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DC7F1" w14:textId="69563526" w:rsidR="000A373D" w:rsidRPr="00E72EFD" w:rsidRDefault="00300149" w:rsidP="000A373D">
      <w:pPr>
        <w:rPr>
          <w:sz w:val="21"/>
          <w:szCs w:val="21"/>
        </w:rPr>
      </w:pPr>
      <w:r w:rsidRPr="00E72EFD">
        <w:rPr>
          <w:sz w:val="21"/>
          <w:szCs w:val="21"/>
        </w:rPr>
        <w:t xml:space="preserve"> </w:t>
      </w:r>
    </w:p>
    <w:p w14:paraId="60FC4644" w14:textId="2B41E419" w:rsidR="000A373D" w:rsidRPr="00E72EFD" w:rsidRDefault="000A373D" w:rsidP="000A373D">
      <w:pPr>
        <w:rPr>
          <w:sz w:val="21"/>
          <w:szCs w:val="21"/>
        </w:rPr>
      </w:pPr>
      <w:r w:rsidRPr="00E72EFD">
        <w:rPr>
          <w:noProof/>
          <w:sz w:val="21"/>
          <w:szCs w:val="21"/>
          <w:lang w:val="es-ES" w:eastAsia="es-ES"/>
        </w:rPr>
        <w:drawing>
          <wp:anchor distT="0" distB="0" distL="114300" distR="114300" simplePos="0" relativeHeight="251659264" behindDoc="1" locked="0" layoutInCell="1" allowOverlap="1" wp14:anchorId="7A943840" wp14:editId="29C198C8">
            <wp:simplePos x="0" y="0"/>
            <wp:positionH relativeFrom="column">
              <wp:posOffset>1825625</wp:posOffset>
            </wp:positionH>
            <wp:positionV relativeFrom="paragraph">
              <wp:posOffset>62030</wp:posOffset>
            </wp:positionV>
            <wp:extent cx="2514600" cy="1145263"/>
            <wp:effectExtent l="0" t="0" r="0" b="0"/>
            <wp:wrapNone/>
            <wp:docPr id="3" name="Imagen 3"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Gráfico&#10;&#10;Descripción generada automáticamente"/>
                    <pic:cNvPicPr/>
                  </pic:nvPicPr>
                  <pic:blipFill rotWithShape="1">
                    <a:blip r:embed="rId8">
                      <a:extLst>
                        <a:ext uri="{28A0092B-C50C-407E-A947-70E740481C1C}">
                          <a14:useLocalDpi xmlns:a14="http://schemas.microsoft.com/office/drawing/2010/main" val="0"/>
                        </a:ext>
                      </a:extLst>
                    </a:blip>
                    <a:srcRect l="5855" t="2943" r="45878" b="79583"/>
                    <a:stretch/>
                  </pic:blipFill>
                  <pic:spPr bwMode="auto">
                    <a:xfrm>
                      <a:off x="0" y="0"/>
                      <a:ext cx="2514600" cy="11452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208953" w14:textId="1E43C338" w:rsidR="000A373D" w:rsidRPr="00E72EFD" w:rsidRDefault="000A373D" w:rsidP="000A373D">
      <w:pPr>
        <w:autoSpaceDE w:val="0"/>
        <w:autoSpaceDN w:val="0"/>
        <w:jc w:val="center"/>
        <w:rPr>
          <w:sz w:val="21"/>
          <w:szCs w:val="21"/>
        </w:rPr>
      </w:pPr>
    </w:p>
    <w:p w14:paraId="00412134" w14:textId="7E5C4A2C" w:rsidR="000A373D" w:rsidRPr="00E72EFD" w:rsidRDefault="000A373D" w:rsidP="000A373D">
      <w:pPr>
        <w:autoSpaceDE w:val="0"/>
        <w:autoSpaceDN w:val="0"/>
        <w:jc w:val="center"/>
        <w:rPr>
          <w:sz w:val="21"/>
          <w:szCs w:val="21"/>
        </w:rPr>
      </w:pPr>
    </w:p>
    <w:p w14:paraId="0BAEC2B8" w14:textId="38CB402D" w:rsidR="000A373D" w:rsidRPr="00E72EFD" w:rsidRDefault="000A373D" w:rsidP="000A373D">
      <w:pPr>
        <w:autoSpaceDE w:val="0"/>
        <w:autoSpaceDN w:val="0"/>
        <w:jc w:val="center"/>
        <w:rPr>
          <w:sz w:val="21"/>
          <w:szCs w:val="21"/>
        </w:rPr>
      </w:pPr>
    </w:p>
    <w:p w14:paraId="636671C2" w14:textId="555C9F11" w:rsidR="000A373D" w:rsidRPr="00E72EFD" w:rsidRDefault="000A373D" w:rsidP="000A373D">
      <w:pPr>
        <w:autoSpaceDE w:val="0"/>
        <w:autoSpaceDN w:val="0"/>
        <w:jc w:val="center"/>
        <w:rPr>
          <w:sz w:val="21"/>
          <w:szCs w:val="21"/>
        </w:rPr>
      </w:pPr>
    </w:p>
    <w:p w14:paraId="33928C69" w14:textId="18216865" w:rsidR="000A373D" w:rsidRPr="00E72EFD" w:rsidRDefault="000A373D" w:rsidP="000A373D">
      <w:pPr>
        <w:autoSpaceDE w:val="0"/>
        <w:autoSpaceDN w:val="0"/>
        <w:jc w:val="center"/>
        <w:rPr>
          <w:sz w:val="21"/>
          <w:szCs w:val="21"/>
        </w:rPr>
      </w:pPr>
    </w:p>
    <w:p w14:paraId="54AEB2C6" w14:textId="4D0D25BA" w:rsidR="000A373D" w:rsidRPr="00E72EFD" w:rsidRDefault="000A373D" w:rsidP="000A373D">
      <w:pPr>
        <w:autoSpaceDE w:val="0"/>
        <w:autoSpaceDN w:val="0"/>
        <w:jc w:val="center"/>
        <w:rPr>
          <w:sz w:val="21"/>
          <w:szCs w:val="21"/>
        </w:rPr>
      </w:pPr>
    </w:p>
    <w:p w14:paraId="0C6D3B92" w14:textId="77777777" w:rsidR="000A373D" w:rsidRPr="00E72EFD" w:rsidRDefault="000A373D" w:rsidP="000A373D">
      <w:pPr>
        <w:autoSpaceDE w:val="0"/>
        <w:autoSpaceDN w:val="0"/>
        <w:jc w:val="center"/>
        <w:rPr>
          <w:sz w:val="21"/>
          <w:szCs w:val="21"/>
        </w:rPr>
      </w:pPr>
    </w:p>
    <w:p w14:paraId="5DA37885" w14:textId="77777777" w:rsidR="000A373D" w:rsidRPr="00E72EFD" w:rsidRDefault="000A373D" w:rsidP="000A373D">
      <w:pPr>
        <w:autoSpaceDE w:val="0"/>
        <w:autoSpaceDN w:val="0"/>
        <w:jc w:val="center"/>
        <w:rPr>
          <w:sz w:val="21"/>
          <w:szCs w:val="21"/>
        </w:rPr>
      </w:pPr>
    </w:p>
    <w:p w14:paraId="63535BBC" w14:textId="77777777" w:rsidR="000A373D" w:rsidRPr="00E72EFD" w:rsidRDefault="000A373D" w:rsidP="000A373D">
      <w:pPr>
        <w:autoSpaceDE w:val="0"/>
        <w:autoSpaceDN w:val="0"/>
        <w:jc w:val="center"/>
        <w:rPr>
          <w:sz w:val="21"/>
          <w:szCs w:val="21"/>
        </w:rPr>
      </w:pPr>
    </w:p>
    <w:p w14:paraId="0FF32639" w14:textId="08604BAA" w:rsidR="000A373D" w:rsidRPr="00E72EFD" w:rsidRDefault="000A373D" w:rsidP="000A373D">
      <w:pPr>
        <w:autoSpaceDE w:val="0"/>
        <w:autoSpaceDN w:val="0"/>
        <w:ind w:right="6"/>
        <w:jc w:val="center"/>
        <w:rPr>
          <w:b/>
          <w:bCs/>
          <w:sz w:val="21"/>
          <w:szCs w:val="21"/>
        </w:rPr>
      </w:pPr>
      <w:r w:rsidRPr="00E72EFD">
        <w:rPr>
          <w:b/>
          <w:bCs/>
          <w:sz w:val="21"/>
          <w:szCs w:val="21"/>
        </w:rPr>
        <w:t>AYUNTAMIENTO MUNICIPAL DE SAN PEDRO DE MACORIS</w:t>
      </w:r>
      <w:r w:rsidR="003D40EB" w:rsidRPr="00E72EFD">
        <w:rPr>
          <w:b/>
          <w:bCs/>
          <w:sz w:val="21"/>
          <w:szCs w:val="21"/>
        </w:rPr>
        <w:t>.</w:t>
      </w:r>
      <w:r w:rsidRPr="00E72EFD">
        <w:rPr>
          <w:b/>
          <w:bCs/>
          <w:sz w:val="21"/>
          <w:szCs w:val="21"/>
        </w:rPr>
        <w:t xml:space="preserve"> REPUBLICA DOMINICANA</w:t>
      </w:r>
    </w:p>
    <w:p w14:paraId="7E0E13E6" w14:textId="77777777" w:rsidR="000A373D" w:rsidRPr="00E72EFD" w:rsidRDefault="000A373D" w:rsidP="000A373D">
      <w:pPr>
        <w:pStyle w:val="Textoindependiente"/>
        <w:jc w:val="left"/>
        <w:rPr>
          <w:b/>
          <w:sz w:val="21"/>
          <w:szCs w:val="21"/>
        </w:rPr>
      </w:pPr>
    </w:p>
    <w:p w14:paraId="7D1E4B6C" w14:textId="77777777" w:rsidR="000A373D" w:rsidRPr="00E72EFD" w:rsidRDefault="000A373D" w:rsidP="000A373D">
      <w:pPr>
        <w:autoSpaceDE w:val="0"/>
        <w:autoSpaceDN w:val="0"/>
        <w:ind w:right="6"/>
        <w:rPr>
          <w:b/>
          <w:bCs/>
          <w:sz w:val="21"/>
          <w:szCs w:val="21"/>
        </w:rPr>
      </w:pPr>
    </w:p>
    <w:p w14:paraId="0E406B98" w14:textId="77777777" w:rsidR="000A373D" w:rsidRPr="00E72EFD" w:rsidRDefault="000A373D" w:rsidP="000A373D">
      <w:pPr>
        <w:autoSpaceDE w:val="0"/>
        <w:autoSpaceDN w:val="0"/>
        <w:ind w:right="6"/>
        <w:rPr>
          <w:b/>
          <w:bCs/>
          <w:sz w:val="21"/>
          <w:szCs w:val="21"/>
        </w:rPr>
      </w:pPr>
    </w:p>
    <w:p w14:paraId="586C5559" w14:textId="77777777" w:rsidR="000A373D" w:rsidRPr="00E72EFD" w:rsidRDefault="000A373D" w:rsidP="000A373D">
      <w:pPr>
        <w:autoSpaceDE w:val="0"/>
        <w:autoSpaceDN w:val="0"/>
        <w:ind w:right="6"/>
        <w:rPr>
          <w:b/>
          <w:bCs/>
          <w:sz w:val="21"/>
          <w:szCs w:val="21"/>
        </w:rPr>
      </w:pPr>
    </w:p>
    <w:p w14:paraId="4F131AD6" w14:textId="77777777" w:rsidR="000A373D" w:rsidRPr="00E72EFD" w:rsidRDefault="000A373D" w:rsidP="000A373D">
      <w:pPr>
        <w:autoSpaceDE w:val="0"/>
        <w:autoSpaceDN w:val="0"/>
        <w:ind w:right="6"/>
        <w:rPr>
          <w:b/>
          <w:bCs/>
          <w:sz w:val="21"/>
          <w:szCs w:val="21"/>
        </w:rPr>
      </w:pPr>
    </w:p>
    <w:p w14:paraId="2AF965FA" w14:textId="77777777" w:rsidR="000A373D" w:rsidRPr="00E72EFD" w:rsidRDefault="000A373D" w:rsidP="000A373D">
      <w:pPr>
        <w:autoSpaceDE w:val="0"/>
        <w:autoSpaceDN w:val="0"/>
        <w:ind w:right="6"/>
        <w:rPr>
          <w:b/>
          <w:bCs/>
          <w:sz w:val="21"/>
          <w:szCs w:val="21"/>
        </w:rPr>
      </w:pPr>
    </w:p>
    <w:p w14:paraId="3CC9E051" w14:textId="77777777" w:rsidR="000A373D" w:rsidRPr="00E72EFD" w:rsidRDefault="000A373D" w:rsidP="000A373D">
      <w:pPr>
        <w:autoSpaceDE w:val="0"/>
        <w:autoSpaceDN w:val="0"/>
        <w:ind w:right="6"/>
        <w:rPr>
          <w:b/>
          <w:bCs/>
          <w:sz w:val="21"/>
          <w:szCs w:val="21"/>
        </w:rPr>
      </w:pPr>
    </w:p>
    <w:p w14:paraId="27AF5B9E" w14:textId="77777777" w:rsidR="000A373D" w:rsidRPr="00E72EFD" w:rsidRDefault="000A373D" w:rsidP="000A373D">
      <w:pPr>
        <w:autoSpaceDE w:val="0"/>
        <w:autoSpaceDN w:val="0"/>
        <w:ind w:right="6"/>
        <w:jc w:val="center"/>
        <w:rPr>
          <w:b/>
          <w:bCs/>
          <w:sz w:val="21"/>
          <w:szCs w:val="21"/>
        </w:rPr>
      </w:pPr>
      <w:r w:rsidRPr="00E72EFD">
        <w:rPr>
          <w:b/>
          <w:bCs/>
          <w:sz w:val="21"/>
          <w:szCs w:val="21"/>
        </w:rPr>
        <w:t xml:space="preserve">PLIEGO </w:t>
      </w:r>
      <w:proofErr w:type="gramStart"/>
      <w:r w:rsidRPr="00E72EFD">
        <w:rPr>
          <w:b/>
          <w:bCs/>
          <w:sz w:val="21"/>
          <w:szCs w:val="21"/>
        </w:rPr>
        <w:t>DE  CONDICIONES</w:t>
      </w:r>
      <w:proofErr w:type="gramEnd"/>
      <w:r w:rsidRPr="00E72EFD">
        <w:rPr>
          <w:b/>
          <w:bCs/>
          <w:sz w:val="21"/>
          <w:szCs w:val="21"/>
        </w:rPr>
        <w:t xml:space="preserve"> ESPECÍFICAS PARA</w:t>
      </w:r>
    </w:p>
    <w:p w14:paraId="0D5A8E39" w14:textId="77777777" w:rsidR="000A373D" w:rsidRPr="00E72EFD" w:rsidRDefault="000A373D" w:rsidP="000A373D">
      <w:pPr>
        <w:autoSpaceDE w:val="0"/>
        <w:autoSpaceDN w:val="0"/>
        <w:ind w:right="6"/>
        <w:jc w:val="center"/>
        <w:rPr>
          <w:b/>
          <w:bCs/>
          <w:sz w:val="21"/>
          <w:szCs w:val="21"/>
        </w:rPr>
      </w:pPr>
      <w:r w:rsidRPr="00E72EFD">
        <w:rPr>
          <w:b/>
          <w:bCs/>
          <w:sz w:val="21"/>
          <w:szCs w:val="21"/>
        </w:rPr>
        <w:t>CONTRATACIÓN DE OBRAS</w:t>
      </w:r>
    </w:p>
    <w:p w14:paraId="660EE1AB" w14:textId="77777777" w:rsidR="000A373D" w:rsidRPr="00E72EFD" w:rsidRDefault="000A373D" w:rsidP="000A373D">
      <w:pPr>
        <w:autoSpaceDE w:val="0"/>
        <w:autoSpaceDN w:val="0"/>
        <w:ind w:right="6"/>
        <w:jc w:val="center"/>
        <w:rPr>
          <w:b/>
          <w:bCs/>
          <w:sz w:val="21"/>
          <w:szCs w:val="21"/>
        </w:rPr>
      </w:pPr>
    </w:p>
    <w:p w14:paraId="63F44977" w14:textId="77777777" w:rsidR="000A373D" w:rsidRPr="00E72EFD" w:rsidRDefault="000A373D" w:rsidP="000A373D">
      <w:pPr>
        <w:autoSpaceDE w:val="0"/>
        <w:autoSpaceDN w:val="0"/>
        <w:ind w:right="6"/>
        <w:jc w:val="center"/>
        <w:rPr>
          <w:b/>
          <w:bCs/>
          <w:sz w:val="21"/>
          <w:szCs w:val="21"/>
        </w:rPr>
      </w:pPr>
    </w:p>
    <w:p w14:paraId="2DB34D19" w14:textId="77777777" w:rsidR="000A373D" w:rsidRPr="00E72EFD" w:rsidRDefault="000A373D" w:rsidP="000A373D">
      <w:pPr>
        <w:autoSpaceDE w:val="0"/>
        <w:autoSpaceDN w:val="0"/>
        <w:jc w:val="center"/>
        <w:rPr>
          <w:rStyle w:val="Style6"/>
          <w:rFonts w:ascii="Times New Roman" w:hAnsi="Times New Roman"/>
          <w:color w:val="800000"/>
          <w:sz w:val="21"/>
          <w:szCs w:val="21"/>
        </w:rPr>
      </w:pPr>
    </w:p>
    <w:p w14:paraId="52A17D04" w14:textId="29E76EB8" w:rsidR="000A373D" w:rsidRPr="00E72EFD" w:rsidRDefault="000A373D" w:rsidP="000A373D">
      <w:pPr>
        <w:autoSpaceDE w:val="0"/>
        <w:autoSpaceDN w:val="0"/>
        <w:ind w:right="6"/>
        <w:jc w:val="center"/>
        <w:rPr>
          <w:b/>
          <w:bCs/>
          <w:color w:val="FF0000"/>
          <w:sz w:val="21"/>
          <w:szCs w:val="21"/>
        </w:rPr>
      </w:pPr>
      <w:r w:rsidRPr="00E72EFD">
        <w:rPr>
          <w:b/>
          <w:bCs/>
          <w:sz w:val="21"/>
          <w:szCs w:val="21"/>
        </w:rPr>
        <w:t xml:space="preserve">CONSTRUCCION </w:t>
      </w:r>
      <w:r w:rsidR="00E72EFD" w:rsidRPr="00E72EFD">
        <w:rPr>
          <w:b/>
          <w:bCs/>
          <w:sz w:val="21"/>
          <w:szCs w:val="21"/>
        </w:rPr>
        <w:t>DE ACERAS Y CONTENES EN DIVERSAS LOCACIONES DEL MUNICIPIO DE SAN PEDRO DE MACORÍS</w:t>
      </w:r>
      <w:r w:rsidR="00977234" w:rsidRPr="00E72EFD">
        <w:rPr>
          <w:b/>
          <w:bCs/>
          <w:sz w:val="21"/>
          <w:szCs w:val="21"/>
        </w:rPr>
        <w:t xml:space="preserve"> DIRIGIDO A MIPYMES DE SAN PEDRO DE MACORÍS</w:t>
      </w:r>
    </w:p>
    <w:p w14:paraId="1845E07E" w14:textId="77777777" w:rsidR="000A373D" w:rsidRPr="00E72EFD" w:rsidRDefault="000A373D" w:rsidP="000A373D">
      <w:pPr>
        <w:autoSpaceDE w:val="0"/>
        <w:autoSpaceDN w:val="0"/>
        <w:ind w:right="6"/>
        <w:jc w:val="center"/>
        <w:rPr>
          <w:b/>
          <w:bCs/>
          <w:sz w:val="21"/>
          <w:szCs w:val="21"/>
        </w:rPr>
      </w:pPr>
    </w:p>
    <w:p w14:paraId="4BC1F3AD" w14:textId="77777777" w:rsidR="000A373D" w:rsidRPr="00E72EFD" w:rsidRDefault="000A373D" w:rsidP="000A373D">
      <w:pPr>
        <w:autoSpaceDE w:val="0"/>
        <w:autoSpaceDN w:val="0"/>
        <w:ind w:right="6"/>
        <w:jc w:val="center"/>
        <w:rPr>
          <w:sz w:val="21"/>
          <w:szCs w:val="21"/>
        </w:rPr>
      </w:pPr>
    </w:p>
    <w:p w14:paraId="6AAE0CA3" w14:textId="77777777" w:rsidR="000A373D" w:rsidRPr="00E72EFD" w:rsidRDefault="000A373D" w:rsidP="000A373D">
      <w:pPr>
        <w:autoSpaceDE w:val="0"/>
        <w:autoSpaceDN w:val="0"/>
        <w:jc w:val="center"/>
        <w:rPr>
          <w:rStyle w:val="Style6"/>
          <w:rFonts w:ascii="Times New Roman" w:hAnsi="Times New Roman"/>
          <w:color w:val="800000"/>
          <w:sz w:val="21"/>
          <w:szCs w:val="21"/>
        </w:rPr>
      </w:pPr>
    </w:p>
    <w:p w14:paraId="3227AC6C" w14:textId="32BBA28C" w:rsidR="000A373D" w:rsidRPr="00E72EFD" w:rsidRDefault="000A373D" w:rsidP="000A373D">
      <w:pPr>
        <w:autoSpaceDE w:val="0"/>
        <w:autoSpaceDN w:val="0"/>
        <w:ind w:right="6"/>
        <w:jc w:val="center"/>
        <w:rPr>
          <w:bCs/>
          <w:sz w:val="21"/>
          <w:szCs w:val="21"/>
        </w:rPr>
      </w:pPr>
      <w:r w:rsidRPr="00E72EFD">
        <w:rPr>
          <w:b/>
          <w:bCs/>
          <w:sz w:val="21"/>
          <w:szCs w:val="21"/>
        </w:rPr>
        <w:t>COMPARACION DE PRECIOS</w:t>
      </w:r>
    </w:p>
    <w:p w14:paraId="370E7198" w14:textId="77777777" w:rsidR="000A373D" w:rsidRPr="00E72EFD" w:rsidRDefault="000A373D" w:rsidP="000A373D">
      <w:pPr>
        <w:autoSpaceDE w:val="0"/>
        <w:autoSpaceDN w:val="0"/>
        <w:ind w:right="6"/>
        <w:jc w:val="center"/>
        <w:rPr>
          <w:bCs/>
          <w:sz w:val="21"/>
          <w:szCs w:val="21"/>
        </w:rPr>
      </w:pPr>
    </w:p>
    <w:p w14:paraId="5392BB1F" w14:textId="36FCBEA8" w:rsidR="001B7B15" w:rsidRPr="00E72EFD" w:rsidRDefault="00CA5CA6" w:rsidP="00CA5CA6">
      <w:pPr>
        <w:spacing w:line="259" w:lineRule="auto"/>
        <w:jc w:val="center"/>
        <w:rPr>
          <w:b/>
          <w:sz w:val="21"/>
          <w:szCs w:val="21"/>
        </w:rPr>
      </w:pPr>
      <w:r w:rsidRPr="00E72EFD">
        <w:rPr>
          <w:b/>
          <w:sz w:val="21"/>
          <w:szCs w:val="21"/>
          <w:shd w:val="clear" w:color="auto" w:fill="FFFFFF"/>
        </w:rPr>
        <w:t>AYUNTAMIENTO SAN P.-CCC-CP-2021-</w:t>
      </w:r>
      <w:r w:rsidR="002033C0">
        <w:rPr>
          <w:b/>
          <w:sz w:val="21"/>
          <w:szCs w:val="21"/>
          <w:shd w:val="clear" w:color="auto" w:fill="FFFFFF"/>
        </w:rPr>
        <w:t>0013</w:t>
      </w:r>
    </w:p>
    <w:p w14:paraId="3F21852E" w14:textId="77777777" w:rsidR="001B7B15" w:rsidRPr="00E72EFD" w:rsidRDefault="00300149">
      <w:pPr>
        <w:spacing w:line="259" w:lineRule="auto"/>
        <w:ind w:left="34"/>
        <w:jc w:val="center"/>
        <w:rPr>
          <w:sz w:val="21"/>
          <w:szCs w:val="21"/>
        </w:rPr>
      </w:pPr>
      <w:r w:rsidRPr="00E72EFD">
        <w:rPr>
          <w:b/>
          <w:sz w:val="21"/>
          <w:szCs w:val="21"/>
        </w:rPr>
        <w:t xml:space="preserve"> </w:t>
      </w:r>
    </w:p>
    <w:p w14:paraId="1F173090" w14:textId="77F6FB14" w:rsidR="001B7B15" w:rsidRPr="00E72EFD" w:rsidRDefault="00300149" w:rsidP="00D205C8">
      <w:pPr>
        <w:spacing w:line="259" w:lineRule="auto"/>
        <w:ind w:left="34"/>
        <w:jc w:val="center"/>
        <w:rPr>
          <w:sz w:val="21"/>
          <w:szCs w:val="21"/>
        </w:rPr>
      </w:pPr>
      <w:r w:rsidRPr="00E72EFD">
        <w:rPr>
          <w:b/>
          <w:sz w:val="21"/>
          <w:szCs w:val="21"/>
        </w:rPr>
        <w:t xml:space="preserve"> </w:t>
      </w:r>
    </w:p>
    <w:p w14:paraId="699842A0" w14:textId="503A069D" w:rsidR="003D40EB" w:rsidRPr="00E72EFD" w:rsidRDefault="00300149">
      <w:pPr>
        <w:spacing w:line="259" w:lineRule="auto"/>
        <w:ind w:left="34"/>
        <w:jc w:val="center"/>
        <w:rPr>
          <w:sz w:val="21"/>
          <w:szCs w:val="21"/>
        </w:rPr>
      </w:pPr>
      <w:r w:rsidRPr="00E72EFD">
        <w:rPr>
          <w:b/>
          <w:sz w:val="21"/>
          <w:szCs w:val="21"/>
        </w:rPr>
        <w:t xml:space="preserve"> </w:t>
      </w:r>
    </w:p>
    <w:p w14:paraId="0005185D" w14:textId="77777777" w:rsidR="001B7B15" w:rsidRPr="00E72EFD" w:rsidRDefault="00300149">
      <w:pPr>
        <w:spacing w:after="47" w:line="259" w:lineRule="auto"/>
        <w:ind w:left="-29" w:right="-10"/>
        <w:rPr>
          <w:sz w:val="21"/>
          <w:szCs w:val="21"/>
        </w:rPr>
      </w:pPr>
      <w:r w:rsidRPr="00E72EFD">
        <w:rPr>
          <w:rFonts w:eastAsia="Calibri"/>
          <w:noProof/>
          <w:sz w:val="21"/>
          <w:szCs w:val="21"/>
          <w:lang w:val="es-ES" w:eastAsia="es-ES"/>
        </w:rPr>
        <mc:AlternateContent>
          <mc:Choice Requires="wpg">
            <w:drawing>
              <wp:inline distT="0" distB="0" distL="0" distR="0" wp14:anchorId="0B831608" wp14:editId="3EF0EAE7">
                <wp:extent cx="6440171" cy="30480"/>
                <wp:effectExtent l="0" t="0" r="0" b="0"/>
                <wp:docPr id="61826" name="Group 61826"/>
                <wp:cNvGraphicFramePr/>
                <a:graphic xmlns:a="http://schemas.openxmlformats.org/drawingml/2006/main">
                  <a:graphicData uri="http://schemas.microsoft.com/office/word/2010/wordprocessingGroup">
                    <wpg:wgp>
                      <wpg:cNvGrpSpPr/>
                      <wpg:grpSpPr>
                        <a:xfrm>
                          <a:off x="0" y="0"/>
                          <a:ext cx="6440171" cy="30480"/>
                          <a:chOff x="0" y="0"/>
                          <a:chExt cx="6440171" cy="30480"/>
                        </a:xfrm>
                      </wpg:grpSpPr>
                      <wps:wsp>
                        <wps:cNvPr id="77723" name="Shape 77723"/>
                        <wps:cNvSpPr/>
                        <wps:spPr>
                          <a:xfrm>
                            <a:off x="0" y="24384"/>
                            <a:ext cx="6440171" cy="9144"/>
                          </a:xfrm>
                          <a:custGeom>
                            <a:avLst/>
                            <a:gdLst/>
                            <a:ahLst/>
                            <a:cxnLst/>
                            <a:rect l="0" t="0" r="0" b="0"/>
                            <a:pathLst>
                              <a:path w="6440171" h="9144">
                                <a:moveTo>
                                  <a:pt x="0" y="0"/>
                                </a:moveTo>
                                <a:lnTo>
                                  <a:pt x="6440171" y="0"/>
                                </a:lnTo>
                                <a:lnTo>
                                  <a:pt x="6440171" y="9144"/>
                                </a:lnTo>
                                <a:lnTo>
                                  <a:pt x="0" y="9144"/>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77724" name="Shape 77724"/>
                        <wps:cNvSpPr/>
                        <wps:spPr>
                          <a:xfrm>
                            <a:off x="0" y="12191"/>
                            <a:ext cx="6440171" cy="9144"/>
                          </a:xfrm>
                          <a:custGeom>
                            <a:avLst/>
                            <a:gdLst/>
                            <a:ahLst/>
                            <a:cxnLst/>
                            <a:rect l="0" t="0" r="0" b="0"/>
                            <a:pathLst>
                              <a:path w="6440171" h="9144">
                                <a:moveTo>
                                  <a:pt x="0" y="0"/>
                                </a:moveTo>
                                <a:lnTo>
                                  <a:pt x="6440171" y="0"/>
                                </a:lnTo>
                                <a:lnTo>
                                  <a:pt x="6440171" y="9144"/>
                                </a:lnTo>
                                <a:lnTo>
                                  <a:pt x="0" y="9144"/>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77725" name="Shape 77725"/>
                        <wps:cNvSpPr/>
                        <wps:spPr>
                          <a:xfrm>
                            <a:off x="0" y="0"/>
                            <a:ext cx="6440171" cy="9144"/>
                          </a:xfrm>
                          <a:custGeom>
                            <a:avLst/>
                            <a:gdLst/>
                            <a:ahLst/>
                            <a:cxnLst/>
                            <a:rect l="0" t="0" r="0" b="0"/>
                            <a:pathLst>
                              <a:path w="6440171" h="9144">
                                <a:moveTo>
                                  <a:pt x="0" y="0"/>
                                </a:moveTo>
                                <a:lnTo>
                                  <a:pt x="6440171" y="0"/>
                                </a:lnTo>
                                <a:lnTo>
                                  <a:pt x="6440171" y="9144"/>
                                </a:lnTo>
                                <a:lnTo>
                                  <a:pt x="0" y="9144"/>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2C98553" id="Group 61826" o:spid="_x0000_s1026" style="width:507.1pt;height:2.4pt;mso-position-horizontal-relative:char;mso-position-vertical-relative:line" coordsize="6440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">
                <v:shape id="Shape 77723" o:spid="_x0000_s1027" style="position:absolute;top:243;width:64401;height:92;visibility:visible;mso-wrap-style:square;v-text-anchor:top" coordsize="6440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" path="m,l6440171,r,9144l,9144,,e" fillcolor="maroon" stroked="f" strokeweight="0">
                  <v:stroke miterlimit="83231f" joinstyle="miter"/>
                  <v:path arrowok="t" textboxrect="0,0,6440171,9144"/>
                </v:shape>
                <v:shape id="Shape 77724" o:spid="_x0000_s1028" style="position:absolute;top:121;width:64401;height:92;visibility:visible;mso-wrap-style:square;v-text-anchor:top" coordsize="6440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" path="m,l6440171,r,9144l,9144,,e" fillcolor="maroon" stroked="f" strokeweight="0">
                  <v:stroke miterlimit="83231f" joinstyle="miter"/>
                  <v:path arrowok="t" textboxrect="0,0,6440171,9144"/>
                </v:shape>
                <v:shape id="Shape 77725" o:spid="_x0000_s1029" style="position:absolute;width:64401;height:91;visibility:visible;mso-wrap-style:square;v-text-anchor:top" coordsize="6440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" path="m,l6440171,r,9144l,9144,,e" fillcolor="maroon" stroked="f" strokeweight="0">
                  <v:stroke miterlimit="83231f" joinstyle="miter"/>
                  <v:path arrowok="t" textboxrect="0,0,6440171,9144"/>
                </v:shape>
                <w10:anchorlock/>
              </v:group>
            </w:pict>
          </mc:Fallback>
        </mc:AlternateContent>
      </w:r>
    </w:p>
    <w:p w14:paraId="7BE91973" w14:textId="4CEE11EC" w:rsidR="00932EAF" w:rsidRPr="00E72EFD" w:rsidRDefault="000A373D" w:rsidP="00932EAF">
      <w:pPr>
        <w:spacing w:line="238" w:lineRule="auto"/>
        <w:ind w:left="2694" w:right="3067"/>
        <w:jc w:val="center"/>
        <w:rPr>
          <w:sz w:val="21"/>
          <w:szCs w:val="21"/>
        </w:rPr>
      </w:pPr>
      <w:r w:rsidRPr="00E72EFD">
        <w:rPr>
          <w:sz w:val="21"/>
          <w:szCs w:val="21"/>
        </w:rPr>
        <w:t xml:space="preserve">San Pedro de </w:t>
      </w:r>
      <w:r w:rsidR="000C3A60" w:rsidRPr="00E72EFD">
        <w:rPr>
          <w:sz w:val="21"/>
          <w:szCs w:val="21"/>
        </w:rPr>
        <w:t>Macorís</w:t>
      </w:r>
      <w:r w:rsidRPr="00E72EFD">
        <w:rPr>
          <w:sz w:val="21"/>
          <w:szCs w:val="21"/>
        </w:rPr>
        <w:t>,</w:t>
      </w:r>
      <w:r w:rsidR="00300149" w:rsidRPr="00E72EFD">
        <w:rPr>
          <w:sz w:val="21"/>
          <w:szCs w:val="21"/>
        </w:rPr>
        <w:t xml:space="preserve"> República Dominicana </w:t>
      </w:r>
    </w:p>
    <w:p w14:paraId="62413DB4" w14:textId="6E3EAC49" w:rsidR="00932EAF" w:rsidRPr="00E72EFD" w:rsidRDefault="009D198A" w:rsidP="00932EAF">
      <w:pPr>
        <w:spacing w:after="11" w:line="259" w:lineRule="auto"/>
        <w:ind w:right="20"/>
        <w:jc w:val="center"/>
        <w:rPr>
          <w:sz w:val="21"/>
          <w:szCs w:val="21"/>
        </w:rPr>
      </w:pPr>
      <w:r>
        <w:rPr>
          <w:b/>
          <w:sz w:val="21"/>
          <w:szCs w:val="21"/>
        </w:rPr>
        <w:t>Enero</w:t>
      </w:r>
      <w:r w:rsidR="00257C84" w:rsidRPr="00E72EFD">
        <w:rPr>
          <w:b/>
          <w:sz w:val="21"/>
          <w:szCs w:val="21"/>
        </w:rPr>
        <w:t xml:space="preserve"> </w:t>
      </w:r>
      <w:r w:rsidR="00932EAF" w:rsidRPr="00E72EFD">
        <w:rPr>
          <w:b/>
          <w:sz w:val="21"/>
          <w:szCs w:val="21"/>
        </w:rPr>
        <w:t>202</w:t>
      </w:r>
      <w:r>
        <w:rPr>
          <w:b/>
          <w:sz w:val="21"/>
          <w:szCs w:val="21"/>
        </w:rPr>
        <w:t>2</w:t>
      </w:r>
    </w:p>
    <w:p w14:paraId="09C2C2C1" w14:textId="77777777" w:rsidR="00932EAF" w:rsidRPr="00E72EFD" w:rsidRDefault="00932EAF">
      <w:pPr>
        <w:rPr>
          <w:sz w:val="21"/>
          <w:szCs w:val="21"/>
        </w:rPr>
      </w:pPr>
      <w:r w:rsidRPr="00E72EFD">
        <w:rPr>
          <w:sz w:val="21"/>
          <w:szCs w:val="21"/>
        </w:rPr>
        <w:br w:type="page"/>
      </w:r>
    </w:p>
    <w:p w14:paraId="2C5710E7" w14:textId="77777777" w:rsidR="001B7B15" w:rsidRPr="00E72EFD" w:rsidRDefault="001B7B15" w:rsidP="00932EAF">
      <w:pPr>
        <w:spacing w:line="238" w:lineRule="auto"/>
        <w:ind w:left="2694" w:right="3067"/>
        <w:jc w:val="center"/>
        <w:rPr>
          <w:sz w:val="21"/>
          <w:szCs w:val="21"/>
        </w:rPr>
      </w:pPr>
    </w:p>
    <w:p w14:paraId="59236699" w14:textId="3FDB2CEB" w:rsidR="001B7B15" w:rsidRPr="00E72EFD" w:rsidRDefault="00300149" w:rsidP="00932EAF">
      <w:pPr>
        <w:spacing w:line="259" w:lineRule="auto"/>
        <w:rPr>
          <w:sz w:val="21"/>
          <w:szCs w:val="21"/>
        </w:rPr>
      </w:pPr>
      <w:r w:rsidRPr="00E72EFD">
        <w:rPr>
          <w:b/>
          <w:sz w:val="21"/>
          <w:szCs w:val="21"/>
        </w:rPr>
        <w:t xml:space="preserve"> </w:t>
      </w:r>
      <w:r w:rsidRPr="00E72EFD">
        <w:rPr>
          <w:b/>
          <w:i/>
          <w:sz w:val="21"/>
          <w:szCs w:val="21"/>
        </w:rPr>
        <w:t xml:space="preserve"> </w:t>
      </w:r>
    </w:p>
    <w:sdt>
      <w:sdtPr>
        <w:rPr>
          <w:rFonts w:ascii="Times New Roman" w:eastAsia="Times New Roman" w:hAnsi="Times New Roman" w:cs="Times New Roman"/>
          <w:b w:val="0"/>
          <w:color w:val="auto"/>
          <w:sz w:val="21"/>
          <w:szCs w:val="21"/>
          <w:lang w:eastAsia="es-DO" w:bidi="es-DO"/>
        </w:rPr>
        <w:id w:val="1469697920"/>
        <w:docPartObj>
          <w:docPartGallery w:val="Table of Contents"/>
        </w:docPartObj>
      </w:sdtPr>
      <w:sdtEndPr>
        <w:rPr>
          <w:lang w:eastAsia="en-US" w:bidi="ar-SA"/>
        </w:rPr>
      </w:sdtEndPr>
      <w:sdtContent>
        <w:p w14:paraId="3E23EAC7" w14:textId="11A6A638" w:rsidR="001B7B15" w:rsidRPr="00E72EFD" w:rsidRDefault="00300149">
          <w:pPr>
            <w:pStyle w:val="TDC5"/>
            <w:tabs>
              <w:tab w:val="right" w:leader="dot" w:pos="10103"/>
            </w:tabs>
            <w:rPr>
              <w:rFonts w:ascii="Times New Roman" w:hAnsi="Times New Roman" w:cs="Times New Roman"/>
              <w:sz w:val="21"/>
              <w:szCs w:val="21"/>
            </w:rPr>
          </w:pPr>
          <w:r w:rsidRPr="00E72EFD">
            <w:rPr>
              <w:rFonts w:ascii="Times New Roman" w:hAnsi="Times New Roman" w:cs="Times New Roman"/>
              <w:sz w:val="21"/>
              <w:szCs w:val="21"/>
            </w:rPr>
            <w:fldChar w:fldCharType="begin"/>
          </w:r>
          <w:r w:rsidRPr="00E72EFD">
            <w:rPr>
              <w:rFonts w:ascii="Times New Roman" w:hAnsi="Times New Roman" w:cs="Times New Roman"/>
              <w:sz w:val="21"/>
              <w:szCs w:val="21"/>
            </w:rPr>
            <w:instrText xml:space="preserve"> TOC \o "1-5" \h \z \u </w:instrText>
          </w:r>
          <w:r w:rsidRPr="00E72EFD">
            <w:rPr>
              <w:rFonts w:ascii="Times New Roman" w:hAnsi="Times New Roman" w:cs="Times New Roman"/>
              <w:sz w:val="21"/>
              <w:szCs w:val="21"/>
            </w:rPr>
            <w:fldChar w:fldCharType="separate"/>
          </w:r>
          <w:hyperlink w:anchor="_Toc77353">
            <w:r w:rsidRPr="00E72EFD">
              <w:rPr>
                <w:rFonts w:ascii="Times New Roman" w:hAnsi="Times New Roman" w:cs="Times New Roman"/>
                <w:i/>
                <w:sz w:val="21"/>
                <w:szCs w:val="21"/>
              </w:rPr>
              <w:t xml:space="preserve">   </w:t>
            </w:r>
            <w:r w:rsidRPr="00E72EFD">
              <w:rPr>
                <w:rFonts w:ascii="Times New Roman" w:hAnsi="Times New Roman" w:cs="Times New Roman"/>
                <w:sz w:val="21"/>
                <w:szCs w:val="21"/>
              </w:rPr>
              <w:t>TABLA DE CONTENIDO PROCEDIMIENTO DE LA COMPARACIÓN DE PRECIOS</w:t>
            </w:r>
            <w:r w:rsidRPr="00E72EFD">
              <w:rPr>
                <w:rFonts w:ascii="Times New Roman" w:hAnsi="Times New Roman" w:cs="Times New Roman"/>
                <w:sz w:val="21"/>
                <w:szCs w:val="21"/>
              </w:rPr>
              <w:tab/>
            </w:r>
            <w:r w:rsidRPr="00E72EFD">
              <w:rPr>
                <w:rFonts w:ascii="Times New Roman" w:hAnsi="Times New Roman" w:cs="Times New Roman"/>
                <w:sz w:val="21"/>
                <w:szCs w:val="21"/>
              </w:rPr>
              <w:fldChar w:fldCharType="begin"/>
            </w:r>
            <w:r w:rsidRPr="00E72EFD">
              <w:rPr>
                <w:rFonts w:ascii="Times New Roman" w:hAnsi="Times New Roman" w:cs="Times New Roman"/>
                <w:sz w:val="21"/>
                <w:szCs w:val="21"/>
              </w:rPr>
              <w:instrText>PAGEREF _Toc77353 \h</w:instrText>
            </w:r>
            <w:r w:rsidRPr="00E72EFD">
              <w:rPr>
                <w:rFonts w:ascii="Times New Roman" w:hAnsi="Times New Roman" w:cs="Times New Roman"/>
                <w:sz w:val="21"/>
                <w:szCs w:val="21"/>
              </w:rPr>
            </w:r>
            <w:r w:rsidRPr="00E72EFD">
              <w:rPr>
                <w:rFonts w:ascii="Times New Roman" w:hAnsi="Times New Roman" w:cs="Times New Roman"/>
                <w:sz w:val="21"/>
                <w:szCs w:val="21"/>
              </w:rPr>
              <w:fldChar w:fldCharType="separate"/>
            </w:r>
            <w:r w:rsidR="00B35376" w:rsidRPr="00E72EFD">
              <w:rPr>
                <w:rFonts w:ascii="Times New Roman" w:hAnsi="Times New Roman" w:cs="Times New Roman"/>
                <w:b w:val="0"/>
                <w:bCs/>
                <w:noProof/>
                <w:sz w:val="21"/>
                <w:szCs w:val="21"/>
                <w:lang w:val="es-ES"/>
              </w:rPr>
              <w:t>¡Error! Marcador no definido.</w:t>
            </w:r>
            <w:r w:rsidRPr="00E72EFD">
              <w:rPr>
                <w:rFonts w:ascii="Times New Roman" w:hAnsi="Times New Roman" w:cs="Times New Roman"/>
                <w:sz w:val="21"/>
                <w:szCs w:val="21"/>
              </w:rPr>
              <w:fldChar w:fldCharType="end"/>
            </w:r>
          </w:hyperlink>
        </w:p>
        <w:p w14:paraId="02F29D0D" w14:textId="0F89A23D" w:rsidR="001B7B15" w:rsidRPr="00E72EFD" w:rsidRDefault="00A3487A">
          <w:pPr>
            <w:pStyle w:val="TDC2"/>
            <w:tabs>
              <w:tab w:val="right" w:leader="dot" w:pos="10103"/>
            </w:tabs>
            <w:rPr>
              <w:sz w:val="21"/>
              <w:szCs w:val="21"/>
            </w:rPr>
          </w:pPr>
          <w:hyperlink w:anchor="_Toc77354">
            <w:r w:rsidR="00300149" w:rsidRPr="00E72EFD">
              <w:rPr>
                <w:b/>
                <w:sz w:val="21"/>
                <w:szCs w:val="21"/>
              </w:rPr>
              <w:t>Sección I</w:t>
            </w:r>
            <w:r w:rsidR="00300149" w:rsidRPr="00E72EFD">
              <w:rPr>
                <w:sz w:val="21"/>
                <w:szCs w:val="21"/>
              </w:rPr>
              <w:tab/>
            </w:r>
            <w:r w:rsidR="00300149" w:rsidRPr="00E72EFD">
              <w:rPr>
                <w:sz w:val="21"/>
                <w:szCs w:val="21"/>
              </w:rPr>
              <w:fldChar w:fldCharType="begin"/>
            </w:r>
            <w:r w:rsidR="00300149" w:rsidRPr="00E72EFD">
              <w:rPr>
                <w:sz w:val="21"/>
                <w:szCs w:val="21"/>
              </w:rPr>
              <w:instrText>PAGEREF _Toc77354 \h</w:instrText>
            </w:r>
            <w:r w:rsidR="00300149" w:rsidRPr="00E72EFD">
              <w:rPr>
                <w:sz w:val="21"/>
                <w:szCs w:val="21"/>
              </w:rPr>
            </w:r>
            <w:r w:rsidR="00300149" w:rsidRPr="00E72EFD">
              <w:rPr>
                <w:sz w:val="21"/>
                <w:szCs w:val="21"/>
              </w:rPr>
              <w:fldChar w:fldCharType="separate"/>
            </w:r>
            <w:r w:rsidR="00B35376" w:rsidRPr="00E72EFD">
              <w:rPr>
                <w:noProof/>
                <w:sz w:val="21"/>
                <w:szCs w:val="21"/>
              </w:rPr>
              <w:t>5</w:t>
            </w:r>
            <w:r w:rsidR="00300149" w:rsidRPr="00E72EFD">
              <w:rPr>
                <w:sz w:val="21"/>
                <w:szCs w:val="21"/>
              </w:rPr>
              <w:fldChar w:fldCharType="end"/>
            </w:r>
          </w:hyperlink>
        </w:p>
        <w:p w14:paraId="307FBD83" w14:textId="607FCB2A" w:rsidR="001B7B15" w:rsidRPr="00E72EFD" w:rsidRDefault="00A3487A">
          <w:pPr>
            <w:pStyle w:val="TDC2"/>
            <w:tabs>
              <w:tab w:val="right" w:leader="dot" w:pos="10103"/>
            </w:tabs>
            <w:rPr>
              <w:sz w:val="21"/>
              <w:szCs w:val="21"/>
            </w:rPr>
          </w:pPr>
          <w:hyperlink w:anchor="_Toc77355">
            <w:r w:rsidR="00300149" w:rsidRPr="00E72EFD">
              <w:rPr>
                <w:b/>
                <w:sz w:val="21"/>
                <w:szCs w:val="21"/>
              </w:rPr>
              <w:t>Generalidades del Proceso</w:t>
            </w:r>
            <w:r w:rsidR="00300149" w:rsidRPr="00E72EFD">
              <w:rPr>
                <w:sz w:val="21"/>
                <w:szCs w:val="21"/>
              </w:rPr>
              <w:tab/>
            </w:r>
            <w:r w:rsidR="00300149" w:rsidRPr="00E72EFD">
              <w:rPr>
                <w:sz w:val="21"/>
                <w:szCs w:val="21"/>
              </w:rPr>
              <w:fldChar w:fldCharType="begin"/>
            </w:r>
            <w:r w:rsidR="00300149" w:rsidRPr="00E72EFD">
              <w:rPr>
                <w:sz w:val="21"/>
                <w:szCs w:val="21"/>
              </w:rPr>
              <w:instrText>PAGEREF _Toc77355 \h</w:instrText>
            </w:r>
            <w:r w:rsidR="00300149" w:rsidRPr="00E72EFD">
              <w:rPr>
                <w:sz w:val="21"/>
                <w:szCs w:val="21"/>
              </w:rPr>
            </w:r>
            <w:r w:rsidR="00300149" w:rsidRPr="00E72EFD">
              <w:rPr>
                <w:sz w:val="21"/>
                <w:szCs w:val="21"/>
              </w:rPr>
              <w:fldChar w:fldCharType="separate"/>
            </w:r>
            <w:r w:rsidR="00B35376" w:rsidRPr="00E72EFD">
              <w:rPr>
                <w:noProof/>
                <w:sz w:val="21"/>
                <w:szCs w:val="21"/>
              </w:rPr>
              <w:t>5</w:t>
            </w:r>
            <w:r w:rsidR="00300149" w:rsidRPr="00E72EFD">
              <w:rPr>
                <w:sz w:val="21"/>
                <w:szCs w:val="21"/>
              </w:rPr>
              <w:fldChar w:fldCharType="end"/>
            </w:r>
          </w:hyperlink>
        </w:p>
        <w:p w14:paraId="2F961080" w14:textId="5F614F15" w:rsidR="001B7B15" w:rsidRPr="00E72EFD" w:rsidRDefault="00A3487A">
          <w:pPr>
            <w:pStyle w:val="TDC3"/>
            <w:tabs>
              <w:tab w:val="right" w:leader="dot" w:pos="10103"/>
            </w:tabs>
            <w:rPr>
              <w:sz w:val="21"/>
              <w:szCs w:val="21"/>
            </w:rPr>
          </w:pPr>
          <w:hyperlink w:anchor="_Toc77356">
            <w:r w:rsidR="00300149" w:rsidRPr="00E72EFD">
              <w:rPr>
                <w:sz w:val="21"/>
                <w:szCs w:val="21"/>
              </w:rPr>
              <w:t>1.1 Objetivos y Alcance</w:t>
            </w:r>
            <w:r w:rsidR="00300149" w:rsidRPr="00E72EFD">
              <w:rPr>
                <w:sz w:val="21"/>
                <w:szCs w:val="21"/>
              </w:rPr>
              <w:tab/>
            </w:r>
            <w:r w:rsidR="00300149" w:rsidRPr="00E72EFD">
              <w:rPr>
                <w:sz w:val="21"/>
                <w:szCs w:val="21"/>
              </w:rPr>
              <w:fldChar w:fldCharType="begin"/>
            </w:r>
            <w:r w:rsidR="00300149" w:rsidRPr="00E72EFD">
              <w:rPr>
                <w:sz w:val="21"/>
                <w:szCs w:val="21"/>
              </w:rPr>
              <w:instrText>PAGEREF _Toc77356 \h</w:instrText>
            </w:r>
            <w:r w:rsidR="00300149" w:rsidRPr="00E72EFD">
              <w:rPr>
                <w:sz w:val="21"/>
                <w:szCs w:val="21"/>
              </w:rPr>
            </w:r>
            <w:r w:rsidR="00300149" w:rsidRPr="00E72EFD">
              <w:rPr>
                <w:sz w:val="21"/>
                <w:szCs w:val="21"/>
              </w:rPr>
              <w:fldChar w:fldCharType="separate"/>
            </w:r>
            <w:r w:rsidR="00B35376" w:rsidRPr="00E72EFD">
              <w:rPr>
                <w:noProof/>
                <w:sz w:val="21"/>
                <w:szCs w:val="21"/>
              </w:rPr>
              <w:t>5</w:t>
            </w:r>
            <w:r w:rsidR="00300149" w:rsidRPr="00E72EFD">
              <w:rPr>
                <w:sz w:val="21"/>
                <w:szCs w:val="21"/>
              </w:rPr>
              <w:fldChar w:fldCharType="end"/>
            </w:r>
          </w:hyperlink>
        </w:p>
        <w:p w14:paraId="2B03DB0A" w14:textId="7DDB3C3C" w:rsidR="001B7B15" w:rsidRPr="00E72EFD" w:rsidRDefault="00A3487A">
          <w:pPr>
            <w:pStyle w:val="TDC3"/>
            <w:tabs>
              <w:tab w:val="right" w:leader="dot" w:pos="10103"/>
            </w:tabs>
            <w:rPr>
              <w:sz w:val="21"/>
              <w:szCs w:val="21"/>
            </w:rPr>
          </w:pPr>
          <w:hyperlink w:anchor="_Toc77357">
            <w:r w:rsidR="00300149" w:rsidRPr="00E72EFD">
              <w:rPr>
                <w:sz w:val="21"/>
                <w:szCs w:val="21"/>
              </w:rPr>
              <w:t>1.2 Precio de la Oferta</w:t>
            </w:r>
            <w:r w:rsidR="00300149" w:rsidRPr="00E72EFD">
              <w:rPr>
                <w:sz w:val="21"/>
                <w:szCs w:val="21"/>
              </w:rPr>
              <w:tab/>
            </w:r>
            <w:r w:rsidR="00300149" w:rsidRPr="00E72EFD">
              <w:rPr>
                <w:sz w:val="21"/>
                <w:szCs w:val="21"/>
              </w:rPr>
              <w:fldChar w:fldCharType="begin"/>
            </w:r>
            <w:r w:rsidR="00300149" w:rsidRPr="00E72EFD">
              <w:rPr>
                <w:sz w:val="21"/>
                <w:szCs w:val="21"/>
              </w:rPr>
              <w:instrText>PAGEREF _Toc77357 \h</w:instrText>
            </w:r>
            <w:r w:rsidR="00300149" w:rsidRPr="00E72EFD">
              <w:rPr>
                <w:sz w:val="21"/>
                <w:szCs w:val="21"/>
              </w:rPr>
            </w:r>
            <w:r w:rsidR="00300149" w:rsidRPr="00E72EFD">
              <w:rPr>
                <w:sz w:val="21"/>
                <w:szCs w:val="21"/>
              </w:rPr>
              <w:fldChar w:fldCharType="separate"/>
            </w:r>
            <w:r w:rsidR="00B35376" w:rsidRPr="00E72EFD">
              <w:rPr>
                <w:noProof/>
                <w:sz w:val="21"/>
                <w:szCs w:val="21"/>
              </w:rPr>
              <w:t>5</w:t>
            </w:r>
            <w:r w:rsidR="00300149" w:rsidRPr="00E72EFD">
              <w:rPr>
                <w:sz w:val="21"/>
                <w:szCs w:val="21"/>
              </w:rPr>
              <w:fldChar w:fldCharType="end"/>
            </w:r>
          </w:hyperlink>
        </w:p>
        <w:p w14:paraId="4DF6CE9F" w14:textId="2382F279" w:rsidR="001B7B15" w:rsidRPr="00E72EFD" w:rsidRDefault="00A3487A">
          <w:pPr>
            <w:pStyle w:val="TDC3"/>
            <w:tabs>
              <w:tab w:val="right" w:leader="dot" w:pos="10103"/>
            </w:tabs>
            <w:rPr>
              <w:sz w:val="21"/>
              <w:szCs w:val="21"/>
            </w:rPr>
          </w:pPr>
          <w:hyperlink w:anchor="_Toc77358">
            <w:r w:rsidR="00300149" w:rsidRPr="00E72EFD">
              <w:rPr>
                <w:sz w:val="21"/>
                <w:szCs w:val="21"/>
              </w:rPr>
              <w:t>1.3 Moneda de la Oferta</w:t>
            </w:r>
            <w:r w:rsidR="00300149" w:rsidRPr="00E72EFD">
              <w:rPr>
                <w:sz w:val="21"/>
                <w:szCs w:val="21"/>
              </w:rPr>
              <w:tab/>
            </w:r>
            <w:r w:rsidR="00300149" w:rsidRPr="00E72EFD">
              <w:rPr>
                <w:sz w:val="21"/>
                <w:szCs w:val="21"/>
              </w:rPr>
              <w:fldChar w:fldCharType="begin"/>
            </w:r>
            <w:r w:rsidR="00300149" w:rsidRPr="00E72EFD">
              <w:rPr>
                <w:sz w:val="21"/>
                <w:szCs w:val="21"/>
              </w:rPr>
              <w:instrText>PAGEREF _Toc77358 \h</w:instrText>
            </w:r>
            <w:r w:rsidR="00300149" w:rsidRPr="00E72EFD">
              <w:rPr>
                <w:sz w:val="21"/>
                <w:szCs w:val="21"/>
              </w:rPr>
            </w:r>
            <w:r w:rsidR="00300149" w:rsidRPr="00E72EFD">
              <w:rPr>
                <w:sz w:val="21"/>
                <w:szCs w:val="21"/>
              </w:rPr>
              <w:fldChar w:fldCharType="separate"/>
            </w:r>
            <w:r w:rsidR="00B35376" w:rsidRPr="00E72EFD">
              <w:rPr>
                <w:noProof/>
                <w:sz w:val="21"/>
                <w:szCs w:val="21"/>
              </w:rPr>
              <w:t>5</w:t>
            </w:r>
            <w:r w:rsidR="00300149" w:rsidRPr="00E72EFD">
              <w:rPr>
                <w:sz w:val="21"/>
                <w:szCs w:val="21"/>
              </w:rPr>
              <w:fldChar w:fldCharType="end"/>
            </w:r>
          </w:hyperlink>
        </w:p>
        <w:p w14:paraId="10618840" w14:textId="2A11C154" w:rsidR="001B7B15" w:rsidRPr="00E72EFD" w:rsidRDefault="00A3487A">
          <w:pPr>
            <w:pStyle w:val="TDC3"/>
            <w:tabs>
              <w:tab w:val="right" w:leader="dot" w:pos="10103"/>
            </w:tabs>
            <w:rPr>
              <w:sz w:val="21"/>
              <w:szCs w:val="21"/>
            </w:rPr>
          </w:pPr>
          <w:hyperlink w:anchor="_Toc77359">
            <w:r w:rsidR="00300149" w:rsidRPr="00E72EFD">
              <w:rPr>
                <w:sz w:val="21"/>
                <w:szCs w:val="21"/>
              </w:rPr>
              <w:t>1.4 Normativa Aplicable</w:t>
            </w:r>
            <w:r w:rsidR="00300149" w:rsidRPr="00E72EFD">
              <w:rPr>
                <w:sz w:val="21"/>
                <w:szCs w:val="21"/>
              </w:rPr>
              <w:tab/>
            </w:r>
            <w:r w:rsidR="00300149" w:rsidRPr="00E72EFD">
              <w:rPr>
                <w:sz w:val="21"/>
                <w:szCs w:val="21"/>
              </w:rPr>
              <w:fldChar w:fldCharType="begin"/>
            </w:r>
            <w:r w:rsidR="00300149" w:rsidRPr="00E72EFD">
              <w:rPr>
                <w:sz w:val="21"/>
                <w:szCs w:val="21"/>
              </w:rPr>
              <w:instrText>PAGEREF _Toc77359 \h</w:instrText>
            </w:r>
            <w:r w:rsidR="00300149" w:rsidRPr="00E72EFD">
              <w:rPr>
                <w:sz w:val="21"/>
                <w:szCs w:val="21"/>
              </w:rPr>
            </w:r>
            <w:r w:rsidR="00300149" w:rsidRPr="00E72EFD">
              <w:rPr>
                <w:sz w:val="21"/>
                <w:szCs w:val="21"/>
              </w:rPr>
              <w:fldChar w:fldCharType="separate"/>
            </w:r>
            <w:r w:rsidR="00B35376" w:rsidRPr="00E72EFD">
              <w:rPr>
                <w:noProof/>
                <w:sz w:val="21"/>
                <w:szCs w:val="21"/>
              </w:rPr>
              <w:t>5</w:t>
            </w:r>
            <w:r w:rsidR="00300149" w:rsidRPr="00E72EFD">
              <w:rPr>
                <w:sz w:val="21"/>
                <w:szCs w:val="21"/>
              </w:rPr>
              <w:fldChar w:fldCharType="end"/>
            </w:r>
          </w:hyperlink>
        </w:p>
        <w:p w14:paraId="08B4B49A" w14:textId="590194C9" w:rsidR="001B7B15" w:rsidRPr="00E72EFD" w:rsidRDefault="00A3487A">
          <w:pPr>
            <w:pStyle w:val="TDC3"/>
            <w:tabs>
              <w:tab w:val="right" w:leader="dot" w:pos="10103"/>
            </w:tabs>
            <w:rPr>
              <w:sz w:val="21"/>
              <w:szCs w:val="21"/>
            </w:rPr>
          </w:pPr>
          <w:hyperlink w:anchor="_Toc77360">
            <w:r w:rsidR="00300149" w:rsidRPr="00E72EFD">
              <w:rPr>
                <w:sz w:val="21"/>
                <w:szCs w:val="21"/>
              </w:rPr>
              <w:t>1.5 Competencia Judicial</w:t>
            </w:r>
            <w:r w:rsidR="00300149" w:rsidRPr="00E72EFD">
              <w:rPr>
                <w:sz w:val="21"/>
                <w:szCs w:val="21"/>
              </w:rPr>
              <w:tab/>
            </w:r>
            <w:r w:rsidR="00300149" w:rsidRPr="00E72EFD">
              <w:rPr>
                <w:sz w:val="21"/>
                <w:szCs w:val="21"/>
              </w:rPr>
              <w:fldChar w:fldCharType="begin"/>
            </w:r>
            <w:r w:rsidR="00300149" w:rsidRPr="00E72EFD">
              <w:rPr>
                <w:sz w:val="21"/>
                <w:szCs w:val="21"/>
              </w:rPr>
              <w:instrText>PAGEREF _Toc77360 \h</w:instrText>
            </w:r>
            <w:r w:rsidR="00300149" w:rsidRPr="00E72EFD">
              <w:rPr>
                <w:sz w:val="21"/>
                <w:szCs w:val="21"/>
              </w:rPr>
            </w:r>
            <w:r w:rsidR="00300149" w:rsidRPr="00E72EFD">
              <w:rPr>
                <w:sz w:val="21"/>
                <w:szCs w:val="21"/>
              </w:rPr>
              <w:fldChar w:fldCharType="separate"/>
            </w:r>
            <w:r w:rsidR="00B35376" w:rsidRPr="00E72EFD">
              <w:rPr>
                <w:noProof/>
                <w:sz w:val="21"/>
                <w:szCs w:val="21"/>
              </w:rPr>
              <w:t>6</w:t>
            </w:r>
            <w:r w:rsidR="00300149" w:rsidRPr="00E72EFD">
              <w:rPr>
                <w:sz w:val="21"/>
                <w:szCs w:val="21"/>
              </w:rPr>
              <w:fldChar w:fldCharType="end"/>
            </w:r>
          </w:hyperlink>
        </w:p>
        <w:p w14:paraId="17813803" w14:textId="55937924" w:rsidR="001B7B15" w:rsidRPr="00E72EFD" w:rsidRDefault="00A3487A">
          <w:pPr>
            <w:pStyle w:val="TDC3"/>
            <w:tabs>
              <w:tab w:val="right" w:leader="dot" w:pos="10103"/>
            </w:tabs>
            <w:rPr>
              <w:sz w:val="21"/>
              <w:szCs w:val="21"/>
            </w:rPr>
          </w:pPr>
          <w:hyperlink w:anchor="_Toc77361">
            <w:r w:rsidR="00300149" w:rsidRPr="00E72EFD">
              <w:rPr>
                <w:sz w:val="21"/>
                <w:szCs w:val="21"/>
              </w:rPr>
              <w:t>1.6 De la Publicidad</w:t>
            </w:r>
            <w:r w:rsidR="00300149" w:rsidRPr="00E72EFD">
              <w:rPr>
                <w:sz w:val="21"/>
                <w:szCs w:val="21"/>
              </w:rPr>
              <w:tab/>
            </w:r>
            <w:r w:rsidR="00300149" w:rsidRPr="00E72EFD">
              <w:rPr>
                <w:sz w:val="21"/>
                <w:szCs w:val="21"/>
              </w:rPr>
              <w:fldChar w:fldCharType="begin"/>
            </w:r>
            <w:r w:rsidR="00300149" w:rsidRPr="00E72EFD">
              <w:rPr>
                <w:sz w:val="21"/>
                <w:szCs w:val="21"/>
              </w:rPr>
              <w:instrText>PAGEREF _Toc77361 \h</w:instrText>
            </w:r>
            <w:r w:rsidR="00300149" w:rsidRPr="00E72EFD">
              <w:rPr>
                <w:sz w:val="21"/>
                <w:szCs w:val="21"/>
              </w:rPr>
            </w:r>
            <w:r w:rsidR="00300149" w:rsidRPr="00E72EFD">
              <w:rPr>
                <w:sz w:val="21"/>
                <w:szCs w:val="21"/>
              </w:rPr>
              <w:fldChar w:fldCharType="separate"/>
            </w:r>
            <w:r w:rsidR="00B35376" w:rsidRPr="00E72EFD">
              <w:rPr>
                <w:noProof/>
                <w:sz w:val="21"/>
                <w:szCs w:val="21"/>
              </w:rPr>
              <w:t>6</w:t>
            </w:r>
            <w:r w:rsidR="00300149" w:rsidRPr="00E72EFD">
              <w:rPr>
                <w:sz w:val="21"/>
                <w:szCs w:val="21"/>
              </w:rPr>
              <w:fldChar w:fldCharType="end"/>
            </w:r>
          </w:hyperlink>
        </w:p>
        <w:p w14:paraId="534E8A2E" w14:textId="002EB883" w:rsidR="001B7B15" w:rsidRPr="00E72EFD" w:rsidRDefault="00A3487A">
          <w:pPr>
            <w:pStyle w:val="TDC3"/>
            <w:tabs>
              <w:tab w:val="right" w:leader="dot" w:pos="10103"/>
            </w:tabs>
            <w:rPr>
              <w:sz w:val="21"/>
              <w:szCs w:val="21"/>
            </w:rPr>
          </w:pPr>
          <w:hyperlink w:anchor="_Toc77362">
            <w:r w:rsidR="00300149" w:rsidRPr="00E72EFD">
              <w:rPr>
                <w:sz w:val="21"/>
                <w:szCs w:val="21"/>
              </w:rPr>
              <w:t>1.7 Demostración de Capacidad para Contratar</w:t>
            </w:r>
            <w:r w:rsidR="00300149" w:rsidRPr="00E72EFD">
              <w:rPr>
                <w:sz w:val="21"/>
                <w:szCs w:val="21"/>
              </w:rPr>
              <w:tab/>
            </w:r>
            <w:r w:rsidR="00300149" w:rsidRPr="00E72EFD">
              <w:rPr>
                <w:sz w:val="21"/>
                <w:szCs w:val="21"/>
              </w:rPr>
              <w:fldChar w:fldCharType="begin"/>
            </w:r>
            <w:r w:rsidR="00300149" w:rsidRPr="00E72EFD">
              <w:rPr>
                <w:sz w:val="21"/>
                <w:szCs w:val="21"/>
              </w:rPr>
              <w:instrText>PAGEREF _Toc77362 \h</w:instrText>
            </w:r>
            <w:r w:rsidR="00300149" w:rsidRPr="00E72EFD">
              <w:rPr>
                <w:sz w:val="21"/>
                <w:szCs w:val="21"/>
              </w:rPr>
            </w:r>
            <w:r w:rsidR="00300149" w:rsidRPr="00E72EFD">
              <w:rPr>
                <w:sz w:val="21"/>
                <w:szCs w:val="21"/>
              </w:rPr>
              <w:fldChar w:fldCharType="separate"/>
            </w:r>
            <w:r w:rsidR="00B35376" w:rsidRPr="00E72EFD">
              <w:rPr>
                <w:noProof/>
                <w:sz w:val="21"/>
                <w:szCs w:val="21"/>
              </w:rPr>
              <w:t>6</w:t>
            </w:r>
            <w:r w:rsidR="00300149" w:rsidRPr="00E72EFD">
              <w:rPr>
                <w:sz w:val="21"/>
                <w:szCs w:val="21"/>
              </w:rPr>
              <w:fldChar w:fldCharType="end"/>
            </w:r>
          </w:hyperlink>
        </w:p>
        <w:p w14:paraId="0717DE4E" w14:textId="29B6DC19" w:rsidR="001B7B15" w:rsidRPr="00E72EFD" w:rsidRDefault="00A3487A">
          <w:pPr>
            <w:pStyle w:val="TDC3"/>
            <w:tabs>
              <w:tab w:val="right" w:leader="dot" w:pos="10103"/>
            </w:tabs>
            <w:rPr>
              <w:sz w:val="21"/>
              <w:szCs w:val="21"/>
            </w:rPr>
          </w:pPr>
          <w:hyperlink w:anchor="_Toc77363">
            <w:r w:rsidR="00300149" w:rsidRPr="00E72EFD">
              <w:rPr>
                <w:sz w:val="21"/>
                <w:szCs w:val="21"/>
              </w:rPr>
              <w:t>1.8 Subsanaciones</w:t>
            </w:r>
            <w:r w:rsidR="00300149" w:rsidRPr="00E72EFD">
              <w:rPr>
                <w:sz w:val="21"/>
                <w:szCs w:val="21"/>
              </w:rPr>
              <w:tab/>
            </w:r>
            <w:r w:rsidR="00300149" w:rsidRPr="00E72EFD">
              <w:rPr>
                <w:sz w:val="21"/>
                <w:szCs w:val="21"/>
              </w:rPr>
              <w:fldChar w:fldCharType="begin"/>
            </w:r>
            <w:r w:rsidR="00300149" w:rsidRPr="00E72EFD">
              <w:rPr>
                <w:sz w:val="21"/>
                <w:szCs w:val="21"/>
              </w:rPr>
              <w:instrText>PAGEREF _Toc77363 \h</w:instrText>
            </w:r>
            <w:r w:rsidR="00300149" w:rsidRPr="00E72EFD">
              <w:rPr>
                <w:sz w:val="21"/>
                <w:szCs w:val="21"/>
              </w:rPr>
            </w:r>
            <w:r w:rsidR="00300149" w:rsidRPr="00E72EFD">
              <w:rPr>
                <w:sz w:val="21"/>
                <w:szCs w:val="21"/>
              </w:rPr>
              <w:fldChar w:fldCharType="separate"/>
            </w:r>
            <w:r w:rsidR="00B35376" w:rsidRPr="00E72EFD">
              <w:rPr>
                <w:noProof/>
                <w:sz w:val="21"/>
                <w:szCs w:val="21"/>
              </w:rPr>
              <w:t>7</w:t>
            </w:r>
            <w:r w:rsidR="00300149" w:rsidRPr="00E72EFD">
              <w:rPr>
                <w:sz w:val="21"/>
                <w:szCs w:val="21"/>
              </w:rPr>
              <w:fldChar w:fldCharType="end"/>
            </w:r>
          </w:hyperlink>
        </w:p>
        <w:p w14:paraId="39B816C6" w14:textId="47C111B4" w:rsidR="001B7B15" w:rsidRPr="00E72EFD" w:rsidRDefault="00A3487A">
          <w:pPr>
            <w:pStyle w:val="TDC3"/>
            <w:tabs>
              <w:tab w:val="right" w:leader="dot" w:pos="10103"/>
            </w:tabs>
            <w:rPr>
              <w:sz w:val="21"/>
              <w:szCs w:val="21"/>
            </w:rPr>
          </w:pPr>
          <w:hyperlink w:anchor="_Toc77364">
            <w:r w:rsidR="00300149" w:rsidRPr="00E72EFD">
              <w:rPr>
                <w:sz w:val="21"/>
                <w:szCs w:val="21"/>
              </w:rPr>
              <w:t>1.9 Rectificaciones Aritméticas</w:t>
            </w:r>
            <w:r w:rsidR="00300149" w:rsidRPr="00E72EFD">
              <w:rPr>
                <w:sz w:val="21"/>
                <w:szCs w:val="21"/>
              </w:rPr>
              <w:tab/>
            </w:r>
            <w:r w:rsidR="00300149" w:rsidRPr="00E72EFD">
              <w:rPr>
                <w:sz w:val="21"/>
                <w:szCs w:val="21"/>
              </w:rPr>
              <w:fldChar w:fldCharType="begin"/>
            </w:r>
            <w:r w:rsidR="00300149" w:rsidRPr="00E72EFD">
              <w:rPr>
                <w:sz w:val="21"/>
                <w:szCs w:val="21"/>
              </w:rPr>
              <w:instrText>PAGEREF _Toc77364 \h</w:instrText>
            </w:r>
            <w:r w:rsidR="00300149" w:rsidRPr="00E72EFD">
              <w:rPr>
                <w:sz w:val="21"/>
                <w:szCs w:val="21"/>
              </w:rPr>
            </w:r>
            <w:r w:rsidR="00300149" w:rsidRPr="00E72EFD">
              <w:rPr>
                <w:sz w:val="21"/>
                <w:szCs w:val="21"/>
              </w:rPr>
              <w:fldChar w:fldCharType="separate"/>
            </w:r>
            <w:r w:rsidR="00B35376" w:rsidRPr="00E72EFD">
              <w:rPr>
                <w:noProof/>
                <w:sz w:val="21"/>
                <w:szCs w:val="21"/>
              </w:rPr>
              <w:t>7</w:t>
            </w:r>
            <w:r w:rsidR="00300149" w:rsidRPr="00E72EFD">
              <w:rPr>
                <w:sz w:val="21"/>
                <w:szCs w:val="21"/>
              </w:rPr>
              <w:fldChar w:fldCharType="end"/>
            </w:r>
          </w:hyperlink>
        </w:p>
        <w:p w14:paraId="664E8BDC" w14:textId="73920B9E" w:rsidR="001B7B15" w:rsidRPr="00E72EFD" w:rsidRDefault="00A3487A">
          <w:pPr>
            <w:pStyle w:val="TDC3"/>
            <w:tabs>
              <w:tab w:val="right" w:leader="dot" w:pos="10103"/>
            </w:tabs>
            <w:rPr>
              <w:sz w:val="21"/>
              <w:szCs w:val="21"/>
            </w:rPr>
          </w:pPr>
          <w:hyperlink w:anchor="_Toc77365">
            <w:r w:rsidR="00300149" w:rsidRPr="00E72EFD">
              <w:rPr>
                <w:sz w:val="21"/>
                <w:szCs w:val="21"/>
              </w:rPr>
              <w:t>1.10 Garantías</w:t>
            </w:r>
            <w:r w:rsidR="00300149" w:rsidRPr="00E72EFD">
              <w:rPr>
                <w:sz w:val="21"/>
                <w:szCs w:val="21"/>
              </w:rPr>
              <w:tab/>
            </w:r>
            <w:r w:rsidR="00300149" w:rsidRPr="00E72EFD">
              <w:rPr>
                <w:sz w:val="21"/>
                <w:szCs w:val="21"/>
              </w:rPr>
              <w:fldChar w:fldCharType="begin"/>
            </w:r>
            <w:r w:rsidR="00300149" w:rsidRPr="00E72EFD">
              <w:rPr>
                <w:sz w:val="21"/>
                <w:szCs w:val="21"/>
              </w:rPr>
              <w:instrText>PAGEREF _Toc77365 \h</w:instrText>
            </w:r>
            <w:r w:rsidR="00300149" w:rsidRPr="00E72EFD">
              <w:rPr>
                <w:sz w:val="21"/>
                <w:szCs w:val="21"/>
              </w:rPr>
            </w:r>
            <w:r w:rsidR="00300149" w:rsidRPr="00E72EFD">
              <w:rPr>
                <w:sz w:val="21"/>
                <w:szCs w:val="21"/>
              </w:rPr>
              <w:fldChar w:fldCharType="separate"/>
            </w:r>
            <w:r w:rsidR="00B35376" w:rsidRPr="00E72EFD">
              <w:rPr>
                <w:noProof/>
                <w:sz w:val="21"/>
                <w:szCs w:val="21"/>
              </w:rPr>
              <w:t>7</w:t>
            </w:r>
            <w:r w:rsidR="00300149" w:rsidRPr="00E72EFD">
              <w:rPr>
                <w:sz w:val="21"/>
                <w:szCs w:val="21"/>
              </w:rPr>
              <w:fldChar w:fldCharType="end"/>
            </w:r>
          </w:hyperlink>
        </w:p>
        <w:p w14:paraId="6E586045" w14:textId="2B08C30F" w:rsidR="001B7B15" w:rsidRPr="00E72EFD" w:rsidRDefault="00A3487A">
          <w:pPr>
            <w:pStyle w:val="TDC4"/>
            <w:tabs>
              <w:tab w:val="right" w:leader="dot" w:pos="10103"/>
            </w:tabs>
            <w:rPr>
              <w:sz w:val="21"/>
              <w:szCs w:val="21"/>
            </w:rPr>
          </w:pPr>
          <w:hyperlink w:anchor="_Toc77366">
            <w:r w:rsidR="00300149" w:rsidRPr="00E72EFD">
              <w:rPr>
                <w:sz w:val="21"/>
                <w:szCs w:val="21"/>
              </w:rPr>
              <w:t>1.10.1 Garantía de la Seriedad de la Oferta</w:t>
            </w:r>
            <w:r w:rsidR="00300149" w:rsidRPr="00E72EFD">
              <w:rPr>
                <w:sz w:val="21"/>
                <w:szCs w:val="21"/>
              </w:rPr>
              <w:tab/>
            </w:r>
            <w:r w:rsidR="00300149" w:rsidRPr="00E72EFD">
              <w:rPr>
                <w:sz w:val="21"/>
                <w:szCs w:val="21"/>
              </w:rPr>
              <w:fldChar w:fldCharType="begin"/>
            </w:r>
            <w:r w:rsidR="00300149" w:rsidRPr="00E72EFD">
              <w:rPr>
                <w:sz w:val="21"/>
                <w:szCs w:val="21"/>
              </w:rPr>
              <w:instrText>PAGEREF _Toc77366 \h</w:instrText>
            </w:r>
            <w:r w:rsidR="00300149" w:rsidRPr="00E72EFD">
              <w:rPr>
                <w:sz w:val="21"/>
                <w:szCs w:val="21"/>
              </w:rPr>
            </w:r>
            <w:r w:rsidR="00300149" w:rsidRPr="00E72EFD">
              <w:rPr>
                <w:sz w:val="21"/>
                <w:szCs w:val="21"/>
              </w:rPr>
              <w:fldChar w:fldCharType="separate"/>
            </w:r>
            <w:r w:rsidR="00B35376" w:rsidRPr="00E72EFD">
              <w:rPr>
                <w:noProof/>
                <w:sz w:val="21"/>
                <w:szCs w:val="21"/>
              </w:rPr>
              <w:t>8</w:t>
            </w:r>
            <w:r w:rsidR="00300149" w:rsidRPr="00E72EFD">
              <w:rPr>
                <w:sz w:val="21"/>
                <w:szCs w:val="21"/>
              </w:rPr>
              <w:fldChar w:fldCharType="end"/>
            </w:r>
          </w:hyperlink>
        </w:p>
        <w:p w14:paraId="4F721FBE" w14:textId="6B78802F" w:rsidR="001B7B15" w:rsidRPr="00E72EFD" w:rsidRDefault="00A3487A">
          <w:pPr>
            <w:pStyle w:val="TDC4"/>
            <w:tabs>
              <w:tab w:val="right" w:leader="dot" w:pos="10103"/>
            </w:tabs>
            <w:rPr>
              <w:sz w:val="21"/>
              <w:szCs w:val="21"/>
            </w:rPr>
          </w:pPr>
          <w:hyperlink w:anchor="_Toc77367">
            <w:r w:rsidR="00300149" w:rsidRPr="00E72EFD">
              <w:rPr>
                <w:sz w:val="21"/>
                <w:szCs w:val="21"/>
              </w:rPr>
              <w:t>1.10.2 Garantía de Fiel Cumplimiento de Contrato</w:t>
            </w:r>
            <w:r w:rsidR="00300149" w:rsidRPr="00E72EFD">
              <w:rPr>
                <w:sz w:val="21"/>
                <w:szCs w:val="21"/>
              </w:rPr>
              <w:tab/>
            </w:r>
            <w:r w:rsidR="00300149" w:rsidRPr="00E72EFD">
              <w:rPr>
                <w:sz w:val="21"/>
                <w:szCs w:val="21"/>
              </w:rPr>
              <w:fldChar w:fldCharType="begin"/>
            </w:r>
            <w:r w:rsidR="00300149" w:rsidRPr="00E72EFD">
              <w:rPr>
                <w:sz w:val="21"/>
                <w:szCs w:val="21"/>
              </w:rPr>
              <w:instrText>PAGEREF _Toc77367 \h</w:instrText>
            </w:r>
            <w:r w:rsidR="00300149" w:rsidRPr="00E72EFD">
              <w:rPr>
                <w:sz w:val="21"/>
                <w:szCs w:val="21"/>
              </w:rPr>
            </w:r>
            <w:r w:rsidR="00300149" w:rsidRPr="00E72EFD">
              <w:rPr>
                <w:sz w:val="21"/>
                <w:szCs w:val="21"/>
              </w:rPr>
              <w:fldChar w:fldCharType="separate"/>
            </w:r>
            <w:r w:rsidR="00B35376" w:rsidRPr="00E72EFD">
              <w:rPr>
                <w:noProof/>
                <w:sz w:val="21"/>
                <w:szCs w:val="21"/>
              </w:rPr>
              <w:t>8</w:t>
            </w:r>
            <w:r w:rsidR="00300149" w:rsidRPr="00E72EFD">
              <w:rPr>
                <w:sz w:val="21"/>
                <w:szCs w:val="21"/>
              </w:rPr>
              <w:fldChar w:fldCharType="end"/>
            </w:r>
          </w:hyperlink>
        </w:p>
        <w:p w14:paraId="68388C6B" w14:textId="3F3E413C" w:rsidR="001B7B15" w:rsidRPr="00E72EFD" w:rsidRDefault="00A3487A">
          <w:pPr>
            <w:pStyle w:val="TDC3"/>
            <w:tabs>
              <w:tab w:val="right" w:leader="dot" w:pos="10103"/>
            </w:tabs>
            <w:rPr>
              <w:sz w:val="21"/>
              <w:szCs w:val="21"/>
            </w:rPr>
          </w:pPr>
          <w:hyperlink w:anchor="_Toc77368">
            <w:r w:rsidR="00300149" w:rsidRPr="00E72EFD">
              <w:rPr>
                <w:sz w:val="21"/>
                <w:szCs w:val="21"/>
              </w:rPr>
              <w:t>1.11 Garantía de Buen Uso del Anticipo</w:t>
            </w:r>
            <w:r w:rsidR="00300149" w:rsidRPr="00E72EFD">
              <w:rPr>
                <w:sz w:val="21"/>
                <w:szCs w:val="21"/>
              </w:rPr>
              <w:tab/>
            </w:r>
            <w:r w:rsidR="00300149" w:rsidRPr="00E72EFD">
              <w:rPr>
                <w:sz w:val="21"/>
                <w:szCs w:val="21"/>
              </w:rPr>
              <w:fldChar w:fldCharType="begin"/>
            </w:r>
            <w:r w:rsidR="00300149" w:rsidRPr="00E72EFD">
              <w:rPr>
                <w:sz w:val="21"/>
                <w:szCs w:val="21"/>
              </w:rPr>
              <w:instrText>PAGEREF _Toc77368 \h</w:instrText>
            </w:r>
            <w:r w:rsidR="00300149" w:rsidRPr="00E72EFD">
              <w:rPr>
                <w:sz w:val="21"/>
                <w:szCs w:val="21"/>
              </w:rPr>
            </w:r>
            <w:r w:rsidR="00300149" w:rsidRPr="00E72EFD">
              <w:rPr>
                <w:sz w:val="21"/>
                <w:szCs w:val="21"/>
              </w:rPr>
              <w:fldChar w:fldCharType="separate"/>
            </w:r>
            <w:r w:rsidR="00B35376" w:rsidRPr="00E72EFD">
              <w:rPr>
                <w:noProof/>
                <w:sz w:val="21"/>
                <w:szCs w:val="21"/>
              </w:rPr>
              <w:t>8</w:t>
            </w:r>
            <w:r w:rsidR="00300149" w:rsidRPr="00E72EFD">
              <w:rPr>
                <w:sz w:val="21"/>
                <w:szCs w:val="21"/>
              </w:rPr>
              <w:fldChar w:fldCharType="end"/>
            </w:r>
          </w:hyperlink>
        </w:p>
        <w:p w14:paraId="5C6FE140" w14:textId="497B29D0" w:rsidR="001B7B15" w:rsidRPr="00E72EFD" w:rsidRDefault="00A3487A">
          <w:pPr>
            <w:pStyle w:val="TDC3"/>
            <w:tabs>
              <w:tab w:val="right" w:leader="dot" w:pos="10103"/>
            </w:tabs>
            <w:rPr>
              <w:sz w:val="21"/>
              <w:szCs w:val="21"/>
            </w:rPr>
          </w:pPr>
          <w:hyperlink w:anchor="_Toc77369">
            <w:r w:rsidR="00300149" w:rsidRPr="00E72EFD">
              <w:rPr>
                <w:sz w:val="21"/>
                <w:szCs w:val="21"/>
              </w:rPr>
              <w:t>1.12 Garantía Adicional</w:t>
            </w:r>
            <w:r w:rsidR="00300149" w:rsidRPr="00E72EFD">
              <w:rPr>
                <w:sz w:val="21"/>
                <w:szCs w:val="21"/>
              </w:rPr>
              <w:tab/>
            </w:r>
            <w:r w:rsidR="00300149" w:rsidRPr="00E72EFD">
              <w:rPr>
                <w:sz w:val="21"/>
                <w:szCs w:val="21"/>
              </w:rPr>
              <w:fldChar w:fldCharType="begin"/>
            </w:r>
            <w:r w:rsidR="00300149" w:rsidRPr="00E72EFD">
              <w:rPr>
                <w:sz w:val="21"/>
                <w:szCs w:val="21"/>
              </w:rPr>
              <w:instrText>PAGEREF _Toc77369 \h</w:instrText>
            </w:r>
            <w:r w:rsidR="00300149" w:rsidRPr="00E72EFD">
              <w:rPr>
                <w:sz w:val="21"/>
                <w:szCs w:val="21"/>
              </w:rPr>
            </w:r>
            <w:r w:rsidR="00300149" w:rsidRPr="00E72EFD">
              <w:rPr>
                <w:sz w:val="21"/>
                <w:szCs w:val="21"/>
              </w:rPr>
              <w:fldChar w:fldCharType="separate"/>
            </w:r>
            <w:r w:rsidR="00B35376" w:rsidRPr="00E72EFD">
              <w:rPr>
                <w:noProof/>
                <w:sz w:val="21"/>
                <w:szCs w:val="21"/>
              </w:rPr>
              <w:t>8</w:t>
            </w:r>
            <w:r w:rsidR="00300149" w:rsidRPr="00E72EFD">
              <w:rPr>
                <w:sz w:val="21"/>
                <w:szCs w:val="21"/>
              </w:rPr>
              <w:fldChar w:fldCharType="end"/>
            </w:r>
          </w:hyperlink>
        </w:p>
        <w:p w14:paraId="4B21422B" w14:textId="3AAA8DC0" w:rsidR="001B7B15" w:rsidRPr="00E72EFD" w:rsidRDefault="00A3487A">
          <w:pPr>
            <w:pStyle w:val="TDC3"/>
            <w:tabs>
              <w:tab w:val="right" w:leader="dot" w:pos="10103"/>
            </w:tabs>
            <w:rPr>
              <w:sz w:val="21"/>
              <w:szCs w:val="21"/>
            </w:rPr>
          </w:pPr>
          <w:hyperlink w:anchor="_Toc77370">
            <w:r w:rsidR="00300149" w:rsidRPr="00E72EFD">
              <w:rPr>
                <w:sz w:val="21"/>
                <w:szCs w:val="21"/>
              </w:rPr>
              <w:t>1.13 Devolución de las Garantías</w:t>
            </w:r>
            <w:r w:rsidR="00300149" w:rsidRPr="00E72EFD">
              <w:rPr>
                <w:sz w:val="21"/>
                <w:szCs w:val="21"/>
              </w:rPr>
              <w:tab/>
            </w:r>
            <w:r w:rsidR="00300149" w:rsidRPr="00E72EFD">
              <w:rPr>
                <w:sz w:val="21"/>
                <w:szCs w:val="21"/>
              </w:rPr>
              <w:fldChar w:fldCharType="begin"/>
            </w:r>
            <w:r w:rsidR="00300149" w:rsidRPr="00E72EFD">
              <w:rPr>
                <w:sz w:val="21"/>
                <w:szCs w:val="21"/>
              </w:rPr>
              <w:instrText>PAGEREF _Toc77370 \h</w:instrText>
            </w:r>
            <w:r w:rsidR="00300149" w:rsidRPr="00E72EFD">
              <w:rPr>
                <w:sz w:val="21"/>
                <w:szCs w:val="21"/>
              </w:rPr>
            </w:r>
            <w:r w:rsidR="00300149" w:rsidRPr="00E72EFD">
              <w:rPr>
                <w:sz w:val="21"/>
                <w:szCs w:val="21"/>
              </w:rPr>
              <w:fldChar w:fldCharType="separate"/>
            </w:r>
            <w:r w:rsidR="00B35376" w:rsidRPr="00E72EFD">
              <w:rPr>
                <w:noProof/>
                <w:sz w:val="21"/>
                <w:szCs w:val="21"/>
              </w:rPr>
              <w:t>9</w:t>
            </w:r>
            <w:r w:rsidR="00300149" w:rsidRPr="00E72EFD">
              <w:rPr>
                <w:sz w:val="21"/>
                <w:szCs w:val="21"/>
              </w:rPr>
              <w:fldChar w:fldCharType="end"/>
            </w:r>
          </w:hyperlink>
        </w:p>
        <w:p w14:paraId="55F4575E" w14:textId="5561F911" w:rsidR="001B7B15" w:rsidRPr="00E72EFD" w:rsidRDefault="00A3487A">
          <w:pPr>
            <w:pStyle w:val="TDC3"/>
            <w:tabs>
              <w:tab w:val="right" w:leader="dot" w:pos="10103"/>
            </w:tabs>
            <w:rPr>
              <w:sz w:val="21"/>
              <w:szCs w:val="21"/>
            </w:rPr>
          </w:pPr>
          <w:hyperlink w:anchor="_Toc77371">
            <w:r w:rsidR="00300149" w:rsidRPr="00E72EFD">
              <w:rPr>
                <w:sz w:val="21"/>
                <w:szCs w:val="21"/>
              </w:rPr>
              <w:t>1.14 Consultas</w:t>
            </w:r>
            <w:r w:rsidR="00300149" w:rsidRPr="00E72EFD">
              <w:rPr>
                <w:sz w:val="21"/>
                <w:szCs w:val="21"/>
              </w:rPr>
              <w:tab/>
            </w:r>
            <w:r w:rsidR="00300149" w:rsidRPr="00E72EFD">
              <w:rPr>
                <w:sz w:val="21"/>
                <w:szCs w:val="21"/>
              </w:rPr>
              <w:fldChar w:fldCharType="begin"/>
            </w:r>
            <w:r w:rsidR="00300149" w:rsidRPr="00E72EFD">
              <w:rPr>
                <w:sz w:val="21"/>
                <w:szCs w:val="21"/>
              </w:rPr>
              <w:instrText>PAGEREF _Toc77371 \h</w:instrText>
            </w:r>
            <w:r w:rsidR="00300149" w:rsidRPr="00E72EFD">
              <w:rPr>
                <w:sz w:val="21"/>
                <w:szCs w:val="21"/>
              </w:rPr>
            </w:r>
            <w:r w:rsidR="00300149" w:rsidRPr="00E72EFD">
              <w:rPr>
                <w:sz w:val="21"/>
                <w:szCs w:val="21"/>
              </w:rPr>
              <w:fldChar w:fldCharType="separate"/>
            </w:r>
            <w:r w:rsidR="00B35376" w:rsidRPr="00E72EFD">
              <w:rPr>
                <w:noProof/>
                <w:sz w:val="21"/>
                <w:szCs w:val="21"/>
              </w:rPr>
              <w:t>9</w:t>
            </w:r>
            <w:r w:rsidR="00300149" w:rsidRPr="00E72EFD">
              <w:rPr>
                <w:sz w:val="21"/>
                <w:szCs w:val="21"/>
              </w:rPr>
              <w:fldChar w:fldCharType="end"/>
            </w:r>
          </w:hyperlink>
        </w:p>
        <w:p w14:paraId="19C892A2" w14:textId="6156B9EC" w:rsidR="001B7B15" w:rsidRPr="00E72EFD" w:rsidRDefault="00A3487A">
          <w:pPr>
            <w:pStyle w:val="TDC3"/>
            <w:tabs>
              <w:tab w:val="right" w:leader="dot" w:pos="10103"/>
            </w:tabs>
            <w:rPr>
              <w:sz w:val="21"/>
              <w:szCs w:val="21"/>
            </w:rPr>
          </w:pPr>
          <w:hyperlink w:anchor="_Toc77372">
            <w:r w:rsidR="00300149" w:rsidRPr="00E72EFD">
              <w:rPr>
                <w:sz w:val="21"/>
                <w:szCs w:val="21"/>
              </w:rPr>
              <w:t>1.15 Circulares</w:t>
            </w:r>
            <w:r w:rsidR="00300149" w:rsidRPr="00E72EFD">
              <w:rPr>
                <w:sz w:val="21"/>
                <w:szCs w:val="21"/>
              </w:rPr>
              <w:tab/>
            </w:r>
            <w:r w:rsidR="00300149" w:rsidRPr="00E72EFD">
              <w:rPr>
                <w:sz w:val="21"/>
                <w:szCs w:val="21"/>
              </w:rPr>
              <w:fldChar w:fldCharType="begin"/>
            </w:r>
            <w:r w:rsidR="00300149" w:rsidRPr="00E72EFD">
              <w:rPr>
                <w:sz w:val="21"/>
                <w:szCs w:val="21"/>
              </w:rPr>
              <w:instrText>PAGEREF _Toc77372 \h</w:instrText>
            </w:r>
            <w:r w:rsidR="00300149" w:rsidRPr="00E72EFD">
              <w:rPr>
                <w:sz w:val="21"/>
                <w:szCs w:val="21"/>
              </w:rPr>
            </w:r>
            <w:r w:rsidR="00300149" w:rsidRPr="00E72EFD">
              <w:rPr>
                <w:sz w:val="21"/>
                <w:szCs w:val="21"/>
              </w:rPr>
              <w:fldChar w:fldCharType="separate"/>
            </w:r>
            <w:r w:rsidR="00B35376" w:rsidRPr="00E72EFD">
              <w:rPr>
                <w:noProof/>
                <w:sz w:val="21"/>
                <w:szCs w:val="21"/>
              </w:rPr>
              <w:t>9</w:t>
            </w:r>
            <w:r w:rsidR="00300149" w:rsidRPr="00E72EFD">
              <w:rPr>
                <w:sz w:val="21"/>
                <w:szCs w:val="21"/>
              </w:rPr>
              <w:fldChar w:fldCharType="end"/>
            </w:r>
          </w:hyperlink>
        </w:p>
        <w:p w14:paraId="3EAE1064" w14:textId="1FDEA52B" w:rsidR="001B7B15" w:rsidRPr="00E72EFD" w:rsidRDefault="00A3487A">
          <w:pPr>
            <w:pStyle w:val="TDC3"/>
            <w:tabs>
              <w:tab w:val="right" w:leader="dot" w:pos="10103"/>
            </w:tabs>
            <w:rPr>
              <w:sz w:val="21"/>
              <w:szCs w:val="21"/>
            </w:rPr>
          </w:pPr>
          <w:hyperlink w:anchor="_Toc77373">
            <w:r w:rsidR="00300149" w:rsidRPr="00E72EFD">
              <w:rPr>
                <w:sz w:val="21"/>
                <w:szCs w:val="21"/>
              </w:rPr>
              <w:t>1.16 Enmiendas</w:t>
            </w:r>
            <w:r w:rsidR="00300149" w:rsidRPr="00E72EFD">
              <w:rPr>
                <w:sz w:val="21"/>
                <w:szCs w:val="21"/>
              </w:rPr>
              <w:tab/>
            </w:r>
            <w:r w:rsidR="00300149" w:rsidRPr="00E72EFD">
              <w:rPr>
                <w:sz w:val="21"/>
                <w:szCs w:val="21"/>
              </w:rPr>
              <w:fldChar w:fldCharType="begin"/>
            </w:r>
            <w:r w:rsidR="00300149" w:rsidRPr="00E72EFD">
              <w:rPr>
                <w:sz w:val="21"/>
                <w:szCs w:val="21"/>
              </w:rPr>
              <w:instrText>PAGEREF _Toc77373 \h</w:instrText>
            </w:r>
            <w:r w:rsidR="00300149" w:rsidRPr="00E72EFD">
              <w:rPr>
                <w:sz w:val="21"/>
                <w:szCs w:val="21"/>
              </w:rPr>
            </w:r>
            <w:r w:rsidR="00300149" w:rsidRPr="00E72EFD">
              <w:rPr>
                <w:sz w:val="21"/>
                <w:szCs w:val="21"/>
              </w:rPr>
              <w:fldChar w:fldCharType="separate"/>
            </w:r>
            <w:r w:rsidR="00B35376" w:rsidRPr="00E72EFD">
              <w:rPr>
                <w:noProof/>
                <w:sz w:val="21"/>
                <w:szCs w:val="21"/>
              </w:rPr>
              <w:t>9</w:t>
            </w:r>
            <w:r w:rsidR="00300149" w:rsidRPr="00E72EFD">
              <w:rPr>
                <w:sz w:val="21"/>
                <w:szCs w:val="21"/>
              </w:rPr>
              <w:fldChar w:fldCharType="end"/>
            </w:r>
          </w:hyperlink>
        </w:p>
        <w:p w14:paraId="36B7A75E" w14:textId="4D98BB69" w:rsidR="001B7B15" w:rsidRPr="00E72EFD" w:rsidRDefault="00A3487A">
          <w:pPr>
            <w:pStyle w:val="TDC3"/>
            <w:tabs>
              <w:tab w:val="right" w:leader="dot" w:pos="10103"/>
            </w:tabs>
            <w:rPr>
              <w:sz w:val="21"/>
              <w:szCs w:val="21"/>
            </w:rPr>
          </w:pPr>
          <w:hyperlink w:anchor="_Toc77374">
            <w:r w:rsidR="00300149" w:rsidRPr="00E72EFD">
              <w:rPr>
                <w:sz w:val="21"/>
                <w:szCs w:val="21"/>
              </w:rPr>
              <w:t>1.17 Visita al lugar de las Obras</w:t>
            </w:r>
            <w:r w:rsidR="00300149" w:rsidRPr="00E72EFD">
              <w:rPr>
                <w:sz w:val="21"/>
                <w:szCs w:val="21"/>
              </w:rPr>
              <w:tab/>
            </w:r>
            <w:r w:rsidR="00300149" w:rsidRPr="00E72EFD">
              <w:rPr>
                <w:sz w:val="21"/>
                <w:szCs w:val="21"/>
              </w:rPr>
              <w:fldChar w:fldCharType="begin"/>
            </w:r>
            <w:r w:rsidR="00300149" w:rsidRPr="00E72EFD">
              <w:rPr>
                <w:sz w:val="21"/>
                <w:szCs w:val="21"/>
              </w:rPr>
              <w:instrText>PAGEREF _Toc77374 \h</w:instrText>
            </w:r>
            <w:r w:rsidR="00300149" w:rsidRPr="00E72EFD">
              <w:rPr>
                <w:sz w:val="21"/>
                <w:szCs w:val="21"/>
              </w:rPr>
            </w:r>
            <w:r w:rsidR="00300149" w:rsidRPr="00E72EFD">
              <w:rPr>
                <w:sz w:val="21"/>
                <w:szCs w:val="21"/>
              </w:rPr>
              <w:fldChar w:fldCharType="separate"/>
            </w:r>
            <w:r w:rsidR="00B35376" w:rsidRPr="00E72EFD">
              <w:rPr>
                <w:noProof/>
                <w:sz w:val="21"/>
                <w:szCs w:val="21"/>
              </w:rPr>
              <w:t>10</w:t>
            </w:r>
            <w:r w:rsidR="00300149" w:rsidRPr="00E72EFD">
              <w:rPr>
                <w:sz w:val="21"/>
                <w:szCs w:val="21"/>
              </w:rPr>
              <w:fldChar w:fldCharType="end"/>
            </w:r>
          </w:hyperlink>
        </w:p>
        <w:p w14:paraId="3E9C8F39" w14:textId="68A39296" w:rsidR="001B7B15" w:rsidRPr="00E72EFD" w:rsidRDefault="00A3487A">
          <w:pPr>
            <w:pStyle w:val="TDC3"/>
            <w:tabs>
              <w:tab w:val="right" w:leader="dot" w:pos="10103"/>
            </w:tabs>
            <w:rPr>
              <w:sz w:val="21"/>
              <w:szCs w:val="21"/>
            </w:rPr>
          </w:pPr>
          <w:hyperlink w:anchor="_Toc77375">
            <w:r w:rsidR="00300149" w:rsidRPr="00E72EFD">
              <w:rPr>
                <w:sz w:val="21"/>
                <w:szCs w:val="21"/>
              </w:rPr>
              <w:t>1.18 Reclamos, Impugnaciones y Controversias</w:t>
            </w:r>
            <w:r w:rsidR="00300149" w:rsidRPr="00E72EFD">
              <w:rPr>
                <w:sz w:val="21"/>
                <w:szCs w:val="21"/>
              </w:rPr>
              <w:tab/>
            </w:r>
            <w:r w:rsidR="00300149" w:rsidRPr="00E72EFD">
              <w:rPr>
                <w:sz w:val="21"/>
                <w:szCs w:val="21"/>
              </w:rPr>
              <w:fldChar w:fldCharType="begin"/>
            </w:r>
            <w:r w:rsidR="00300149" w:rsidRPr="00E72EFD">
              <w:rPr>
                <w:sz w:val="21"/>
                <w:szCs w:val="21"/>
              </w:rPr>
              <w:instrText>PAGEREF _Toc77375 \h</w:instrText>
            </w:r>
            <w:r w:rsidR="00300149" w:rsidRPr="00E72EFD">
              <w:rPr>
                <w:sz w:val="21"/>
                <w:szCs w:val="21"/>
              </w:rPr>
            </w:r>
            <w:r w:rsidR="00300149" w:rsidRPr="00E72EFD">
              <w:rPr>
                <w:sz w:val="21"/>
                <w:szCs w:val="21"/>
              </w:rPr>
              <w:fldChar w:fldCharType="separate"/>
            </w:r>
            <w:r w:rsidR="00B35376" w:rsidRPr="00E72EFD">
              <w:rPr>
                <w:noProof/>
                <w:sz w:val="21"/>
                <w:szCs w:val="21"/>
              </w:rPr>
              <w:t>10</w:t>
            </w:r>
            <w:r w:rsidR="00300149" w:rsidRPr="00E72EFD">
              <w:rPr>
                <w:sz w:val="21"/>
                <w:szCs w:val="21"/>
              </w:rPr>
              <w:fldChar w:fldCharType="end"/>
            </w:r>
          </w:hyperlink>
        </w:p>
        <w:p w14:paraId="172F61E4" w14:textId="0FB867E1" w:rsidR="001B7B15" w:rsidRPr="00E72EFD" w:rsidRDefault="00A3487A">
          <w:pPr>
            <w:pStyle w:val="TDC3"/>
            <w:tabs>
              <w:tab w:val="right" w:leader="dot" w:pos="10103"/>
            </w:tabs>
            <w:rPr>
              <w:sz w:val="21"/>
              <w:szCs w:val="21"/>
            </w:rPr>
          </w:pPr>
          <w:hyperlink w:anchor="_Toc77376">
            <w:r w:rsidR="00300149" w:rsidRPr="00E72EFD">
              <w:rPr>
                <w:sz w:val="21"/>
                <w:szCs w:val="21"/>
              </w:rPr>
              <w:t>1.19 Idioma</w:t>
            </w:r>
            <w:r w:rsidR="00300149" w:rsidRPr="00E72EFD">
              <w:rPr>
                <w:sz w:val="21"/>
                <w:szCs w:val="21"/>
              </w:rPr>
              <w:tab/>
            </w:r>
            <w:r w:rsidR="00300149" w:rsidRPr="00E72EFD">
              <w:rPr>
                <w:sz w:val="21"/>
                <w:szCs w:val="21"/>
              </w:rPr>
              <w:fldChar w:fldCharType="begin"/>
            </w:r>
            <w:r w:rsidR="00300149" w:rsidRPr="00E72EFD">
              <w:rPr>
                <w:sz w:val="21"/>
                <w:szCs w:val="21"/>
              </w:rPr>
              <w:instrText>PAGEREF _Toc77376 \h</w:instrText>
            </w:r>
            <w:r w:rsidR="00300149" w:rsidRPr="00E72EFD">
              <w:rPr>
                <w:sz w:val="21"/>
                <w:szCs w:val="21"/>
              </w:rPr>
            </w:r>
            <w:r w:rsidR="00300149" w:rsidRPr="00E72EFD">
              <w:rPr>
                <w:sz w:val="21"/>
                <w:szCs w:val="21"/>
              </w:rPr>
              <w:fldChar w:fldCharType="separate"/>
            </w:r>
            <w:r w:rsidR="00B35376" w:rsidRPr="00E72EFD">
              <w:rPr>
                <w:noProof/>
                <w:sz w:val="21"/>
                <w:szCs w:val="21"/>
              </w:rPr>
              <w:t>11</w:t>
            </w:r>
            <w:r w:rsidR="00300149" w:rsidRPr="00E72EFD">
              <w:rPr>
                <w:sz w:val="21"/>
                <w:szCs w:val="21"/>
              </w:rPr>
              <w:fldChar w:fldCharType="end"/>
            </w:r>
          </w:hyperlink>
        </w:p>
        <w:p w14:paraId="0FCB15B0" w14:textId="364E2F22" w:rsidR="001B7B15" w:rsidRPr="00E72EFD" w:rsidRDefault="00A3487A">
          <w:pPr>
            <w:pStyle w:val="TDC3"/>
            <w:tabs>
              <w:tab w:val="right" w:leader="dot" w:pos="10103"/>
            </w:tabs>
            <w:rPr>
              <w:sz w:val="21"/>
              <w:szCs w:val="21"/>
            </w:rPr>
          </w:pPr>
          <w:hyperlink w:anchor="_Toc77377">
            <w:r w:rsidR="00300149" w:rsidRPr="00E72EFD">
              <w:rPr>
                <w:sz w:val="21"/>
                <w:szCs w:val="21"/>
              </w:rPr>
              <w:t>1.20 Exención de Responsabilidades</w:t>
            </w:r>
            <w:r w:rsidR="00300149" w:rsidRPr="00E72EFD">
              <w:rPr>
                <w:sz w:val="21"/>
                <w:szCs w:val="21"/>
              </w:rPr>
              <w:tab/>
            </w:r>
            <w:r w:rsidR="00300149" w:rsidRPr="00E72EFD">
              <w:rPr>
                <w:sz w:val="21"/>
                <w:szCs w:val="21"/>
              </w:rPr>
              <w:fldChar w:fldCharType="begin"/>
            </w:r>
            <w:r w:rsidR="00300149" w:rsidRPr="00E72EFD">
              <w:rPr>
                <w:sz w:val="21"/>
                <w:szCs w:val="21"/>
              </w:rPr>
              <w:instrText>PAGEREF _Toc77377 \h</w:instrText>
            </w:r>
            <w:r w:rsidR="00300149" w:rsidRPr="00E72EFD">
              <w:rPr>
                <w:sz w:val="21"/>
                <w:szCs w:val="21"/>
              </w:rPr>
            </w:r>
            <w:r w:rsidR="00300149" w:rsidRPr="00E72EFD">
              <w:rPr>
                <w:sz w:val="21"/>
                <w:szCs w:val="21"/>
              </w:rPr>
              <w:fldChar w:fldCharType="separate"/>
            </w:r>
            <w:r w:rsidR="00B35376" w:rsidRPr="00E72EFD">
              <w:rPr>
                <w:noProof/>
                <w:sz w:val="21"/>
                <w:szCs w:val="21"/>
              </w:rPr>
              <w:t>11</w:t>
            </w:r>
            <w:r w:rsidR="00300149" w:rsidRPr="00E72EFD">
              <w:rPr>
                <w:sz w:val="21"/>
                <w:szCs w:val="21"/>
              </w:rPr>
              <w:fldChar w:fldCharType="end"/>
            </w:r>
          </w:hyperlink>
        </w:p>
        <w:p w14:paraId="7D0BBAB4" w14:textId="05845288" w:rsidR="001B7B15" w:rsidRPr="00E72EFD" w:rsidRDefault="00A3487A">
          <w:pPr>
            <w:pStyle w:val="TDC3"/>
            <w:tabs>
              <w:tab w:val="right" w:leader="dot" w:pos="10103"/>
            </w:tabs>
            <w:rPr>
              <w:sz w:val="21"/>
              <w:szCs w:val="21"/>
            </w:rPr>
          </w:pPr>
          <w:hyperlink w:anchor="_Toc77378">
            <w:r w:rsidR="00300149" w:rsidRPr="00E72EFD">
              <w:rPr>
                <w:sz w:val="21"/>
                <w:szCs w:val="21"/>
              </w:rPr>
              <w:t>1.21 Prácticas Corruptas o Fraudulentas</w:t>
            </w:r>
            <w:r w:rsidR="00300149" w:rsidRPr="00E72EFD">
              <w:rPr>
                <w:sz w:val="21"/>
                <w:szCs w:val="21"/>
              </w:rPr>
              <w:tab/>
            </w:r>
            <w:r w:rsidR="00300149" w:rsidRPr="00E72EFD">
              <w:rPr>
                <w:sz w:val="21"/>
                <w:szCs w:val="21"/>
              </w:rPr>
              <w:fldChar w:fldCharType="begin"/>
            </w:r>
            <w:r w:rsidR="00300149" w:rsidRPr="00E72EFD">
              <w:rPr>
                <w:sz w:val="21"/>
                <w:szCs w:val="21"/>
              </w:rPr>
              <w:instrText>PAGEREF _Toc77378 \h</w:instrText>
            </w:r>
            <w:r w:rsidR="00300149" w:rsidRPr="00E72EFD">
              <w:rPr>
                <w:sz w:val="21"/>
                <w:szCs w:val="21"/>
              </w:rPr>
            </w:r>
            <w:r w:rsidR="00300149" w:rsidRPr="00E72EFD">
              <w:rPr>
                <w:sz w:val="21"/>
                <w:szCs w:val="21"/>
              </w:rPr>
              <w:fldChar w:fldCharType="separate"/>
            </w:r>
            <w:r w:rsidR="00B35376" w:rsidRPr="00E72EFD">
              <w:rPr>
                <w:noProof/>
                <w:sz w:val="21"/>
                <w:szCs w:val="21"/>
              </w:rPr>
              <w:t>11</w:t>
            </w:r>
            <w:r w:rsidR="00300149" w:rsidRPr="00E72EFD">
              <w:rPr>
                <w:sz w:val="21"/>
                <w:szCs w:val="21"/>
              </w:rPr>
              <w:fldChar w:fldCharType="end"/>
            </w:r>
          </w:hyperlink>
        </w:p>
        <w:p w14:paraId="46068D51" w14:textId="126B57D9" w:rsidR="001B7B15" w:rsidRPr="00E72EFD" w:rsidRDefault="00A3487A">
          <w:pPr>
            <w:pStyle w:val="TDC3"/>
            <w:tabs>
              <w:tab w:val="right" w:leader="dot" w:pos="10103"/>
            </w:tabs>
            <w:rPr>
              <w:sz w:val="21"/>
              <w:szCs w:val="21"/>
            </w:rPr>
          </w:pPr>
          <w:hyperlink w:anchor="_Toc77379">
            <w:r w:rsidR="00300149" w:rsidRPr="00E72EFD">
              <w:rPr>
                <w:sz w:val="21"/>
                <w:szCs w:val="21"/>
              </w:rPr>
              <w:t>1.22 Prohibición de Contratar</w:t>
            </w:r>
            <w:r w:rsidR="00300149" w:rsidRPr="00E72EFD">
              <w:rPr>
                <w:sz w:val="21"/>
                <w:szCs w:val="21"/>
              </w:rPr>
              <w:tab/>
            </w:r>
            <w:r w:rsidR="00300149" w:rsidRPr="00E72EFD">
              <w:rPr>
                <w:sz w:val="21"/>
                <w:szCs w:val="21"/>
              </w:rPr>
              <w:fldChar w:fldCharType="begin"/>
            </w:r>
            <w:r w:rsidR="00300149" w:rsidRPr="00E72EFD">
              <w:rPr>
                <w:sz w:val="21"/>
                <w:szCs w:val="21"/>
              </w:rPr>
              <w:instrText>PAGEREF _Toc77379 \h</w:instrText>
            </w:r>
            <w:r w:rsidR="00300149" w:rsidRPr="00E72EFD">
              <w:rPr>
                <w:sz w:val="21"/>
                <w:szCs w:val="21"/>
              </w:rPr>
            </w:r>
            <w:r w:rsidR="00300149" w:rsidRPr="00E72EFD">
              <w:rPr>
                <w:sz w:val="21"/>
                <w:szCs w:val="21"/>
              </w:rPr>
              <w:fldChar w:fldCharType="separate"/>
            </w:r>
            <w:r w:rsidR="00B35376" w:rsidRPr="00E72EFD">
              <w:rPr>
                <w:noProof/>
                <w:sz w:val="21"/>
                <w:szCs w:val="21"/>
              </w:rPr>
              <w:t>12</w:t>
            </w:r>
            <w:r w:rsidR="00300149" w:rsidRPr="00E72EFD">
              <w:rPr>
                <w:sz w:val="21"/>
                <w:szCs w:val="21"/>
              </w:rPr>
              <w:fldChar w:fldCharType="end"/>
            </w:r>
          </w:hyperlink>
        </w:p>
        <w:p w14:paraId="04683512" w14:textId="4DA922C5" w:rsidR="001B7B15" w:rsidRPr="00E72EFD" w:rsidRDefault="00A3487A">
          <w:pPr>
            <w:pStyle w:val="TDC3"/>
            <w:tabs>
              <w:tab w:val="right" w:leader="dot" w:pos="10103"/>
            </w:tabs>
            <w:rPr>
              <w:sz w:val="21"/>
              <w:szCs w:val="21"/>
            </w:rPr>
          </w:pPr>
          <w:hyperlink w:anchor="_Toc77380">
            <w:r w:rsidR="00300149" w:rsidRPr="00E72EFD">
              <w:rPr>
                <w:sz w:val="21"/>
                <w:szCs w:val="21"/>
              </w:rPr>
              <w:t>1.23 Representante Legal</w:t>
            </w:r>
            <w:r w:rsidR="00300149" w:rsidRPr="00E72EFD">
              <w:rPr>
                <w:sz w:val="21"/>
                <w:szCs w:val="21"/>
              </w:rPr>
              <w:tab/>
            </w:r>
            <w:r w:rsidR="00300149" w:rsidRPr="00E72EFD">
              <w:rPr>
                <w:sz w:val="21"/>
                <w:szCs w:val="21"/>
              </w:rPr>
              <w:fldChar w:fldCharType="begin"/>
            </w:r>
            <w:r w:rsidR="00300149" w:rsidRPr="00E72EFD">
              <w:rPr>
                <w:sz w:val="21"/>
                <w:szCs w:val="21"/>
              </w:rPr>
              <w:instrText>PAGEREF _Toc77380 \h</w:instrText>
            </w:r>
            <w:r w:rsidR="00300149" w:rsidRPr="00E72EFD">
              <w:rPr>
                <w:sz w:val="21"/>
                <w:szCs w:val="21"/>
              </w:rPr>
            </w:r>
            <w:r w:rsidR="00300149" w:rsidRPr="00E72EFD">
              <w:rPr>
                <w:sz w:val="21"/>
                <w:szCs w:val="21"/>
              </w:rPr>
              <w:fldChar w:fldCharType="separate"/>
            </w:r>
            <w:r w:rsidR="00B35376" w:rsidRPr="00E72EFD">
              <w:rPr>
                <w:noProof/>
                <w:sz w:val="21"/>
                <w:szCs w:val="21"/>
              </w:rPr>
              <w:t>13</w:t>
            </w:r>
            <w:r w:rsidR="00300149" w:rsidRPr="00E72EFD">
              <w:rPr>
                <w:sz w:val="21"/>
                <w:szCs w:val="21"/>
              </w:rPr>
              <w:fldChar w:fldCharType="end"/>
            </w:r>
          </w:hyperlink>
        </w:p>
        <w:p w14:paraId="2CC8A272" w14:textId="7A1615BA" w:rsidR="001B7B15" w:rsidRPr="00E72EFD" w:rsidRDefault="00A3487A">
          <w:pPr>
            <w:pStyle w:val="TDC2"/>
            <w:tabs>
              <w:tab w:val="right" w:leader="dot" w:pos="10103"/>
            </w:tabs>
            <w:rPr>
              <w:sz w:val="21"/>
              <w:szCs w:val="21"/>
            </w:rPr>
          </w:pPr>
          <w:hyperlink w:anchor="_Toc77381">
            <w:r w:rsidR="00300149" w:rsidRPr="00E72EFD">
              <w:rPr>
                <w:b/>
                <w:sz w:val="21"/>
                <w:szCs w:val="21"/>
              </w:rPr>
              <w:t>Informaciones sobre el Proceso de Comparación de Precios y sus requerimientos</w:t>
            </w:r>
            <w:r w:rsidR="00300149" w:rsidRPr="00E72EFD">
              <w:rPr>
                <w:sz w:val="21"/>
                <w:szCs w:val="21"/>
              </w:rPr>
              <w:tab/>
            </w:r>
            <w:r w:rsidR="00300149" w:rsidRPr="00E72EFD">
              <w:rPr>
                <w:sz w:val="21"/>
                <w:szCs w:val="21"/>
              </w:rPr>
              <w:fldChar w:fldCharType="begin"/>
            </w:r>
            <w:r w:rsidR="00300149" w:rsidRPr="00E72EFD">
              <w:rPr>
                <w:sz w:val="21"/>
                <w:szCs w:val="21"/>
              </w:rPr>
              <w:instrText>PAGEREF _Toc77381 \h</w:instrText>
            </w:r>
            <w:r w:rsidR="00300149" w:rsidRPr="00E72EFD">
              <w:rPr>
                <w:sz w:val="21"/>
                <w:szCs w:val="21"/>
              </w:rPr>
            </w:r>
            <w:r w:rsidR="00300149" w:rsidRPr="00E72EFD">
              <w:rPr>
                <w:sz w:val="21"/>
                <w:szCs w:val="21"/>
              </w:rPr>
              <w:fldChar w:fldCharType="separate"/>
            </w:r>
            <w:r w:rsidR="00B35376" w:rsidRPr="00E72EFD">
              <w:rPr>
                <w:noProof/>
                <w:sz w:val="21"/>
                <w:szCs w:val="21"/>
              </w:rPr>
              <w:t>14</w:t>
            </w:r>
            <w:r w:rsidR="00300149" w:rsidRPr="00E72EFD">
              <w:rPr>
                <w:sz w:val="21"/>
                <w:szCs w:val="21"/>
              </w:rPr>
              <w:fldChar w:fldCharType="end"/>
            </w:r>
          </w:hyperlink>
        </w:p>
        <w:p w14:paraId="280CBE04" w14:textId="5A8B24FD" w:rsidR="001B7B15" w:rsidRPr="00E72EFD" w:rsidRDefault="00A3487A">
          <w:pPr>
            <w:pStyle w:val="TDC3"/>
            <w:tabs>
              <w:tab w:val="right" w:leader="dot" w:pos="10103"/>
            </w:tabs>
            <w:rPr>
              <w:sz w:val="21"/>
              <w:szCs w:val="21"/>
            </w:rPr>
          </w:pPr>
          <w:hyperlink w:anchor="_Toc77382">
            <w:r w:rsidR="00300149" w:rsidRPr="00E72EFD">
              <w:rPr>
                <w:sz w:val="21"/>
                <w:szCs w:val="21"/>
              </w:rPr>
              <w:t>2.1 Objeto de la Comparación de Precios</w:t>
            </w:r>
            <w:r w:rsidR="00300149" w:rsidRPr="00E72EFD">
              <w:rPr>
                <w:sz w:val="21"/>
                <w:szCs w:val="21"/>
              </w:rPr>
              <w:tab/>
            </w:r>
            <w:r w:rsidR="00300149" w:rsidRPr="00E72EFD">
              <w:rPr>
                <w:sz w:val="21"/>
                <w:szCs w:val="21"/>
              </w:rPr>
              <w:fldChar w:fldCharType="begin"/>
            </w:r>
            <w:r w:rsidR="00300149" w:rsidRPr="00E72EFD">
              <w:rPr>
                <w:sz w:val="21"/>
                <w:szCs w:val="21"/>
              </w:rPr>
              <w:instrText>PAGEREF _Toc77382 \h</w:instrText>
            </w:r>
            <w:r w:rsidR="00300149" w:rsidRPr="00E72EFD">
              <w:rPr>
                <w:sz w:val="21"/>
                <w:szCs w:val="21"/>
              </w:rPr>
            </w:r>
            <w:r w:rsidR="00300149" w:rsidRPr="00E72EFD">
              <w:rPr>
                <w:sz w:val="21"/>
                <w:szCs w:val="21"/>
              </w:rPr>
              <w:fldChar w:fldCharType="separate"/>
            </w:r>
            <w:r w:rsidR="00B35376" w:rsidRPr="00E72EFD">
              <w:rPr>
                <w:noProof/>
                <w:sz w:val="21"/>
                <w:szCs w:val="21"/>
              </w:rPr>
              <w:t>14</w:t>
            </w:r>
            <w:r w:rsidR="00300149" w:rsidRPr="00E72EFD">
              <w:rPr>
                <w:sz w:val="21"/>
                <w:szCs w:val="21"/>
              </w:rPr>
              <w:fldChar w:fldCharType="end"/>
            </w:r>
          </w:hyperlink>
        </w:p>
        <w:p w14:paraId="0BE267B0" w14:textId="371F9BB8" w:rsidR="001B7B15" w:rsidRPr="00E72EFD" w:rsidRDefault="00A3487A">
          <w:pPr>
            <w:pStyle w:val="TDC3"/>
            <w:tabs>
              <w:tab w:val="right" w:leader="dot" w:pos="10103"/>
            </w:tabs>
            <w:rPr>
              <w:sz w:val="21"/>
              <w:szCs w:val="21"/>
            </w:rPr>
          </w:pPr>
          <w:hyperlink w:anchor="_Toc77383">
            <w:r w:rsidR="00300149" w:rsidRPr="00E72EFD">
              <w:rPr>
                <w:sz w:val="21"/>
                <w:szCs w:val="21"/>
              </w:rPr>
              <w:t>2.2 Procedimiento de Selección</w:t>
            </w:r>
            <w:r w:rsidR="00300149" w:rsidRPr="00E72EFD">
              <w:rPr>
                <w:sz w:val="21"/>
                <w:szCs w:val="21"/>
              </w:rPr>
              <w:tab/>
            </w:r>
            <w:r w:rsidR="00300149" w:rsidRPr="00E72EFD">
              <w:rPr>
                <w:sz w:val="21"/>
                <w:szCs w:val="21"/>
              </w:rPr>
              <w:fldChar w:fldCharType="begin"/>
            </w:r>
            <w:r w:rsidR="00300149" w:rsidRPr="00E72EFD">
              <w:rPr>
                <w:sz w:val="21"/>
                <w:szCs w:val="21"/>
              </w:rPr>
              <w:instrText>PAGEREF _Toc77383 \h</w:instrText>
            </w:r>
            <w:r w:rsidR="00300149" w:rsidRPr="00E72EFD">
              <w:rPr>
                <w:sz w:val="21"/>
                <w:szCs w:val="21"/>
              </w:rPr>
            </w:r>
            <w:r w:rsidR="00300149" w:rsidRPr="00E72EFD">
              <w:rPr>
                <w:sz w:val="21"/>
                <w:szCs w:val="21"/>
              </w:rPr>
              <w:fldChar w:fldCharType="separate"/>
            </w:r>
            <w:r w:rsidR="00B35376" w:rsidRPr="00E72EFD">
              <w:rPr>
                <w:noProof/>
                <w:sz w:val="21"/>
                <w:szCs w:val="21"/>
              </w:rPr>
              <w:t>14</w:t>
            </w:r>
            <w:r w:rsidR="00300149" w:rsidRPr="00E72EFD">
              <w:rPr>
                <w:sz w:val="21"/>
                <w:szCs w:val="21"/>
              </w:rPr>
              <w:fldChar w:fldCharType="end"/>
            </w:r>
          </w:hyperlink>
        </w:p>
        <w:p w14:paraId="07B08250" w14:textId="3885F81F" w:rsidR="001B7B15" w:rsidRPr="00E72EFD" w:rsidRDefault="00A3487A">
          <w:pPr>
            <w:pStyle w:val="TDC3"/>
            <w:tabs>
              <w:tab w:val="right" w:leader="dot" w:pos="10103"/>
            </w:tabs>
            <w:rPr>
              <w:sz w:val="21"/>
              <w:szCs w:val="21"/>
            </w:rPr>
          </w:pPr>
          <w:hyperlink w:anchor="_Toc77384">
            <w:r w:rsidR="00300149" w:rsidRPr="00E72EFD">
              <w:rPr>
                <w:sz w:val="21"/>
                <w:szCs w:val="21"/>
              </w:rPr>
              <w:t>2.3 Fuente de Recursos</w:t>
            </w:r>
            <w:r w:rsidR="00300149" w:rsidRPr="00E72EFD">
              <w:rPr>
                <w:sz w:val="21"/>
                <w:szCs w:val="21"/>
              </w:rPr>
              <w:tab/>
            </w:r>
            <w:r w:rsidR="00300149" w:rsidRPr="00E72EFD">
              <w:rPr>
                <w:sz w:val="21"/>
                <w:szCs w:val="21"/>
              </w:rPr>
              <w:fldChar w:fldCharType="begin"/>
            </w:r>
            <w:r w:rsidR="00300149" w:rsidRPr="00E72EFD">
              <w:rPr>
                <w:sz w:val="21"/>
                <w:szCs w:val="21"/>
              </w:rPr>
              <w:instrText>PAGEREF _Toc77384 \h</w:instrText>
            </w:r>
            <w:r w:rsidR="00300149" w:rsidRPr="00E72EFD">
              <w:rPr>
                <w:sz w:val="21"/>
                <w:szCs w:val="21"/>
              </w:rPr>
            </w:r>
            <w:r w:rsidR="00300149" w:rsidRPr="00E72EFD">
              <w:rPr>
                <w:sz w:val="21"/>
                <w:szCs w:val="21"/>
              </w:rPr>
              <w:fldChar w:fldCharType="separate"/>
            </w:r>
            <w:r w:rsidR="00B35376" w:rsidRPr="00E72EFD">
              <w:rPr>
                <w:noProof/>
                <w:sz w:val="21"/>
                <w:szCs w:val="21"/>
              </w:rPr>
              <w:t>14</w:t>
            </w:r>
            <w:r w:rsidR="00300149" w:rsidRPr="00E72EFD">
              <w:rPr>
                <w:sz w:val="21"/>
                <w:szCs w:val="21"/>
              </w:rPr>
              <w:fldChar w:fldCharType="end"/>
            </w:r>
          </w:hyperlink>
        </w:p>
        <w:p w14:paraId="1983F375" w14:textId="596B3F2E" w:rsidR="001B7B15" w:rsidRPr="00E72EFD" w:rsidRDefault="00A3487A">
          <w:pPr>
            <w:pStyle w:val="TDC3"/>
            <w:tabs>
              <w:tab w:val="right" w:leader="dot" w:pos="10103"/>
            </w:tabs>
            <w:rPr>
              <w:sz w:val="21"/>
              <w:szCs w:val="21"/>
            </w:rPr>
          </w:pPr>
          <w:hyperlink w:anchor="_Toc77385">
            <w:r w:rsidR="00300149" w:rsidRPr="00E72EFD">
              <w:rPr>
                <w:sz w:val="21"/>
                <w:szCs w:val="21"/>
              </w:rPr>
              <w:t>2.4 Condiciones de Pago</w:t>
            </w:r>
            <w:r w:rsidR="00300149" w:rsidRPr="00E72EFD">
              <w:rPr>
                <w:sz w:val="21"/>
                <w:szCs w:val="21"/>
              </w:rPr>
              <w:tab/>
            </w:r>
            <w:r w:rsidR="00300149" w:rsidRPr="00E72EFD">
              <w:rPr>
                <w:sz w:val="21"/>
                <w:szCs w:val="21"/>
              </w:rPr>
              <w:fldChar w:fldCharType="begin"/>
            </w:r>
            <w:r w:rsidR="00300149" w:rsidRPr="00E72EFD">
              <w:rPr>
                <w:sz w:val="21"/>
                <w:szCs w:val="21"/>
              </w:rPr>
              <w:instrText>PAGEREF _Toc77385 \h</w:instrText>
            </w:r>
            <w:r w:rsidR="00300149" w:rsidRPr="00E72EFD">
              <w:rPr>
                <w:sz w:val="21"/>
                <w:szCs w:val="21"/>
              </w:rPr>
            </w:r>
            <w:r w:rsidR="00300149" w:rsidRPr="00E72EFD">
              <w:rPr>
                <w:sz w:val="21"/>
                <w:szCs w:val="21"/>
              </w:rPr>
              <w:fldChar w:fldCharType="separate"/>
            </w:r>
            <w:r w:rsidR="00B35376" w:rsidRPr="00E72EFD">
              <w:rPr>
                <w:noProof/>
                <w:sz w:val="21"/>
                <w:szCs w:val="21"/>
              </w:rPr>
              <w:t>14</w:t>
            </w:r>
            <w:r w:rsidR="00300149" w:rsidRPr="00E72EFD">
              <w:rPr>
                <w:sz w:val="21"/>
                <w:szCs w:val="21"/>
              </w:rPr>
              <w:fldChar w:fldCharType="end"/>
            </w:r>
          </w:hyperlink>
        </w:p>
        <w:p w14:paraId="761F9269" w14:textId="424ADAA1" w:rsidR="001B7B15" w:rsidRPr="00E72EFD" w:rsidRDefault="00A3487A">
          <w:pPr>
            <w:pStyle w:val="TDC3"/>
            <w:tabs>
              <w:tab w:val="right" w:leader="dot" w:pos="10103"/>
            </w:tabs>
            <w:rPr>
              <w:sz w:val="21"/>
              <w:szCs w:val="21"/>
            </w:rPr>
          </w:pPr>
          <w:hyperlink w:anchor="_Toc77386">
            <w:r w:rsidR="00300149" w:rsidRPr="00E72EFD">
              <w:rPr>
                <w:sz w:val="21"/>
                <w:szCs w:val="21"/>
              </w:rPr>
              <w:t>2.5 Cronograma de la Comparación de Precios</w:t>
            </w:r>
            <w:r w:rsidR="00300149" w:rsidRPr="00E72EFD">
              <w:rPr>
                <w:sz w:val="21"/>
                <w:szCs w:val="21"/>
              </w:rPr>
              <w:tab/>
            </w:r>
            <w:r w:rsidR="00300149" w:rsidRPr="00E72EFD">
              <w:rPr>
                <w:sz w:val="21"/>
                <w:szCs w:val="21"/>
              </w:rPr>
              <w:fldChar w:fldCharType="begin"/>
            </w:r>
            <w:r w:rsidR="00300149" w:rsidRPr="00E72EFD">
              <w:rPr>
                <w:sz w:val="21"/>
                <w:szCs w:val="21"/>
              </w:rPr>
              <w:instrText>PAGEREF _Toc77386 \h</w:instrText>
            </w:r>
            <w:r w:rsidR="00300149" w:rsidRPr="00E72EFD">
              <w:rPr>
                <w:sz w:val="21"/>
                <w:szCs w:val="21"/>
              </w:rPr>
            </w:r>
            <w:r w:rsidR="00300149" w:rsidRPr="00E72EFD">
              <w:rPr>
                <w:sz w:val="21"/>
                <w:szCs w:val="21"/>
              </w:rPr>
              <w:fldChar w:fldCharType="separate"/>
            </w:r>
            <w:r w:rsidR="00B35376" w:rsidRPr="00E72EFD">
              <w:rPr>
                <w:noProof/>
                <w:sz w:val="21"/>
                <w:szCs w:val="21"/>
              </w:rPr>
              <w:t>15</w:t>
            </w:r>
            <w:r w:rsidR="00300149" w:rsidRPr="00E72EFD">
              <w:rPr>
                <w:sz w:val="21"/>
                <w:szCs w:val="21"/>
              </w:rPr>
              <w:fldChar w:fldCharType="end"/>
            </w:r>
          </w:hyperlink>
        </w:p>
        <w:p w14:paraId="3440CE37" w14:textId="69CEA186" w:rsidR="001B7B15" w:rsidRPr="00E72EFD" w:rsidRDefault="00A3487A">
          <w:pPr>
            <w:pStyle w:val="TDC3"/>
            <w:tabs>
              <w:tab w:val="right" w:leader="dot" w:pos="10103"/>
            </w:tabs>
            <w:rPr>
              <w:sz w:val="21"/>
              <w:szCs w:val="21"/>
            </w:rPr>
          </w:pPr>
          <w:hyperlink w:anchor="_Toc77387">
            <w:r w:rsidR="00300149" w:rsidRPr="00E72EFD">
              <w:rPr>
                <w:sz w:val="21"/>
                <w:szCs w:val="21"/>
              </w:rPr>
              <w:t>2.6 Disponibilidad y Adquisición del Pliego de Condiciones</w:t>
            </w:r>
            <w:r w:rsidR="00300149" w:rsidRPr="00E72EFD">
              <w:rPr>
                <w:sz w:val="21"/>
                <w:szCs w:val="21"/>
              </w:rPr>
              <w:tab/>
            </w:r>
            <w:r w:rsidR="00300149" w:rsidRPr="00E72EFD">
              <w:rPr>
                <w:sz w:val="21"/>
                <w:szCs w:val="21"/>
              </w:rPr>
              <w:fldChar w:fldCharType="begin"/>
            </w:r>
            <w:r w:rsidR="00300149" w:rsidRPr="00E72EFD">
              <w:rPr>
                <w:sz w:val="21"/>
                <w:szCs w:val="21"/>
              </w:rPr>
              <w:instrText>PAGEREF _Toc77387 \h</w:instrText>
            </w:r>
            <w:r w:rsidR="00300149" w:rsidRPr="00E72EFD">
              <w:rPr>
                <w:sz w:val="21"/>
                <w:szCs w:val="21"/>
              </w:rPr>
            </w:r>
            <w:r w:rsidR="00300149" w:rsidRPr="00E72EFD">
              <w:rPr>
                <w:sz w:val="21"/>
                <w:szCs w:val="21"/>
              </w:rPr>
              <w:fldChar w:fldCharType="separate"/>
            </w:r>
            <w:r w:rsidR="00B35376" w:rsidRPr="00E72EFD">
              <w:rPr>
                <w:noProof/>
                <w:sz w:val="21"/>
                <w:szCs w:val="21"/>
              </w:rPr>
              <w:t>16</w:t>
            </w:r>
            <w:r w:rsidR="00300149" w:rsidRPr="00E72EFD">
              <w:rPr>
                <w:sz w:val="21"/>
                <w:szCs w:val="21"/>
              </w:rPr>
              <w:fldChar w:fldCharType="end"/>
            </w:r>
          </w:hyperlink>
        </w:p>
        <w:p w14:paraId="3533E86D" w14:textId="1E5B5BBE" w:rsidR="001B7B15" w:rsidRPr="00E72EFD" w:rsidRDefault="00A3487A">
          <w:pPr>
            <w:pStyle w:val="TDC3"/>
            <w:tabs>
              <w:tab w:val="right" w:leader="dot" w:pos="10103"/>
            </w:tabs>
            <w:rPr>
              <w:sz w:val="21"/>
              <w:szCs w:val="21"/>
            </w:rPr>
          </w:pPr>
          <w:hyperlink w:anchor="_Toc77388">
            <w:r w:rsidR="00300149" w:rsidRPr="00E72EFD">
              <w:rPr>
                <w:sz w:val="21"/>
                <w:szCs w:val="21"/>
              </w:rPr>
              <w:t>2.7 Conocimiento y Aceptación del Pliego de Condiciones</w:t>
            </w:r>
            <w:r w:rsidR="00300149" w:rsidRPr="00E72EFD">
              <w:rPr>
                <w:sz w:val="21"/>
                <w:szCs w:val="21"/>
              </w:rPr>
              <w:tab/>
            </w:r>
            <w:r w:rsidR="00300149" w:rsidRPr="00E72EFD">
              <w:rPr>
                <w:sz w:val="21"/>
                <w:szCs w:val="21"/>
              </w:rPr>
              <w:fldChar w:fldCharType="begin"/>
            </w:r>
            <w:r w:rsidR="00300149" w:rsidRPr="00E72EFD">
              <w:rPr>
                <w:sz w:val="21"/>
                <w:szCs w:val="21"/>
              </w:rPr>
              <w:instrText>PAGEREF _Toc77388 \h</w:instrText>
            </w:r>
            <w:r w:rsidR="00300149" w:rsidRPr="00E72EFD">
              <w:rPr>
                <w:sz w:val="21"/>
                <w:szCs w:val="21"/>
              </w:rPr>
            </w:r>
            <w:r w:rsidR="00300149" w:rsidRPr="00E72EFD">
              <w:rPr>
                <w:sz w:val="21"/>
                <w:szCs w:val="21"/>
              </w:rPr>
              <w:fldChar w:fldCharType="separate"/>
            </w:r>
            <w:r w:rsidR="00B35376" w:rsidRPr="00E72EFD">
              <w:rPr>
                <w:noProof/>
                <w:sz w:val="21"/>
                <w:szCs w:val="21"/>
              </w:rPr>
              <w:t>16</w:t>
            </w:r>
            <w:r w:rsidR="00300149" w:rsidRPr="00E72EFD">
              <w:rPr>
                <w:sz w:val="21"/>
                <w:szCs w:val="21"/>
              </w:rPr>
              <w:fldChar w:fldCharType="end"/>
            </w:r>
          </w:hyperlink>
        </w:p>
        <w:p w14:paraId="23686C46" w14:textId="434426A3" w:rsidR="001B7B15" w:rsidRPr="00E72EFD" w:rsidRDefault="00A3487A">
          <w:pPr>
            <w:pStyle w:val="TDC3"/>
            <w:tabs>
              <w:tab w:val="right" w:leader="dot" w:pos="10103"/>
            </w:tabs>
            <w:rPr>
              <w:sz w:val="21"/>
              <w:szCs w:val="21"/>
            </w:rPr>
          </w:pPr>
          <w:hyperlink w:anchor="_Toc77389">
            <w:r w:rsidR="00300149" w:rsidRPr="00E72EFD">
              <w:rPr>
                <w:sz w:val="21"/>
                <w:szCs w:val="21"/>
              </w:rPr>
              <w:t>2.8 Especificaciones Técnicas</w:t>
            </w:r>
            <w:r w:rsidR="00300149" w:rsidRPr="00E72EFD">
              <w:rPr>
                <w:sz w:val="21"/>
                <w:szCs w:val="21"/>
              </w:rPr>
              <w:tab/>
            </w:r>
            <w:r w:rsidR="00300149" w:rsidRPr="00E72EFD">
              <w:rPr>
                <w:sz w:val="21"/>
                <w:szCs w:val="21"/>
              </w:rPr>
              <w:fldChar w:fldCharType="begin"/>
            </w:r>
            <w:r w:rsidR="00300149" w:rsidRPr="00E72EFD">
              <w:rPr>
                <w:sz w:val="21"/>
                <w:szCs w:val="21"/>
              </w:rPr>
              <w:instrText>PAGEREF _Toc77389 \h</w:instrText>
            </w:r>
            <w:r w:rsidR="00300149" w:rsidRPr="00E72EFD">
              <w:rPr>
                <w:sz w:val="21"/>
                <w:szCs w:val="21"/>
              </w:rPr>
            </w:r>
            <w:r w:rsidR="00300149" w:rsidRPr="00E72EFD">
              <w:rPr>
                <w:sz w:val="21"/>
                <w:szCs w:val="21"/>
              </w:rPr>
              <w:fldChar w:fldCharType="separate"/>
            </w:r>
            <w:r w:rsidR="00B35376" w:rsidRPr="00E72EFD">
              <w:rPr>
                <w:noProof/>
                <w:sz w:val="21"/>
                <w:szCs w:val="21"/>
              </w:rPr>
              <w:t>17</w:t>
            </w:r>
            <w:r w:rsidR="00300149" w:rsidRPr="00E72EFD">
              <w:rPr>
                <w:sz w:val="21"/>
                <w:szCs w:val="21"/>
              </w:rPr>
              <w:fldChar w:fldCharType="end"/>
            </w:r>
          </w:hyperlink>
        </w:p>
        <w:p w14:paraId="780E88A0" w14:textId="7A1E127B" w:rsidR="001B7B15" w:rsidRPr="00E72EFD" w:rsidRDefault="00A3487A">
          <w:pPr>
            <w:pStyle w:val="TDC4"/>
            <w:tabs>
              <w:tab w:val="right" w:leader="dot" w:pos="10103"/>
            </w:tabs>
            <w:rPr>
              <w:sz w:val="21"/>
              <w:szCs w:val="21"/>
            </w:rPr>
          </w:pPr>
          <w:hyperlink w:anchor="_Toc77390">
            <w:r w:rsidR="00300149" w:rsidRPr="00E72EFD">
              <w:rPr>
                <w:sz w:val="21"/>
                <w:szCs w:val="21"/>
              </w:rPr>
              <w:t>2.9.1 Planos de la Obra:</w:t>
            </w:r>
            <w:r w:rsidR="00300149" w:rsidRPr="00E72EFD">
              <w:rPr>
                <w:sz w:val="21"/>
                <w:szCs w:val="21"/>
              </w:rPr>
              <w:tab/>
            </w:r>
            <w:r w:rsidR="00300149" w:rsidRPr="00E72EFD">
              <w:rPr>
                <w:sz w:val="21"/>
                <w:szCs w:val="21"/>
              </w:rPr>
              <w:fldChar w:fldCharType="begin"/>
            </w:r>
            <w:r w:rsidR="00300149" w:rsidRPr="00E72EFD">
              <w:rPr>
                <w:sz w:val="21"/>
                <w:szCs w:val="21"/>
              </w:rPr>
              <w:instrText>PAGEREF _Toc77390 \h</w:instrText>
            </w:r>
            <w:r w:rsidR="00300149" w:rsidRPr="00E72EFD">
              <w:rPr>
                <w:sz w:val="21"/>
                <w:szCs w:val="21"/>
              </w:rPr>
            </w:r>
            <w:r w:rsidR="00300149" w:rsidRPr="00E72EFD">
              <w:rPr>
                <w:sz w:val="21"/>
                <w:szCs w:val="21"/>
              </w:rPr>
              <w:fldChar w:fldCharType="separate"/>
            </w:r>
            <w:r w:rsidR="00B35376" w:rsidRPr="00E72EFD">
              <w:rPr>
                <w:noProof/>
                <w:sz w:val="21"/>
                <w:szCs w:val="21"/>
              </w:rPr>
              <w:t>17</w:t>
            </w:r>
            <w:r w:rsidR="00300149" w:rsidRPr="00E72EFD">
              <w:rPr>
                <w:sz w:val="21"/>
                <w:szCs w:val="21"/>
              </w:rPr>
              <w:fldChar w:fldCharType="end"/>
            </w:r>
          </w:hyperlink>
        </w:p>
        <w:p w14:paraId="609C621A" w14:textId="20614A68" w:rsidR="001B7B15" w:rsidRPr="00E72EFD" w:rsidRDefault="00A3487A">
          <w:pPr>
            <w:pStyle w:val="TDC4"/>
            <w:tabs>
              <w:tab w:val="right" w:leader="dot" w:pos="10103"/>
            </w:tabs>
            <w:rPr>
              <w:sz w:val="21"/>
              <w:szCs w:val="21"/>
            </w:rPr>
          </w:pPr>
          <w:hyperlink w:anchor="_Toc77391">
            <w:r w:rsidR="00300149" w:rsidRPr="00E72EFD">
              <w:rPr>
                <w:sz w:val="21"/>
                <w:szCs w:val="21"/>
              </w:rPr>
              <w:t>2.9.2 Costos Directos:</w:t>
            </w:r>
            <w:r w:rsidR="00300149" w:rsidRPr="00E72EFD">
              <w:rPr>
                <w:sz w:val="21"/>
                <w:szCs w:val="21"/>
              </w:rPr>
              <w:tab/>
            </w:r>
            <w:r w:rsidR="00300149" w:rsidRPr="00E72EFD">
              <w:rPr>
                <w:sz w:val="21"/>
                <w:szCs w:val="21"/>
              </w:rPr>
              <w:fldChar w:fldCharType="begin"/>
            </w:r>
            <w:r w:rsidR="00300149" w:rsidRPr="00E72EFD">
              <w:rPr>
                <w:sz w:val="21"/>
                <w:szCs w:val="21"/>
              </w:rPr>
              <w:instrText>PAGEREF _Toc77391 \h</w:instrText>
            </w:r>
            <w:r w:rsidR="00300149" w:rsidRPr="00E72EFD">
              <w:rPr>
                <w:sz w:val="21"/>
                <w:szCs w:val="21"/>
              </w:rPr>
            </w:r>
            <w:r w:rsidR="00300149" w:rsidRPr="00E72EFD">
              <w:rPr>
                <w:sz w:val="21"/>
                <w:szCs w:val="21"/>
              </w:rPr>
              <w:fldChar w:fldCharType="separate"/>
            </w:r>
            <w:r w:rsidR="00B35376" w:rsidRPr="00E72EFD">
              <w:rPr>
                <w:noProof/>
                <w:sz w:val="21"/>
                <w:szCs w:val="21"/>
              </w:rPr>
              <w:t>19</w:t>
            </w:r>
            <w:r w:rsidR="00300149" w:rsidRPr="00E72EFD">
              <w:rPr>
                <w:sz w:val="21"/>
                <w:szCs w:val="21"/>
              </w:rPr>
              <w:fldChar w:fldCharType="end"/>
            </w:r>
          </w:hyperlink>
        </w:p>
        <w:p w14:paraId="6A6C6293" w14:textId="209C6D98" w:rsidR="001B7B15" w:rsidRPr="00E72EFD" w:rsidRDefault="00A3487A">
          <w:pPr>
            <w:pStyle w:val="TDC2"/>
            <w:tabs>
              <w:tab w:val="right" w:leader="dot" w:pos="10103"/>
            </w:tabs>
            <w:rPr>
              <w:sz w:val="21"/>
              <w:szCs w:val="21"/>
            </w:rPr>
          </w:pPr>
          <w:hyperlink w:anchor="_Toc77392">
            <w:r w:rsidR="00300149" w:rsidRPr="00E72EFD">
              <w:rPr>
                <w:b/>
                <w:sz w:val="21"/>
                <w:szCs w:val="21"/>
              </w:rPr>
              <w:t>Sección III</w:t>
            </w:r>
            <w:r w:rsidR="00300149" w:rsidRPr="00E72EFD">
              <w:rPr>
                <w:sz w:val="21"/>
                <w:szCs w:val="21"/>
              </w:rPr>
              <w:tab/>
            </w:r>
            <w:r w:rsidR="00300149" w:rsidRPr="00E72EFD">
              <w:rPr>
                <w:sz w:val="21"/>
                <w:szCs w:val="21"/>
              </w:rPr>
              <w:fldChar w:fldCharType="begin"/>
            </w:r>
            <w:r w:rsidR="00300149" w:rsidRPr="00E72EFD">
              <w:rPr>
                <w:sz w:val="21"/>
                <w:szCs w:val="21"/>
              </w:rPr>
              <w:instrText>PAGEREF _Toc77392 \h</w:instrText>
            </w:r>
            <w:r w:rsidR="00300149" w:rsidRPr="00E72EFD">
              <w:rPr>
                <w:sz w:val="21"/>
                <w:szCs w:val="21"/>
              </w:rPr>
            </w:r>
            <w:r w:rsidR="00300149" w:rsidRPr="00E72EFD">
              <w:rPr>
                <w:sz w:val="21"/>
                <w:szCs w:val="21"/>
              </w:rPr>
              <w:fldChar w:fldCharType="separate"/>
            </w:r>
            <w:r w:rsidR="00B35376" w:rsidRPr="00E72EFD">
              <w:rPr>
                <w:noProof/>
                <w:sz w:val="21"/>
                <w:szCs w:val="21"/>
              </w:rPr>
              <w:t>20</w:t>
            </w:r>
            <w:r w:rsidR="00300149" w:rsidRPr="00E72EFD">
              <w:rPr>
                <w:sz w:val="21"/>
                <w:szCs w:val="21"/>
              </w:rPr>
              <w:fldChar w:fldCharType="end"/>
            </w:r>
          </w:hyperlink>
        </w:p>
        <w:p w14:paraId="5B0E8727" w14:textId="28964120" w:rsidR="001B7B15" w:rsidRPr="00E72EFD" w:rsidRDefault="00A3487A">
          <w:pPr>
            <w:pStyle w:val="TDC3"/>
            <w:tabs>
              <w:tab w:val="right" w:leader="dot" w:pos="10103"/>
            </w:tabs>
            <w:rPr>
              <w:sz w:val="21"/>
              <w:szCs w:val="21"/>
            </w:rPr>
          </w:pPr>
          <w:hyperlink w:anchor="_Toc77393">
            <w:r w:rsidR="00300149" w:rsidRPr="00E72EFD">
              <w:rPr>
                <w:sz w:val="21"/>
                <w:szCs w:val="21"/>
              </w:rPr>
              <w:t>3.1 Condiciones Generales</w:t>
            </w:r>
            <w:r w:rsidR="00300149" w:rsidRPr="00E72EFD">
              <w:rPr>
                <w:sz w:val="21"/>
                <w:szCs w:val="21"/>
              </w:rPr>
              <w:tab/>
            </w:r>
            <w:r w:rsidR="00300149" w:rsidRPr="00E72EFD">
              <w:rPr>
                <w:sz w:val="21"/>
                <w:szCs w:val="21"/>
              </w:rPr>
              <w:fldChar w:fldCharType="begin"/>
            </w:r>
            <w:r w:rsidR="00300149" w:rsidRPr="00E72EFD">
              <w:rPr>
                <w:sz w:val="21"/>
                <w:szCs w:val="21"/>
              </w:rPr>
              <w:instrText>PAGEREF _Toc77393 \h</w:instrText>
            </w:r>
            <w:r w:rsidR="00300149" w:rsidRPr="00E72EFD">
              <w:rPr>
                <w:sz w:val="21"/>
                <w:szCs w:val="21"/>
              </w:rPr>
            </w:r>
            <w:r w:rsidR="00300149" w:rsidRPr="00E72EFD">
              <w:rPr>
                <w:sz w:val="21"/>
                <w:szCs w:val="21"/>
              </w:rPr>
              <w:fldChar w:fldCharType="separate"/>
            </w:r>
            <w:r w:rsidR="00B35376" w:rsidRPr="00E72EFD">
              <w:rPr>
                <w:noProof/>
                <w:sz w:val="21"/>
                <w:szCs w:val="21"/>
              </w:rPr>
              <w:t>20</w:t>
            </w:r>
            <w:r w:rsidR="00300149" w:rsidRPr="00E72EFD">
              <w:rPr>
                <w:sz w:val="21"/>
                <w:szCs w:val="21"/>
              </w:rPr>
              <w:fldChar w:fldCharType="end"/>
            </w:r>
          </w:hyperlink>
        </w:p>
        <w:p w14:paraId="5763D6A2" w14:textId="597766DA" w:rsidR="001B7B15" w:rsidRPr="00E72EFD" w:rsidRDefault="00A3487A">
          <w:pPr>
            <w:pStyle w:val="TDC3"/>
            <w:tabs>
              <w:tab w:val="right" w:leader="dot" w:pos="10103"/>
            </w:tabs>
            <w:rPr>
              <w:sz w:val="21"/>
              <w:szCs w:val="21"/>
            </w:rPr>
          </w:pPr>
          <w:hyperlink w:anchor="_Toc77394">
            <w:r w:rsidR="00300149" w:rsidRPr="00E72EFD">
              <w:rPr>
                <w:sz w:val="21"/>
                <w:szCs w:val="21"/>
              </w:rPr>
              <w:t>3.2 Obras de construcción (</w:t>
            </w:r>
            <w:r w:rsidR="00300149" w:rsidRPr="00E72EFD">
              <w:rPr>
                <w:i/>
                <w:sz w:val="21"/>
                <w:szCs w:val="21"/>
              </w:rPr>
              <w:t>en caso de que aplique</w:t>
            </w:r>
            <w:r w:rsidR="00300149" w:rsidRPr="00E72EFD">
              <w:rPr>
                <w:sz w:val="21"/>
                <w:szCs w:val="21"/>
              </w:rPr>
              <w:t>)</w:t>
            </w:r>
            <w:r w:rsidR="00300149" w:rsidRPr="00E72EFD">
              <w:rPr>
                <w:sz w:val="21"/>
                <w:szCs w:val="21"/>
              </w:rPr>
              <w:tab/>
            </w:r>
            <w:r w:rsidR="00300149" w:rsidRPr="00E72EFD">
              <w:rPr>
                <w:sz w:val="21"/>
                <w:szCs w:val="21"/>
              </w:rPr>
              <w:fldChar w:fldCharType="begin"/>
            </w:r>
            <w:r w:rsidR="00300149" w:rsidRPr="00E72EFD">
              <w:rPr>
                <w:sz w:val="21"/>
                <w:szCs w:val="21"/>
              </w:rPr>
              <w:instrText>PAGEREF _Toc77394 \h</w:instrText>
            </w:r>
            <w:r w:rsidR="00300149" w:rsidRPr="00E72EFD">
              <w:rPr>
                <w:sz w:val="21"/>
                <w:szCs w:val="21"/>
              </w:rPr>
            </w:r>
            <w:r w:rsidR="00300149" w:rsidRPr="00E72EFD">
              <w:rPr>
                <w:sz w:val="21"/>
                <w:szCs w:val="21"/>
              </w:rPr>
              <w:fldChar w:fldCharType="separate"/>
            </w:r>
            <w:r w:rsidR="00B35376" w:rsidRPr="00E72EFD">
              <w:rPr>
                <w:noProof/>
                <w:sz w:val="21"/>
                <w:szCs w:val="21"/>
              </w:rPr>
              <w:t>22</w:t>
            </w:r>
            <w:r w:rsidR="00300149" w:rsidRPr="00E72EFD">
              <w:rPr>
                <w:sz w:val="21"/>
                <w:szCs w:val="21"/>
              </w:rPr>
              <w:fldChar w:fldCharType="end"/>
            </w:r>
          </w:hyperlink>
        </w:p>
        <w:p w14:paraId="2C2DDB2C" w14:textId="3AFB1699" w:rsidR="001B7B15" w:rsidRPr="00E72EFD" w:rsidRDefault="00A3487A">
          <w:pPr>
            <w:pStyle w:val="TDC3"/>
            <w:tabs>
              <w:tab w:val="right" w:leader="dot" w:pos="10103"/>
            </w:tabs>
            <w:rPr>
              <w:sz w:val="21"/>
              <w:szCs w:val="21"/>
            </w:rPr>
          </w:pPr>
          <w:hyperlink w:anchor="_Toc77395">
            <w:r w:rsidR="00300149" w:rsidRPr="00E72EFD">
              <w:rPr>
                <w:sz w:val="21"/>
                <w:szCs w:val="21"/>
              </w:rPr>
              <w:t>3.3 Políticas públicas de accesibilidad universal</w:t>
            </w:r>
            <w:r w:rsidR="00300149" w:rsidRPr="00E72EFD">
              <w:rPr>
                <w:sz w:val="21"/>
                <w:szCs w:val="21"/>
              </w:rPr>
              <w:tab/>
            </w:r>
            <w:r w:rsidR="00300149" w:rsidRPr="00E72EFD">
              <w:rPr>
                <w:sz w:val="21"/>
                <w:szCs w:val="21"/>
              </w:rPr>
              <w:fldChar w:fldCharType="begin"/>
            </w:r>
            <w:r w:rsidR="00300149" w:rsidRPr="00E72EFD">
              <w:rPr>
                <w:sz w:val="21"/>
                <w:szCs w:val="21"/>
              </w:rPr>
              <w:instrText>PAGEREF _Toc77395 \h</w:instrText>
            </w:r>
            <w:r w:rsidR="00300149" w:rsidRPr="00E72EFD">
              <w:rPr>
                <w:sz w:val="21"/>
                <w:szCs w:val="21"/>
              </w:rPr>
            </w:r>
            <w:r w:rsidR="00300149" w:rsidRPr="00E72EFD">
              <w:rPr>
                <w:sz w:val="21"/>
                <w:szCs w:val="21"/>
              </w:rPr>
              <w:fldChar w:fldCharType="separate"/>
            </w:r>
            <w:r w:rsidR="00B35376" w:rsidRPr="00E72EFD">
              <w:rPr>
                <w:noProof/>
                <w:sz w:val="21"/>
                <w:szCs w:val="21"/>
              </w:rPr>
              <w:t>26</w:t>
            </w:r>
            <w:r w:rsidR="00300149" w:rsidRPr="00E72EFD">
              <w:rPr>
                <w:sz w:val="21"/>
                <w:szCs w:val="21"/>
              </w:rPr>
              <w:fldChar w:fldCharType="end"/>
            </w:r>
          </w:hyperlink>
        </w:p>
        <w:p w14:paraId="763DE40C" w14:textId="5E33DB7A" w:rsidR="001B7B15" w:rsidRPr="00E72EFD" w:rsidRDefault="00A3487A">
          <w:pPr>
            <w:pStyle w:val="TDC3"/>
            <w:tabs>
              <w:tab w:val="right" w:leader="dot" w:pos="10103"/>
            </w:tabs>
            <w:rPr>
              <w:sz w:val="21"/>
              <w:szCs w:val="21"/>
            </w:rPr>
          </w:pPr>
          <w:hyperlink w:anchor="_Toc77396">
            <w:r w:rsidR="00300149" w:rsidRPr="00E72EFD">
              <w:rPr>
                <w:sz w:val="21"/>
                <w:szCs w:val="21"/>
              </w:rPr>
              <w:t>3.4 Condiciones adicionales</w:t>
            </w:r>
            <w:r w:rsidR="00300149" w:rsidRPr="00E72EFD">
              <w:rPr>
                <w:sz w:val="21"/>
                <w:szCs w:val="21"/>
              </w:rPr>
              <w:tab/>
            </w:r>
            <w:r w:rsidR="00300149" w:rsidRPr="00E72EFD">
              <w:rPr>
                <w:sz w:val="21"/>
                <w:szCs w:val="21"/>
              </w:rPr>
              <w:fldChar w:fldCharType="begin"/>
            </w:r>
            <w:r w:rsidR="00300149" w:rsidRPr="00E72EFD">
              <w:rPr>
                <w:sz w:val="21"/>
                <w:szCs w:val="21"/>
              </w:rPr>
              <w:instrText>PAGEREF _Toc77396 \h</w:instrText>
            </w:r>
            <w:r w:rsidR="00300149" w:rsidRPr="00E72EFD">
              <w:rPr>
                <w:sz w:val="21"/>
                <w:szCs w:val="21"/>
              </w:rPr>
            </w:r>
            <w:r w:rsidR="00300149" w:rsidRPr="00E72EFD">
              <w:rPr>
                <w:sz w:val="21"/>
                <w:szCs w:val="21"/>
              </w:rPr>
              <w:fldChar w:fldCharType="separate"/>
            </w:r>
            <w:r w:rsidR="00B35376" w:rsidRPr="00E72EFD">
              <w:rPr>
                <w:noProof/>
                <w:sz w:val="21"/>
                <w:szCs w:val="21"/>
              </w:rPr>
              <w:t>26</w:t>
            </w:r>
            <w:r w:rsidR="00300149" w:rsidRPr="00E72EFD">
              <w:rPr>
                <w:sz w:val="21"/>
                <w:szCs w:val="21"/>
              </w:rPr>
              <w:fldChar w:fldCharType="end"/>
            </w:r>
          </w:hyperlink>
        </w:p>
        <w:p w14:paraId="3F62A1FC" w14:textId="387847B5" w:rsidR="001B7B15" w:rsidRPr="00E72EFD" w:rsidRDefault="00A3487A">
          <w:pPr>
            <w:pStyle w:val="TDC3"/>
            <w:tabs>
              <w:tab w:val="right" w:leader="dot" w:pos="10103"/>
            </w:tabs>
            <w:rPr>
              <w:sz w:val="21"/>
              <w:szCs w:val="21"/>
            </w:rPr>
          </w:pPr>
          <w:hyperlink w:anchor="_Toc77397">
            <w:r w:rsidR="00300149" w:rsidRPr="00E72EFD">
              <w:rPr>
                <w:sz w:val="21"/>
                <w:szCs w:val="21"/>
              </w:rPr>
              <w:t>3.5 Tiempo Estimado de Ejecución de la Obra</w:t>
            </w:r>
            <w:r w:rsidR="00300149" w:rsidRPr="00E72EFD">
              <w:rPr>
                <w:sz w:val="21"/>
                <w:szCs w:val="21"/>
              </w:rPr>
              <w:tab/>
            </w:r>
            <w:r w:rsidR="00300149" w:rsidRPr="00E72EFD">
              <w:rPr>
                <w:sz w:val="21"/>
                <w:szCs w:val="21"/>
              </w:rPr>
              <w:fldChar w:fldCharType="begin"/>
            </w:r>
            <w:r w:rsidR="00300149" w:rsidRPr="00E72EFD">
              <w:rPr>
                <w:sz w:val="21"/>
                <w:szCs w:val="21"/>
              </w:rPr>
              <w:instrText>PAGEREF _Toc77397 \h</w:instrText>
            </w:r>
            <w:r w:rsidR="00300149" w:rsidRPr="00E72EFD">
              <w:rPr>
                <w:sz w:val="21"/>
                <w:szCs w:val="21"/>
              </w:rPr>
            </w:r>
            <w:r w:rsidR="00300149" w:rsidRPr="00E72EFD">
              <w:rPr>
                <w:sz w:val="21"/>
                <w:szCs w:val="21"/>
              </w:rPr>
              <w:fldChar w:fldCharType="separate"/>
            </w:r>
            <w:r w:rsidR="00B35376" w:rsidRPr="00E72EFD">
              <w:rPr>
                <w:noProof/>
                <w:sz w:val="21"/>
                <w:szCs w:val="21"/>
              </w:rPr>
              <w:t>27</w:t>
            </w:r>
            <w:r w:rsidR="00300149" w:rsidRPr="00E72EFD">
              <w:rPr>
                <w:sz w:val="21"/>
                <w:szCs w:val="21"/>
              </w:rPr>
              <w:fldChar w:fldCharType="end"/>
            </w:r>
          </w:hyperlink>
        </w:p>
        <w:p w14:paraId="45ED23AD" w14:textId="002CB2EB" w:rsidR="001B7B15" w:rsidRPr="00E72EFD" w:rsidRDefault="00A3487A">
          <w:pPr>
            <w:pStyle w:val="TDC3"/>
            <w:tabs>
              <w:tab w:val="right" w:leader="dot" w:pos="10103"/>
            </w:tabs>
            <w:rPr>
              <w:sz w:val="21"/>
              <w:szCs w:val="21"/>
            </w:rPr>
          </w:pPr>
          <w:hyperlink w:anchor="_Toc77398">
            <w:r w:rsidR="00300149" w:rsidRPr="00E72EFD">
              <w:rPr>
                <w:sz w:val="21"/>
                <w:szCs w:val="21"/>
              </w:rPr>
              <w:t>3.6 Presentación de Propuestas Técnicas y Económicas “Sobre A” y “Sobre B”</w:t>
            </w:r>
            <w:r w:rsidR="00300149" w:rsidRPr="00E72EFD">
              <w:rPr>
                <w:sz w:val="21"/>
                <w:szCs w:val="21"/>
              </w:rPr>
              <w:tab/>
            </w:r>
            <w:r w:rsidR="00300149" w:rsidRPr="00E72EFD">
              <w:rPr>
                <w:sz w:val="21"/>
                <w:szCs w:val="21"/>
              </w:rPr>
              <w:fldChar w:fldCharType="begin"/>
            </w:r>
            <w:r w:rsidR="00300149" w:rsidRPr="00E72EFD">
              <w:rPr>
                <w:sz w:val="21"/>
                <w:szCs w:val="21"/>
              </w:rPr>
              <w:instrText>PAGEREF _Toc77398 \h</w:instrText>
            </w:r>
            <w:r w:rsidR="00300149" w:rsidRPr="00E72EFD">
              <w:rPr>
                <w:sz w:val="21"/>
                <w:szCs w:val="21"/>
              </w:rPr>
            </w:r>
            <w:r w:rsidR="00300149" w:rsidRPr="00E72EFD">
              <w:rPr>
                <w:sz w:val="21"/>
                <w:szCs w:val="21"/>
              </w:rPr>
              <w:fldChar w:fldCharType="separate"/>
            </w:r>
            <w:r w:rsidR="00B35376" w:rsidRPr="00E72EFD">
              <w:rPr>
                <w:noProof/>
                <w:sz w:val="21"/>
                <w:szCs w:val="21"/>
              </w:rPr>
              <w:t>27</w:t>
            </w:r>
            <w:r w:rsidR="00300149" w:rsidRPr="00E72EFD">
              <w:rPr>
                <w:sz w:val="21"/>
                <w:szCs w:val="21"/>
              </w:rPr>
              <w:fldChar w:fldCharType="end"/>
            </w:r>
          </w:hyperlink>
        </w:p>
        <w:p w14:paraId="357E899A" w14:textId="065AB6F6" w:rsidR="001B7B15" w:rsidRPr="00E72EFD" w:rsidRDefault="00A3487A">
          <w:pPr>
            <w:pStyle w:val="TDC3"/>
            <w:tabs>
              <w:tab w:val="right" w:leader="dot" w:pos="10103"/>
            </w:tabs>
            <w:rPr>
              <w:sz w:val="21"/>
              <w:szCs w:val="21"/>
            </w:rPr>
          </w:pPr>
          <w:hyperlink w:anchor="_Toc77399">
            <w:r w:rsidR="00300149" w:rsidRPr="00E72EFD">
              <w:rPr>
                <w:sz w:val="21"/>
                <w:szCs w:val="21"/>
              </w:rPr>
              <w:t>3.7 Lugar, Fecha y Hora</w:t>
            </w:r>
            <w:r w:rsidR="00300149" w:rsidRPr="00E72EFD">
              <w:rPr>
                <w:sz w:val="21"/>
                <w:szCs w:val="21"/>
              </w:rPr>
              <w:tab/>
            </w:r>
            <w:r w:rsidR="00300149" w:rsidRPr="00E72EFD">
              <w:rPr>
                <w:sz w:val="21"/>
                <w:szCs w:val="21"/>
              </w:rPr>
              <w:fldChar w:fldCharType="begin"/>
            </w:r>
            <w:r w:rsidR="00300149" w:rsidRPr="00E72EFD">
              <w:rPr>
                <w:sz w:val="21"/>
                <w:szCs w:val="21"/>
              </w:rPr>
              <w:instrText>PAGEREF _Toc77399 \h</w:instrText>
            </w:r>
            <w:r w:rsidR="00300149" w:rsidRPr="00E72EFD">
              <w:rPr>
                <w:sz w:val="21"/>
                <w:szCs w:val="21"/>
              </w:rPr>
            </w:r>
            <w:r w:rsidR="00300149" w:rsidRPr="00E72EFD">
              <w:rPr>
                <w:sz w:val="21"/>
                <w:szCs w:val="21"/>
              </w:rPr>
              <w:fldChar w:fldCharType="separate"/>
            </w:r>
            <w:r w:rsidR="00B35376" w:rsidRPr="00E72EFD">
              <w:rPr>
                <w:noProof/>
                <w:sz w:val="21"/>
                <w:szCs w:val="21"/>
              </w:rPr>
              <w:t>27</w:t>
            </w:r>
            <w:r w:rsidR="00300149" w:rsidRPr="00E72EFD">
              <w:rPr>
                <w:sz w:val="21"/>
                <w:szCs w:val="21"/>
              </w:rPr>
              <w:fldChar w:fldCharType="end"/>
            </w:r>
          </w:hyperlink>
        </w:p>
        <w:p w14:paraId="5271A60C" w14:textId="171FA667" w:rsidR="001B7B15" w:rsidRPr="00E72EFD" w:rsidRDefault="00A3487A">
          <w:pPr>
            <w:pStyle w:val="TDC3"/>
            <w:tabs>
              <w:tab w:val="right" w:leader="dot" w:pos="10103"/>
            </w:tabs>
            <w:rPr>
              <w:sz w:val="21"/>
              <w:szCs w:val="21"/>
            </w:rPr>
          </w:pPr>
          <w:hyperlink w:anchor="_Toc77400">
            <w:r w:rsidR="00300149" w:rsidRPr="00E72EFD">
              <w:rPr>
                <w:sz w:val="21"/>
                <w:szCs w:val="21"/>
              </w:rPr>
              <w:t>3.8 Forma para la Presentación de los Documentos Contenidos en el “Sobre A”</w:t>
            </w:r>
            <w:r w:rsidR="00300149" w:rsidRPr="00E72EFD">
              <w:rPr>
                <w:sz w:val="21"/>
                <w:szCs w:val="21"/>
              </w:rPr>
              <w:tab/>
            </w:r>
            <w:r w:rsidR="00300149" w:rsidRPr="00E72EFD">
              <w:rPr>
                <w:sz w:val="21"/>
                <w:szCs w:val="21"/>
              </w:rPr>
              <w:fldChar w:fldCharType="begin"/>
            </w:r>
            <w:r w:rsidR="00300149" w:rsidRPr="00E72EFD">
              <w:rPr>
                <w:sz w:val="21"/>
                <w:szCs w:val="21"/>
              </w:rPr>
              <w:instrText>PAGEREF _Toc77400 \h</w:instrText>
            </w:r>
            <w:r w:rsidR="00300149" w:rsidRPr="00E72EFD">
              <w:rPr>
                <w:sz w:val="21"/>
                <w:szCs w:val="21"/>
              </w:rPr>
            </w:r>
            <w:r w:rsidR="00300149" w:rsidRPr="00E72EFD">
              <w:rPr>
                <w:sz w:val="21"/>
                <w:szCs w:val="21"/>
              </w:rPr>
              <w:fldChar w:fldCharType="separate"/>
            </w:r>
            <w:r w:rsidR="00B35376" w:rsidRPr="00E72EFD">
              <w:rPr>
                <w:noProof/>
                <w:sz w:val="21"/>
                <w:szCs w:val="21"/>
              </w:rPr>
              <w:t>28</w:t>
            </w:r>
            <w:r w:rsidR="00300149" w:rsidRPr="00E72EFD">
              <w:rPr>
                <w:sz w:val="21"/>
                <w:szCs w:val="21"/>
              </w:rPr>
              <w:fldChar w:fldCharType="end"/>
            </w:r>
          </w:hyperlink>
        </w:p>
        <w:p w14:paraId="6CFBF0AD" w14:textId="0205C56B" w:rsidR="001B7B15" w:rsidRPr="00E72EFD" w:rsidRDefault="00A3487A">
          <w:pPr>
            <w:pStyle w:val="TDC3"/>
            <w:tabs>
              <w:tab w:val="right" w:leader="dot" w:pos="10103"/>
            </w:tabs>
            <w:rPr>
              <w:sz w:val="21"/>
              <w:szCs w:val="21"/>
            </w:rPr>
          </w:pPr>
          <w:hyperlink w:anchor="_Toc77401">
            <w:r w:rsidR="00300149" w:rsidRPr="00E72EFD">
              <w:rPr>
                <w:sz w:val="21"/>
                <w:szCs w:val="21"/>
              </w:rPr>
              <w:t>3.9 Documentación a Presentar</w:t>
            </w:r>
            <w:r w:rsidR="00300149" w:rsidRPr="00E72EFD">
              <w:rPr>
                <w:sz w:val="21"/>
                <w:szCs w:val="21"/>
              </w:rPr>
              <w:tab/>
            </w:r>
            <w:r w:rsidR="00300149" w:rsidRPr="00E72EFD">
              <w:rPr>
                <w:sz w:val="21"/>
                <w:szCs w:val="21"/>
              </w:rPr>
              <w:fldChar w:fldCharType="begin"/>
            </w:r>
            <w:r w:rsidR="00300149" w:rsidRPr="00E72EFD">
              <w:rPr>
                <w:sz w:val="21"/>
                <w:szCs w:val="21"/>
              </w:rPr>
              <w:instrText>PAGEREF _Toc77401 \h</w:instrText>
            </w:r>
            <w:r w:rsidR="00300149" w:rsidRPr="00E72EFD">
              <w:rPr>
                <w:sz w:val="21"/>
                <w:szCs w:val="21"/>
              </w:rPr>
            </w:r>
            <w:r w:rsidR="00300149" w:rsidRPr="00E72EFD">
              <w:rPr>
                <w:sz w:val="21"/>
                <w:szCs w:val="21"/>
              </w:rPr>
              <w:fldChar w:fldCharType="separate"/>
            </w:r>
            <w:r w:rsidR="00B35376" w:rsidRPr="00E72EFD">
              <w:rPr>
                <w:noProof/>
                <w:sz w:val="21"/>
                <w:szCs w:val="21"/>
              </w:rPr>
              <w:t>28</w:t>
            </w:r>
            <w:r w:rsidR="00300149" w:rsidRPr="00E72EFD">
              <w:rPr>
                <w:sz w:val="21"/>
                <w:szCs w:val="21"/>
              </w:rPr>
              <w:fldChar w:fldCharType="end"/>
            </w:r>
          </w:hyperlink>
        </w:p>
        <w:p w14:paraId="184D0048" w14:textId="20A34B94" w:rsidR="001B7B15" w:rsidRPr="00E72EFD" w:rsidRDefault="00A3487A">
          <w:pPr>
            <w:pStyle w:val="TDC2"/>
            <w:tabs>
              <w:tab w:val="right" w:leader="dot" w:pos="10103"/>
            </w:tabs>
            <w:rPr>
              <w:sz w:val="21"/>
              <w:szCs w:val="21"/>
            </w:rPr>
          </w:pPr>
          <w:hyperlink w:anchor="_Toc77402">
            <w:r w:rsidR="00300149" w:rsidRPr="00E72EFD">
              <w:rPr>
                <w:b/>
                <w:sz w:val="21"/>
                <w:szCs w:val="21"/>
              </w:rPr>
              <w:t>Persona Jurídica</w:t>
            </w:r>
            <w:r w:rsidR="00300149" w:rsidRPr="00E72EFD">
              <w:rPr>
                <w:sz w:val="21"/>
                <w:szCs w:val="21"/>
              </w:rPr>
              <w:tab/>
            </w:r>
            <w:r w:rsidR="00300149" w:rsidRPr="00E72EFD">
              <w:rPr>
                <w:sz w:val="21"/>
                <w:szCs w:val="21"/>
              </w:rPr>
              <w:fldChar w:fldCharType="begin"/>
            </w:r>
            <w:r w:rsidR="00300149" w:rsidRPr="00E72EFD">
              <w:rPr>
                <w:sz w:val="21"/>
                <w:szCs w:val="21"/>
              </w:rPr>
              <w:instrText>PAGEREF _Toc77402 \h</w:instrText>
            </w:r>
            <w:r w:rsidR="00300149" w:rsidRPr="00E72EFD">
              <w:rPr>
                <w:sz w:val="21"/>
                <w:szCs w:val="21"/>
              </w:rPr>
            </w:r>
            <w:r w:rsidR="00300149" w:rsidRPr="00E72EFD">
              <w:rPr>
                <w:sz w:val="21"/>
                <w:szCs w:val="21"/>
              </w:rPr>
              <w:fldChar w:fldCharType="separate"/>
            </w:r>
            <w:r w:rsidR="00B35376" w:rsidRPr="00E72EFD">
              <w:rPr>
                <w:b/>
                <w:bCs/>
                <w:noProof/>
                <w:sz w:val="21"/>
                <w:szCs w:val="21"/>
                <w:lang w:val="es-ES"/>
              </w:rPr>
              <w:t>¡Error! Marcador no definido.</w:t>
            </w:r>
            <w:r w:rsidR="00300149" w:rsidRPr="00E72EFD">
              <w:rPr>
                <w:sz w:val="21"/>
                <w:szCs w:val="21"/>
              </w:rPr>
              <w:fldChar w:fldCharType="end"/>
            </w:r>
          </w:hyperlink>
        </w:p>
        <w:p w14:paraId="5D107F21" w14:textId="42A4BA36" w:rsidR="001B7B15" w:rsidRPr="00E72EFD" w:rsidRDefault="00A3487A">
          <w:pPr>
            <w:pStyle w:val="TDC2"/>
            <w:tabs>
              <w:tab w:val="right" w:leader="dot" w:pos="10103"/>
            </w:tabs>
            <w:rPr>
              <w:sz w:val="21"/>
              <w:szCs w:val="21"/>
            </w:rPr>
          </w:pPr>
          <w:hyperlink w:anchor="_Toc77403">
            <w:r w:rsidR="00300149" w:rsidRPr="00E72EFD">
              <w:rPr>
                <w:b/>
                <w:sz w:val="21"/>
                <w:szCs w:val="21"/>
              </w:rPr>
              <w:t>Persona Física</w:t>
            </w:r>
            <w:r w:rsidR="00300149" w:rsidRPr="00E72EFD">
              <w:rPr>
                <w:sz w:val="21"/>
                <w:szCs w:val="21"/>
              </w:rPr>
              <w:tab/>
            </w:r>
            <w:r w:rsidR="00300149" w:rsidRPr="00E72EFD">
              <w:rPr>
                <w:sz w:val="21"/>
                <w:szCs w:val="21"/>
              </w:rPr>
              <w:fldChar w:fldCharType="begin"/>
            </w:r>
            <w:r w:rsidR="00300149" w:rsidRPr="00E72EFD">
              <w:rPr>
                <w:sz w:val="21"/>
                <w:szCs w:val="21"/>
              </w:rPr>
              <w:instrText>PAGEREF _Toc77403 \h</w:instrText>
            </w:r>
            <w:r w:rsidR="00300149" w:rsidRPr="00E72EFD">
              <w:rPr>
                <w:sz w:val="21"/>
                <w:szCs w:val="21"/>
              </w:rPr>
            </w:r>
            <w:r w:rsidR="00300149" w:rsidRPr="00E72EFD">
              <w:rPr>
                <w:sz w:val="21"/>
                <w:szCs w:val="21"/>
              </w:rPr>
              <w:fldChar w:fldCharType="separate"/>
            </w:r>
            <w:r w:rsidR="00B35376" w:rsidRPr="00E72EFD">
              <w:rPr>
                <w:b/>
                <w:bCs/>
                <w:noProof/>
                <w:sz w:val="21"/>
                <w:szCs w:val="21"/>
                <w:lang w:val="es-ES"/>
              </w:rPr>
              <w:t>¡Error! Marcador no definido.</w:t>
            </w:r>
            <w:r w:rsidR="00300149" w:rsidRPr="00E72EFD">
              <w:rPr>
                <w:sz w:val="21"/>
                <w:szCs w:val="21"/>
              </w:rPr>
              <w:fldChar w:fldCharType="end"/>
            </w:r>
          </w:hyperlink>
        </w:p>
        <w:p w14:paraId="5CE9FEEF" w14:textId="46023BD6" w:rsidR="001B7B15" w:rsidRPr="00E72EFD" w:rsidRDefault="00A3487A">
          <w:pPr>
            <w:pStyle w:val="TDC3"/>
            <w:tabs>
              <w:tab w:val="right" w:leader="dot" w:pos="10103"/>
            </w:tabs>
            <w:rPr>
              <w:sz w:val="21"/>
              <w:szCs w:val="21"/>
            </w:rPr>
          </w:pPr>
          <w:hyperlink w:anchor="_Toc77404">
            <w:r w:rsidR="00300149" w:rsidRPr="00E72EFD">
              <w:rPr>
                <w:sz w:val="21"/>
                <w:szCs w:val="21"/>
              </w:rPr>
              <w:t>3.11 Forma para la Presentación de los Documentos Contenidos en el “Sobre B”</w:t>
            </w:r>
            <w:r w:rsidR="00300149" w:rsidRPr="00E72EFD">
              <w:rPr>
                <w:sz w:val="21"/>
                <w:szCs w:val="21"/>
              </w:rPr>
              <w:tab/>
            </w:r>
            <w:r w:rsidR="00300149" w:rsidRPr="00E72EFD">
              <w:rPr>
                <w:sz w:val="21"/>
                <w:szCs w:val="21"/>
              </w:rPr>
              <w:fldChar w:fldCharType="begin"/>
            </w:r>
            <w:r w:rsidR="00300149" w:rsidRPr="00E72EFD">
              <w:rPr>
                <w:sz w:val="21"/>
                <w:szCs w:val="21"/>
              </w:rPr>
              <w:instrText>PAGEREF _Toc77404 \h</w:instrText>
            </w:r>
            <w:r w:rsidR="00300149" w:rsidRPr="00E72EFD">
              <w:rPr>
                <w:sz w:val="21"/>
                <w:szCs w:val="21"/>
              </w:rPr>
            </w:r>
            <w:r w:rsidR="00300149" w:rsidRPr="00E72EFD">
              <w:rPr>
                <w:sz w:val="21"/>
                <w:szCs w:val="21"/>
              </w:rPr>
              <w:fldChar w:fldCharType="separate"/>
            </w:r>
            <w:r w:rsidR="00B35376" w:rsidRPr="00E72EFD">
              <w:rPr>
                <w:noProof/>
                <w:sz w:val="21"/>
                <w:szCs w:val="21"/>
              </w:rPr>
              <w:t>33</w:t>
            </w:r>
            <w:r w:rsidR="00300149" w:rsidRPr="00E72EFD">
              <w:rPr>
                <w:sz w:val="21"/>
                <w:szCs w:val="21"/>
              </w:rPr>
              <w:fldChar w:fldCharType="end"/>
            </w:r>
          </w:hyperlink>
        </w:p>
        <w:p w14:paraId="17E610E3" w14:textId="4929E657" w:rsidR="001B7B15" w:rsidRPr="00E72EFD" w:rsidRDefault="00A3487A">
          <w:pPr>
            <w:pStyle w:val="TDC2"/>
            <w:tabs>
              <w:tab w:val="right" w:leader="dot" w:pos="10103"/>
            </w:tabs>
            <w:rPr>
              <w:sz w:val="21"/>
              <w:szCs w:val="21"/>
            </w:rPr>
          </w:pPr>
          <w:hyperlink w:anchor="_Toc77405">
            <w:r w:rsidR="00300149" w:rsidRPr="00E72EFD">
              <w:rPr>
                <w:b/>
                <w:sz w:val="21"/>
                <w:szCs w:val="21"/>
              </w:rPr>
              <w:t>Sección IV</w:t>
            </w:r>
            <w:r w:rsidR="00300149" w:rsidRPr="00E72EFD">
              <w:rPr>
                <w:sz w:val="21"/>
                <w:szCs w:val="21"/>
              </w:rPr>
              <w:tab/>
            </w:r>
            <w:r w:rsidR="00300149" w:rsidRPr="00E72EFD">
              <w:rPr>
                <w:sz w:val="21"/>
                <w:szCs w:val="21"/>
              </w:rPr>
              <w:fldChar w:fldCharType="begin"/>
            </w:r>
            <w:r w:rsidR="00300149" w:rsidRPr="00E72EFD">
              <w:rPr>
                <w:sz w:val="21"/>
                <w:szCs w:val="21"/>
              </w:rPr>
              <w:instrText>PAGEREF _Toc77405 \h</w:instrText>
            </w:r>
            <w:r w:rsidR="00300149" w:rsidRPr="00E72EFD">
              <w:rPr>
                <w:sz w:val="21"/>
                <w:szCs w:val="21"/>
              </w:rPr>
            </w:r>
            <w:r w:rsidR="00300149" w:rsidRPr="00E72EFD">
              <w:rPr>
                <w:sz w:val="21"/>
                <w:szCs w:val="21"/>
              </w:rPr>
              <w:fldChar w:fldCharType="separate"/>
            </w:r>
            <w:r w:rsidR="00B35376" w:rsidRPr="00E72EFD">
              <w:rPr>
                <w:noProof/>
                <w:sz w:val="21"/>
                <w:szCs w:val="21"/>
              </w:rPr>
              <w:t>35</w:t>
            </w:r>
            <w:r w:rsidR="00300149" w:rsidRPr="00E72EFD">
              <w:rPr>
                <w:sz w:val="21"/>
                <w:szCs w:val="21"/>
              </w:rPr>
              <w:fldChar w:fldCharType="end"/>
            </w:r>
          </w:hyperlink>
        </w:p>
        <w:p w14:paraId="702283D1" w14:textId="48B6B3E2" w:rsidR="001B7B15" w:rsidRPr="00E72EFD" w:rsidRDefault="00A3487A">
          <w:pPr>
            <w:pStyle w:val="TDC1"/>
            <w:tabs>
              <w:tab w:val="right" w:leader="dot" w:pos="10103"/>
            </w:tabs>
            <w:rPr>
              <w:sz w:val="21"/>
              <w:szCs w:val="21"/>
            </w:rPr>
          </w:pPr>
          <w:hyperlink w:anchor="_Toc77406">
            <w:r w:rsidR="00300149" w:rsidRPr="00E72EFD">
              <w:rPr>
                <w:sz w:val="21"/>
                <w:szCs w:val="21"/>
              </w:rPr>
              <w:t>Apertura y Validación de Ofertas</w:t>
            </w:r>
            <w:r w:rsidR="00300149" w:rsidRPr="00E72EFD">
              <w:rPr>
                <w:sz w:val="21"/>
                <w:szCs w:val="21"/>
              </w:rPr>
              <w:tab/>
            </w:r>
            <w:r w:rsidR="00300149" w:rsidRPr="00E72EFD">
              <w:rPr>
                <w:sz w:val="21"/>
                <w:szCs w:val="21"/>
              </w:rPr>
              <w:fldChar w:fldCharType="begin"/>
            </w:r>
            <w:r w:rsidR="00300149" w:rsidRPr="00E72EFD">
              <w:rPr>
                <w:sz w:val="21"/>
                <w:szCs w:val="21"/>
              </w:rPr>
              <w:instrText>PAGEREF _Toc77406 \h</w:instrText>
            </w:r>
            <w:r w:rsidR="00300149" w:rsidRPr="00E72EFD">
              <w:rPr>
                <w:sz w:val="21"/>
                <w:szCs w:val="21"/>
              </w:rPr>
            </w:r>
            <w:r w:rsidR="00300149" w:rsidRPr="00E72EFD">
              <w:rPr>
                <w:sz w:val="21"/>
                <w:szCs w:val="21"/>
              </w:rPr>
              <w:fldChar w:fldCharType="separate"/>
            </w:r>
            <w:r w:rsidR="00B35376" w:rsidRPr="00E72EFD">
              <w:rPr>
                <w:noProof/>
                <w:sz w:val="21"/>
                <w:szCs w:val="21"/>
              </w:rPr>
              <w:t>35</w:t>
            </w:r>
            <w:r w:rsidR="00300149" w:rsidRPr="00E72EFD">
              <w:rPr>
                <w:sz w:val="21"/>
                <w:szCs w:val="21"/>
              </w:rPr>
              <w:fldChar w:fldCharType="end"/>
            </w:r>
          </w:hyperlink>
        </w:p>
        <w:p w14:paraId="7727E155" w14:textId="724E8550" w:rsidR="001B7B15" w:rsidRPr="00E72EFD" w:rsidRDefault="00A3487A">
          <w:pPr>
            <w:pStyle w:val="TDC2"/>
            <w:tabs>
              <w:tab w:val="right" w:leader="dot" w:pos="10103"/>
            </w:tabs>
            <w:rPr>
              <w:sz w:val="21"/>
              <w:szCs w:val="21"/>
            </w:rPr>
          </w:pPr>
          <w:hyperlink w:anchor="_Toc77407">
            <w:r w:rsidR="00300149" w:rsidRPr="00E72EFD">
              <w:rPr>
                <w:sz w:val="21"/>
                <w:szCs w:val="21"/>
              </w:rPr>
              <w:t>4.1 Procedimiento de Apertura de Sobres</w:t>
            </w:r>
            <w:r w:rsidR="00300149" w:rsidRPr="00E72EFD">
              <w:rPr>
                <w:sz w:val="21"/>
                <w:szCs w:val="21"/>
              </w:rPr>
              <w:tab/>
            </w:r>
            <w:r w:rsidR="00300149" w:rsidRPr="00E72EFD">
              <w:rPr>
                <w:sz w:val="21"/>
                <w:szCs w:val="21"/>
              </w:rPr>
              <w:fldChar w:fldCharType="begin"/>
            </w:r>
            <w:r w:rsidR="00300149" w:rsidRPr="00E72EFD">
              <w:rPr>
                <w:sz w:val="21"/>
                <w:szCs w:val="21"/>
              </w:rPr>
              <w:instrText>PAGEREF _Toc77407 \h</w:instrText>
            </w:r>
            <w:r w:rsidR="00300149" w:rsidRPr="00E72EFD">
              <w:rPr>
                <w:sz w:val="21"/>
                <w:szCs w:val="21"/>
              </w:rPr>
            </w:r>
            <w:r w:rsidR="00300149" w:rsidRPr="00E72EFD">
              <w:rPr>
                <w:sz w:val="21"/>
                <w:szCs w:val="21"/>
              </w:rPr>
              <w:fldChar w:fldCharType="separate"/>
            </w:r>
            <w:r w:rsidR="00B35376" w:rsidRPr="00E72EFD">
              <w:rPr>
                <w:noProof/>
                <w:sz w:val="21"/>
                <w:szCs w:val="21"/>
              </w:rPr>
              <w:t>35</w:t>
            </w:r>
            <w:r w:rsidR="00300149" w:rsidRPr="00E72EFD">
              <w:rPr>
                <w:sz w:val="21"/>
                <w:szCs w:val="21"/>
              </w:rPr>
              <w:fldChar w:fldCharType="end"/>
            </w:r>
          </w:hyperlink>
        </w:p>
        <w:p w14:paraId="4FFC762F" w14:textId="1A45C740" w:rsidR="001B7B15" w:rsidRPr="00E72EFD" w:rsidRDefault="00A3487A">
          <w:pPr>
            <w:pStyle w:val="TDC2"/>
            <w:tabs>
              <w:tab w:val="right" w:leader="dot" w:pos="10103"/>
            </w:tabs>
            <w:rPr>
              <w:sz w:val="21"/>
              <w:szCs w:val="21"/>
            </w:rPr>
          </w:pPr>
          <w:hyperlink w:anchor="_Toc77408">
            <w:r w:rsidR="00300149" w:rsidRPr="00E72EFD">
              <w:rPr>
                <w:sz w:val="21"/>
                <w:szCs w:val="21"/>
              </w:rPr>
              <w:t>4.2 Apertura de “Sobre A”, contentivo de Propuestas Técnicas</w:t>
            </w:r>
            <w:r w:rsidR="00300149" w:rsidRPr="00E72EFD">
              <w:rPr>
                <w:sz w:val="21"/>
                <w:szCs w:val="21"/>
              </w:rPr>
              <w:tab/>
            </w:r>
            <w:r w:rsidR="00300149" w:rsidRPr="00E72EFD">
              <w:rPr>
                <w:sz w:val="21"/>
                <w:szCs w:val="21"/>
              </w:rPr>
              <w:fldChar w:fldCharType="begin"/>
            </w:r>
            <w:r w:rsidR="00300149" w:rsidRPr="00E72EFD">
              <w:rPr>
                <w:sz w:val="21"/>
                <w:szCs w:val="21"/>
              </w:rPr>
              <w:instrText>PAGEREF _Toc77408 \h</w:instrText>
            </w:r>
            <w:r w:rsidR="00300149" w:rsidRPr="00E72EFD">
              <w:rPr>
                <w:sz w:val="21"/>
                <w:szCs w:val="21"/>
              </w:rPr>
            </w:r>
            <w:r w:rsidR="00300149" w:rsidRPr="00E72EFD">
              <w:rPr>
                <w:sz w:val="21"/>
                <w:szCs w:val="21"/>
              </w:rPr>
              <w:fldChar w:fldCharType="separate"/>
            </w:r>
            <w:r w:rsidR="00B35376" w:rsidRPr="00E72EFD">
              <w:rPr>
                <w:noProof/>
                <w:sz w:val="21"/>
                <w:szCs w:val="21"/>
              </w:rPr>
              <w:t>35</w:t>
            </w:r>
            <w:r w:rsidR="00300149" w:rsidRPr="00E72EFD">
              <w:rPr>
                <w:sz w:val="21"/>
                <w:szCs w:val="21"/>
              </w:rPr>
              <w:fldChar w:fldCharType="end"/>
            </w:r>
          </w:hyperlink>
        </w:p>
        <w:p w14:paraId="234ED01A" w14:textId="60E8DB9C" w:rsidR="001B7B15" w:rsidRPr="00E72EFD" w:rsidRDefault="00A3487A">
          <w:pPr>
            <w:pStyle w:val="TDC2"/>
            <w:tabs>
              <w:tab w:val="right" w:leader="dot" w:pos="10103"/>
            </w:tabs>
            <w:rPr>
              <w:sz w:val="21"/>
              <w:szCs w:val="21"/>
            </w:rPr>
          </w:pPr>
          <w:hyperlink w:anchor="_Toc77409">
            <w:r w:rsidR="00300149" w:rsidRPr="00E72EFD">
              <w:rPr>
                <w:sz w:val="21"/>
                <w:szCs w:val="21"/>
              </w:rPr>
              <w:t>4.3 Validación y Verificación de Documentos</w:t>
            </w:r>
            <w:r w:rsidR="00300149" w:rsidRPr="00E72EFD">
              <w:rPr>
                <w:sz w:val="21"/>
                <w:szCs w:val="21"/>
              </w:rPr>
              <w:tab/>
            </w:r>
            <w:r w:rsidR="00300149" w:rsidRPr="00E72EFD">
              <w:rPr>
                <w:sz w:val="21"/>
                <w:szCs w:val="21"/>
              </w:rPr>
              <w:fldChar w:fldCharType="begin"/>
            </w:r>
            <w:r w:rsidR="00300149" w:rsidRPr="00E72EFD">
              <w:rPr>
                <w:sz w:val="21"/>
                <w:szCs w:val="21"/>
              </w:rPr>
              <w:instrText>PAGEREF _Toc77409 \h</w:instrText>
            </w:r>
            <w:r w:rsidR="00300149" w:rsidRPr="00E72EFD">
              <w:rPr>
                <w:sz w:val="21"/>
                <w:szCs w:val="21"/>
              </w:rPr>
            </w:r>
            <w:r w:rsidR="00300149" w:rsidRPr="00E72EFD">
              <w:rPr>
                <w:sz w:val="21"/>
                <w:szCs w:val="21"/>
              </w:rPr>
              <w:fldChar w:fldCharType="separate"/>
            </w:r>
            <w:r w:rsidR="00B35376" w:rsidRPr="00E72EFD">
              <w:rPr>
                <w:noProof/>
                <w:sz w:val="21"/>
                <w:szCs w:val="21"/>
              </w:rPr>
              <w:t>36</w:t>
            </w:r>
            <w:r w:rsidR="00300149" w:rsidRPr="00E72EFD">
              <w:rPr>
                <w:sz w:val="21"/>
                <w:szCs w:val="21"/>
              </w:rPr>
              <w:fldChar w:fldCharType="end"/>
            </w:r>
          </w:hyperlink>
        </w:p>
        <w:p w14:paraId="219245EC" w14:textId="3E7F62B8" w:rsidR="001B7B15" w:rsidRPr="00E72EFD" w:rsidRDefault="00A3487A">
          <w:pPr>
            <w:pStyle w:val="TDC2"/>
            <w:tabs>
              <w:tab w:val="right" w:leader="dot" w:pos="10103"/>
            </w:tabs>
            <w:rPr>
              <w:sz w:val="21"/>
              <w:szCs w:val="21"/>
            </w:rPr>
          </w:pPr>
          <w:hyperlink w:anchor="_Toc77410">
            <w:r w:rsidR="00300149" w:rsidRPr="00E72EFD">
              <w:rPr>
                <w:sz w:val="21"/>
                <w:szCs w:val="21"/>
              </w:rPr>
              <w:t>4.4 Criterios de Evaluación</w:t>
            </w:r>
            <w:r w:rsidR="00300149" w:rsidRPr="00E72EFD">
              <w:rPr>
                <w:sz w:val="21"/>
                <w:szCs w:val="21"/>
              </w:rPr>
              <w:tab/>
            </w:r>
            <w:r w:rsidR="00300149" w:rsidRPr="00E72EFD">
              <w:rPr>
                <w:sz w:val="21"/>
                <w:szCs w:val="21"/>
              </w:rPr>
              <w:fldChar w:fldCharType="begin"/>
            </w:r>
            <w:r w:rsidR="00300149" w:rsidRPr="00E72EFD">
              <w:rPr>
                <w:sz w:val="21"/>
                <w:szCs w:val="21"/>
              </w:rPr>
              <w:instrText>PAGEREF _Toc77410 \h</w:instrText>
            </w:r>
            <w:r w:rsidR="00300149" w:rsidRPr="00E72EFD">
              <w:rPr>
                <w:sz w:val="21"/>
                <w:szCs w:val="21"/>
              </w:rPr>
            </w:r>
            <w:r w:rsidR="00300149" w:rsidRPr="00E72EFD">
              <w:rPr>
                <w:sz w:val="21"/>
                <w:szCs w:val="21"/>
              </w:rPr>
              <w:fldChar w:fldCharType="separate"/>
            </w:r>
            <w:r w:rsidR="00B35376" w:rsidRPr="00E72EFD">
              <w:rPr>
                <w:noProof/>
                <w:sz w:val="21"/>
                <w:szCs w:val="21"/>
              </w:rPr>
              <w:t>36</w:t>
            </w:r>
            <w:r w:rsidR="00300149" w:rsidRPr="00E72EFD">
              <w:rPr>
                <w:sz w:val="21"/>
                <w:szCs w:val="21"/>
              </w:rPr>
              <w:fldChar w:fldCharType="end"/>
            </w:r>
          </w:hyperlink>
        </w:p>
        <w:p w14:paraId="0391255C" w14:textId="3624E343" w:rsidR="001B7B15" w:rsidRPr="00E72EFD" w:rsidRDefault="00A3487A">
          <w:pPr>
            <w:pStyle w:val="TDC2"/>
            <w:tabs>
              <w:tab w:val="right" w:leader="dot" w:pos="10103"/>
            </w:tabs>
            <w:rPr>
              <w:sz w:val="21"/>
              <w:szCs w:val="21"/>
            </w:rPr>
          </w:pPr>
          <w:hyperlink w:anchor="_Toc77411">
            <w:r w:rsidR="00300149" w:rsidRPr="00E72EFD">
              <w:rPr>
                <w:sz w:val="21"/>
                <w:szCs w:val="21"/>
              </w:rPr>
              <w:t>4.7 Plazo de Mantenimiento de Oferta</w:t>
            </w:r>
            <w:r w:rsidR="00300149" w:rsidRPr="00E72EFD">
              <w:rPr>
                <w:sz w:val="21"/>
                <w:szCs w:val="21"/>
              </w:rPr>
              <w:tab/>
            </w:r>
            <w:r w:rsidR="00300149" w:rsidRPr="00E72EFD">
              <w:rPr>
                <w:sz w:val="21"/>
                <w:szCs w:val="21"/>
              </w:rPr>
              <w:fldChar w:fldCharType="begin"/>
            </w:r>
            <w:r w:rsidR="00300149" w:rsidRPr="00E72EFD">
              <w:rPr>
                <w:sz w:val="21"/>
                <w:szCs w:val="21"/>
              </w:rPr>
              <w:instrText>PAGEREF _Toc77411 \h</w:instrText>
            </w:r>
            <w:r w:rsidR="00300149" w:rsidRPr="00E72EFD">
              <w:rPr>
                <w:sz w:val="21"/>
                <w:szCs w:val="21"/>
              </w:rPr>
            </w:r>
            <w:r w:rsidR="00300149" w:rsidRPr="00E72EFD">
              <w:rPr>
                <w:sz w:val="21"/>
                <w:szCs w:val="21"/>
              </w:rPr>
              <w:fldChar w:fldCharType="separate"/>
            </w:r>
            <w:r w:rsidR="00B35376" w:rsidRPr="00E72EFD">
              <w:rPr>
                <w:noProof/>
                <w:sz w:val="21"/>
                <w:szCs w:val="21"/>
              </w:rPr>
              <w:t>43</w:t>
            </w:r>
            <w:r w:rsidR="00300149" w:rsidRPr="00E72EFD">
              <w:rPr>
                <w:sz w:val="21"/>
                <w:szCs w:val="21"/>
              </w:rPr>
              <w:fldChar w:fldCharType="end"/>
            </w:r>
          </w:hyperlink>
        </w:p>
        <w:p w14:paraId="7252FDDB" w14:textId="7237577C" w:rsidR="001B7B15" w:rsidRPr="00E72EFD" w:rsidRDefault="00A3487A">
          <w:pPr>
            <w:pStyle w:val="TDC1"/>
            <w:tabs>
              <w:tab w:val="right" w:leader="dot" w:pos="10103"/>
            </w:tabs>
            <w:rPr>
              <w:sz w:val="21"/>
              <w:szCs w:val="21"/>
            </w:rPr>
          </w:pPr>
          <w:hyperlink w:anchor="_Toc77412">
            <w:r w:rsidR="00300149" w:rsidRPr="00E72EFD">
              <w:rPr>
                <w:sz w:val="21"/>
                <w:szCs w:val="21"/>
              </w:rPr>
              <w:t>Sección V</w:t>
            </w:r>
            <w:r w:rsidR="00300149" w:rsidRPr="00E72EFD">
              <w:rPr>
                <w:sz w:val="21"/>
                <w:szCs w:val="21"/>
              </w:rPr>
              <w:tab/>
            </w:r>
            <w:r w:rsidR="00300149" w:rsidRPr="00E72EFD">
              <w:rPr>
                <w:sz w:val="21"/>
                <w:szCs w:val="21"/>
              </w:rPr>
              <w:fldChar w:fldCharType="begin"/>
            </w:r>
            <w:r w:rsidR="00300149" w:rsidRPr="00E72EFD">
              <w:rPr>
                <w:sz w:val="21"/>
                <w:szCs w:val="21"/>
              </w:rPr>
              <w:instrText>PAGEREF _Toc77412 \h</w:instrText>
            </w:r>
            <w:r w:rsidR="00300149" w:rsidRPr="00E72EFD">
              <w:rPr>
                <w:sz w:val="21"/>
                <w:szCs w:val="21"/>
              </w:rPr>
            </w:r>
            <w:r w:rsidR="00300149" w:rsidRPr="00E72EFD">
              <w:rPr>
                <w:sz w:val="21"/>
                <w:szCs w:val="21"/>
              </w:rPr>
              <w:fldChar w:fldCharType="separate"/>
            </w:r>
            <w:r w:rsidR="00B35376" w:rsidRPr="00E72EFD">
              <w:rPr>
                <w:noProof/>
                <w:sz w:val="21"/>
                <w:szCs w:val="21"/>
              </w:rPr>
              <w:t>43</w:t>
            </w:r>
            <w:r w:rsidR="00300149" w:rsidRPr="00E72EFD">
              <w:rPr>
                <w:sz w:val="21"/>
                <w:szCs w:val="21"/>
              </w:rPr>
              <w:fldChar w:fldCharType="end"/>
            </w:r>
          </w:hyperlink>
        </w:p>
        <w:p w14:paraId="74E1A6AD" w14:textId="17841730" w:rsidR="001B7B15" w:rsidRPr="00E72EFD" w:rsidRDefault="00A3487A">
          <w:pPr>
            <w:pStyle w:val="TDC1"/>
            <w:tabs>
              <w:tab w:val="right" w:leader="dot" w:pos="10103"/>
            </w:tabs>
            <w:rPr>
              <w:sz w:val="21"/>
              <w:szCs w:val="21"/>
            </w:rPr>
          </w:pPr>
          <w:hyperlink w:anchor="_Toc77413">
            <w:r w:rsidR="00300149" w:rsidRPr="00E72EFD">
              <w:rPr>
                <w:sz w:val="21"/>
                <w:szCs w:val="21"/>
              </w:rPr>
              <w:t>Proceso de Adjudicación</w:t>
            </w:r>
            <w:r w:rsidR="00300149" w:rsidRPr="00E72EFD">
              <w:rPr>
                <w:sz w:val="21"/>
                <w:szCs w:val="21"/>
              </w:rPr>
              <w:tab/>
            </w:r>
            <w:r w:rsidR="00300149" w:rsidRPr="00E72EFD">
              <w:rPr>
                <w:sz w:val="21"/>
                <w:szCs w:val="21"/>
              </w:rPr>
              <w:fldChar w:fldCharType="begin"/>
            </w:r>
            <w:r w:rsidR="00300149" w:rsidRPr="00E72EFD">
              <w:rPr>
                <w:sz w:val="21"/>
                <w:szCs w:val="21"/>
              </w:rPr>
              <w:instrText>PAGEREF _Toc77413 \h</w:instrText>
            </w:r>
            <w:r w:rsidR="00300149" w:rsidRPr="00E72EFD">
              <w:rPr>
                <w:sz w:val="21"/>
                <w:szCs w:val="21"/>
              </w:rPr>
            </w:r>
            <w:r w:rsidR="00300149" w:rsidRPr="00E72EFD">
              <w:rPr>
                <w:sz w:val="21"/>
                <w:szCs w:val="21"/>
              </w:rPr>
              <w:fldChar w:fldCharType="separate"/>
            </w:r>
            <w:r w:rsidR="00B35376" w:rsidRPr="00E72EFD">
              <w:rPr>
                <w:noProof/>
                <w:sz w:val="21"/>
                <w:szCs w:val="21"/>
              </w:rPr>
              <w:t>43</w:t>
            </w:r>
            <w:r w:rsidR="00300149" w:rsidRPr="00E72EFD">
              <w:rPr>
                <w:sz w:val="21"/>
                <w:szCs w:val="21"/>
              </w:rPr>
              <w:fldChar w:fldCharType="end"/>
            </w:r>
          </w:hyperlink>
        </w:p>
        <w:p w14:paraId="0FC43F40" w14:textId="0DC6F995" w:rsidR="001B7B15" w:rsidRPr="00E72EFD" w:rsidRDefault="00A3487A">
          <w:pPr>
            <w:pStyle w:val="TDC2"/>
            <w:tabs>
              <w:tab w:val="right" w:leader="dot" w:pos="10103"/>
            </w:tabs>
            <w:rPr>
              <w:sz w:val="21"/>
              <w:szCs w:val="21"/>
            </w:rPr>
          </w:pPr>
          <w:hyperlink w:anchor="_Toc77414">
            <w:r w:rsidR="00300149" w:rsidRPr="00E72EFD">
              <w:rPr>
                <w:sz w:val="21"/>
                <w:szCs w:val="21"/>
              </w:rPr>
              <w:t>5.1 Criterios de Adjudicación</w:t>
            </w:r>
            <w:r w:rsidR="00300149" w:rsidRPr="00E72EFD">
              <w:rPr>
                <w:sz w:val="21"/>
                <w:szCs w:val="21"/>
              </w:rPr>
              <w:tab/>
            </w:r>
            <w:r w:rsidR="00300149" w:rsidRPr="00E72EFD">
              <w:rPr>
                <w:sz w:val="21"/>
                <w:szCs w:val="21"/>
              </w:rPr>
              <w:fldChar w:fldCharType="begin"/>
            </w:r>
            <w:r w:rsidR="00300149" w:rsidRPr="00E72EFD">
              <w:rPr>
                <w:sz w:val="21"/>
                <w:szCs w:val="21"/>
              </w:rPr>
              <w:instrText>PAGEREF _Toc77414 \h</w:instrText>
            </w:r>
            <w:r w:rsidR="00300149" w:rsidRPr="00E72EFD">
              <w:rPr>
                <w:sz w:val="21"/>
                <w:szCs w:val="21"/>
              </w:rPr>
            </w:r>
            <w:r w:rsidR="00300149" w:rsidRPr="00E72EFD">
              <w:rPr>
                <w:sz w:val="21"/>
                <w:szCs w:val="21"/>
              </w:rPr>
              <w:fldChar w:fldCharType="separate"/>
            </w:r>
            <w:r w:rsidR="00B35376" w:rsidRPr="00E72EFD">
              <w:rPr>
                <w:noProof/>
                <w:sz w:val="21"/>
                <w:szCs w:val="21"/>
              </w:rPr>
              <w:t>43</w:t>
            </w:r>
            <w:r w:rsidR="00300149" w:rsidRPr="00E72EFD">
              <w:rPr>
                <w:sz w:val="21"/>
                <w:szCs w:val="21"/>
              </w:rPr>
              <w:fldChar w:fldCharType="end"/>
            </w:r>
          </w:hyperlink>
        </w:p>
        <w:p w14:paraId="76BB2C39" w14:textId="2A042051" w:rsidR="001B7B15" w:rsidRPr="00E72EFD" w:rsidRDefault="00A3487A">
          <w:pPr>
            <w:pStyle w:val="TDC2"/>
            <w:tabs>
              <w:tab w:val="right" w:leader="dot" w:pos="10103"/>
            </w:tabs>
            <w:rPr>
              <w:sz w:val="21"/>
              <w:szCs w:val="21"/>
            </w:rPr>
          </w:pPr>
          <w:hyperlink w:anchor="_Toc77415">
            <w:r w:rsidR="00300149" w:rsidRPr="00E72EFD">
              <w:rPr>
                <w:sz w:val="21"/>
                <w:szCs w:val="21"/>
              </w:rPr>
              <w:t>5.2 Empate entre Oferentes</w:t>
            </w:r>
            <w:r w:rsidR="00300149" w:rsidRPr="00E72EFD">
              <w:rPr>
                <w:sz w:val="21"/>
                <w:szCs w:val="21"/>
              </w:rPr>
              <w:tab/>
            </w:r>
            <w:r w:rsidR="00300149" w:rsidRPr="00E72EFD">
              <w:rPr>
                <w:sz w:val="21"/>
                <w:szCs w:val="21"/>
              </w:rPr>
              <w:fldChar w:fldCharType="begin"/>
            </w:r>
            <w:r w:rsidR="00300149" w:rsidRPr="00E72EFD">
              <w:rPr>
                <w:sz w:val="21"/>
                <w:szCs w:val="21"/>
              </w:rPr>
              <w:instrText>PAGEREF _Toc77415 \h</w:instrText>
            </w:r>
            <w:r w:rsidR="00300149" w:rsidRPr="00E72EFD">
              <w:rPr>
                <w:sz w:val="21"/>
                <w:szCs w:val="21"/>
              </w:rPr>
            </w:r>
            <w:r w:rsidR="00300149" w:rsidRPr="00E72EFD">
              <w:rPr>
                <w:sz w:val="21"/>
                <w:szCs w:val="21"/>
              </w:rPr>
              <w:fldChar w:fldCharType="separate"/>
            </w:r>
            <w:r w:rsidR="00B35376" w:rsidRPr="00E72EFD">
              <w:rPr>
                <w:noProof/>
                <w:sz w:val="21"/>
                <w:szCs w:val="21"/>
              </w:rPr>
              <w:t>44</w:t>
            </w:r>
            <w:r w:rsidR="00300149" w:rsidRPr="00E72EFD">
              <w:rPr>
                <w:sz w:val="21"/>
                <w:szCs w:val="21"/>
              </w:rPr>
              <w:fldChar w:fldCharType="end"/>
            </w:r>
          </w:hyperlink>
        </w:p>
        <w:p w14:paraId="059C8CD5" w14:textId="0DBC17BD" w:rsidR="001B7B15" w:rsidRPr="00E72EFD" w:rsidRDefault="00A3487A">
          <w:pPr>
            <w:pStyle w:val="TDC2"/>
            <w:tabs>
              <w:tab w:val="right" w:leader="dot" w:pos="10103"/>
            </w:tabs>
            <w:rPr>
              <w:sz w:val="21"/>
              <w:szCs w:val="21"/>
            </w:rPr>
          </w:pPr>
          <w:hyperlink w:anchor="_Toc77416">
            <w:r w:rsidR="00300149" w:rsidRPr="00E72EFD">
              <w:rPr>
                <w:sz w:val="21"/>
                <w:szCs w:val="21"/>
              </w:rPr>
              <w:t>5.3 Declaración de Desierto</w:t>
            </w:r>
            <w:r w:rsidR="00300149" w:rsidRPr="00E72EFD">
              <w:rPr>
                <w:sz w:val="21"/>
                <w:szCs w:val="21"/>
              </w:rPr>
              <w:tab/>
            </w:r>
            <w:r w:rsidR="00300149" w:rsidRPr="00E72EFD">
              <w:rPr>
                <w:sz w:val="21"/>
                <w:szCs w:val="21"/>
              </w:rPr>
              <w:fldChar w:fldCharType="begin"/>
            </w:r>
            <w:r w:rsidR="00300149" w:rsidRPr="00E72EFD">
              <w:rPr>
                <w:sz w:val="21"/>
                <w:szCs w:val="21"/>
              </w:rPr>
              <w:instrText>PAGEREF _Toc77416 \h</w:instrText>
            </w:r>
            <w:r w:rsidR="00300149" w:rsidRPr="00E72EFD">
              <w:rPr>
                <w:sz w:val="21"/>
                <w:szCs w:val="21"/>
              </w:rPr>
            </w:r>
            <w:r w:rsidR="00300149" w:rsidRPr="00E72EFD">
              <w:rPr>
                <w:sz w:val="21"/>
                <w:szCs w:val="21"/>
              </w:rPr>
              <w:fldChar w:fldCharType="separate"/>
            </w:r>
            <w:r w:rsidR="00B35376" w:rsidRPr="00E72EFD">
              <w:rPr>
                <w:noProof/>
                <w:sz w:val="21"/>
                <w:szCs w:val="21"/>
              </w:rPr>
              <w:t>44</w:t>
            </w:r>
            <w:r w:rsidR="00300149" w:rsidRPr="00E72EFD">
              <w:rPr>
                <w:sz w:val="21"/>
                <w:szCs w:val="21"/>
              </w:rPr>
              <w:fldChar w:fldCharType="end"/>
            </w:r>
          </w:hyperlink>
        </w:p>
        <w:p w14:paraId="61D3803F" w14:textId="5D94D840" w:rsidR="001B7B15" w:rsidRPr="00E72EFD" w:rsidRDefault="00A3487A">
          <w:pPr>
            <w:pStyle w:val="TDC2"/>
            <w:tabs>
              <w:tab w:val="right" w:leader="dot" w:pos="10103"/>
            </w:tabs>
            <w:rPr>
              <w:sz w:val="21"/>
              <w:szCs w:val="21"/>
            </w:rPr>
          </w:pPr>
          <w:hyperlink w:anchor="_Toc77417">
            <w:r w:rsidR="00300149" w:rsidRPr="00E72EFD">
              <w:rPr>
                <w:sz w:val="21"/>
                <w:szCs w:val="21"/>
              </w:rPr>
              <w:t>5.4 Acuerdo de Adjudicación</w:t>
            </w:r>
            <w:r w:rsidR="00300149" w:rsidRPr="00E72EFD">
              <w:rPr>
                <w:sz w:val="21"/>
                <w:szCs w:val="21"/>
              </w:rPr>
              <w:tab/>
            </w:r>
            <w:r w:rsidR="00300149" w:rsidRPr="00E72EFD">
              <w:rPr>
                <w:sz w:val="21"/>
                <w:szCs w:val="21"/>
              </w:rPr>
              <w:fldChar w:fldCharType="begin"/>
            </w:r>
            <w:r w:rsidR="00300149" w:rsidRPr="00E72EFD">
              <w:rPr>
                <w:sz w:val="21"/>
                <w:szCs w:val="21"/>
              </w:rPr>
              <w:instrText>PAGEREF _Toc77417 \h</w:instrText>
            </w:r>
            <w:r w:rsidR="00300149" w:rsidRPr="00E72EFD">
              <w:rPr>
                <w:sz w:val="21"/>
                <w:szCs w:val="21"/>
              </w:rPr>
            </w:r>
            <w:r w:rsidR="00300149" w:rsidRPr="00E72EFD">
              <w:rPr>
                <w:sz w:val="21"/>
                <w:szCs w:val="21"/>
              </w:rPr>
              <w:fldChar w:fldCharType="separate"/>
            </w:r>
            <w:r w:rsidR="00B35376" w:rsidRPr="00E72EFD">
              <w:rPr>
                <w:noProof/>
                <w:sz w:val="21"/>
                <w:szCs w:val="21"/>
              </w:rPr>
              <w:t>44</w:t>
            </w:r>
            <w:r w:rsidR="00300149" w:rsidRPr="00E72EFD">
              <w:rPr>
                <w:sz w:val="21"/>
                <w:szCs w:val="21"/>
              </w:rPr>
              <w:fldChar w:fldCharType="end"/>
            </w:r>
          </w:hyperlink>
        </w:p>
        <w:p w14:paraId="09EBEBEC" w14:textId="4C642840" w:rsidR="001B7B15" w:rsidRPr="00E72EFD" w:rsidRDefault="00A3487A">
          <w:pPr>
            <w:pStyle w:val="TDC2"/>
            <w:tabs>
              <w:tab w:val="right" w:leader="dot" w:pos="10103"/>
            </w:tabs>
            <w:rPr>
              <w:sz w:val="21"/>
              <w:szCs w:val="21"/>
            </w:rPr>
          </w:pPr>
          <w:hyperlink w:anchor="_Toc77418">
            <w:r w:rsidR="00300149" w:rsidRPr="00E72EFD">
              <w:rPr>
                <w:sz w:val="21"/>
                <w:szCs w:val="21"/>
              </w:rPr>
              <w:t>5.5 Adjudicaciones Posteriores</w:t>
            </w:r>
            <w:r w:rsidR="00300149" w:rsidRPr="00E72EFD">
              <w:rPr>
                <w:sz w:val="21"/>
                <w:szCs w:val="21"/>
              </w:rPr>
              <w:tab/>
            </w:r>
            <w:r w:rsidR="00300149" w:rsidRPr="00E72EFD">
              <w:rPr>
                <w:sz w:val="21"/>
                <w:szCs w:val="21"/>
              </w:rPr>
              <w:fldChar w:fldCharType="begin"/>
            </w:r>
            <w:r w:rsidR="00300149" w:rsidRPr="00E72EFD">
              <w:rPr>
                <w:sz w:val="21"/>
                <w:szCs w:val="21"/>
              </w:rPr>
              <w:instrText>PAGEREF _Toc77418 \h</w:instrText>
            </w:r>
            <w:r w:rsidR="00300149" w:rsidRPr="00E72EFD">
              <w:rPr>
                <w:sz w:val="21"/>
                <w:szCs w:val="21"/>
              </w:rPr>
            </w:r>
            <w:r w:rsidR="00300149" w:rsidRPr="00E72EFD">
              <w:rPr>
                <w:sz w:val="21"/>
                <w:szCs w:val="21"/>
              </w:rPr>
              <w:fldChar w:fldCharType="separate"/>
            </w:r>
            <w:r w:rsidR="00B35376" w:rsidRPr="00E72EFD">
              <w:rPr>
                <w:noProof/>
                <w:sz w:val="21"/>
                <w:szCs w:val="21"/>
              </w:rPr>
              <w:t>45</w:t>
            </w:r>
            <w:r w:rsidR="00300149" w:rsidRPr="00E72EFD">
              <w:rPr>
                <w:sz w:val="21"/>
                <w:szCs w:val="21"/>
              </w:rPr>
              <w:fldChar w:fldCharType="end"/>
            </w:r>
          </w:hyperlink>
        </w:p>
        <w:p w14:paraId="3AC679F4" w14:textId="0D22A245" w:rsidR="001B7B15" w:rsidRPr="00E72EFD" w:rsidRDefault="00A3487A">
          <w:pPr>
            <w:pStyle w:val="TDC1"/>
            <w:tabs>
              <w:tab w:val="right" w:leader="dot" w:pos="10103"/>
            </w:tabs>
            <w:rPr>
              <w:sz w:val="21"/>
              <w:szCs w:val="21"/>
            </w:rPr>
          </w:pPr>
          <w:hyperlink w:anchor="_Toc77419">
            <w:r w:rsidR="00300149" w:rsidRPr="00E72EFD">
              <w:rPr>
                <w:sz w:val="21"/>
                <w:szCs w:val="21"/>
              </w:rPr>
              <w:t>Sección VI</w:t>
            </w:r>
            <w:r w:rsidR="00300149" w:rsidRPr="00E72EFD">
              <w:rPr>
                <w:sz w:val="21"/>
                <w:szCs w:val="21"/>
              </w:rPr>
              <w:tab/>
            </w:r>
            <w:r w:rsidR="00300149" w:rsidRPr="00E72EFD">
              <w:rPr>
                <w:sz w:val="21"/>
                <w:szCs w:val="21"/>
              </w:rPr>
              <w:fldChar w:fldCharType="begin"/>
            </w:r>
            <w:r w:rsidR="00300149" w:rsidRPr="00E72EFD">
              <w:rPr>
                <w:sz w:val="21"/>
                <w:szCs w:val="21"/>
              </w:rPr>
              <w:instrText>PAGEREF _Toc77419 \h</w:instrText>
            </w:r>
            <w:r w:rsidR="00300149" w:rsidRPr="00E72EFD">
              <w:rPr>
                <w:sz w:val="21"/>
                <w:szCs w:val="21"/>
              </w:rPr>
            </w:r>
            <w:r w:rsidR="00300149" w:rsidRPr="00E72EFD">
              <w:rPr>
                <w:sz w:val="21"/>
                <w:szCs w:val="21"/>
              </w:rPr>
              <w:fldChar w:fldCharType="separate"/>
            </w:r>
            <w:r w:rsidR="00B35376" w:rsidRPr="00E72EFD">
              <w:rPr>
                <w:noProof/>
                <w:sz w:val="21"/>
                <w:szCs w:val="21"/>
              </w:rPr>
              <w:t>45</w:t>
            </w:r>
            <w:r w:rsidR="00300149" w:rsidRPr="00E72EFD">
              <w:rPr>
                <w:sz w:val="21"/>
                <w:szCs w:val="21"/>
              </w:rPr>
              <w:fldChar w:fldCharType="end"/>
            </w:r>
          </w:hyperlink>
        </w:p>
        <w:p w14:paraId="6B414879" w14:textId="1E4034BD" w:rsidR="001B7B15" w:rsidRPr="00E72EFD" w:rsidRDefault="00A3487A">
          <w:pPr>
            <w:pStyle w:val="TDC1"/>
            <w:tabs>
              <w:tab w:val="right" w:leader="dot" w:pos="10103"/>
            </w:tabs>
            <w:rPr>
              <w:sz w:val="21"/>
              <w:szCs w:val="21"/>
            </w:rPr>
          </w:pPr>
          <w:hyperlink w:anchor="_Toc77420">
            <w:r w:rsidR="00300149" w:rsidRPr="00E72EFD">
              <w:rPr>
                <w:sz w:val="21"/>
                <w:szCs w:val="21"/>
              </w:rPr>
              <w:t>Formularios</w:t>
            </w:r>
            <w:r w:rsidR="00300149" w:rsidRPr="00E72EFD">
              <w:rPr>
                <w:sz w:val="21"/>
                <w:szCs w:val="21"/>
              </w:rPr>
              <w:tab/>
            </w:r>
            <w:r w:rsidR="00300149" w:rsidRPr="00E72EFD">
              <w:rPr>
                <w:sz w:val="21"/>
                <w:szCs w:val="21"/>
              </w:rPr>
              <w:fldChar w:fldCharType="begin"/>
            </w:r>
            <w:r w:rsidR="00300149" w:rsidRPr="00E72EFD">
              <w:rPr>
                <w:sz w:val="21"/>
                <w:szCs w:val="21"/>
              </w:rPr>
              <w:instrText>PAGEREF _Toc77420 \h</w:instrText>
            </w:r>
            <w:r w:rsidR="00300149" w:rsidRPr="00E72EFD">
              <w:rPr>
                <w:sz w:val="21"/>
                <w:szCs w:val="21"/>
              </w:rPr>
            </w:r>
            <w:r w:rsidR="00300149" w:rsidRPr="00E72EFD">
              <w:rPr>
                <w:sz w:val="21"/>
                <w:szCs w:val="21"/>
              </w:rPr>
              <w:fldChar w:fldCharType="separate"/>
            </w:r>
            <w:r w:rsidR="00B35376" w:rsidRPr="00E72EFD">
              <w:rPr>
                <w:noProof/>
                <w:sz w:val="21"/>
                <w:szCs w:val="21"/>
              </w:rPr>
              <w:t>45</w:t>
            </w:r>
            <w:r w:rsidR="00300149" w:rsidRPr="00E72EFD">
              <w:rPr>
                <w:sz w:val="21"/>
                <w:szCs w:val="21"/>
              </w:rPr>
              <w:fldChar w:fldCharType="end"/>
            </w:r>
          </w:hyperlink>
        </w:p>
        <w:p w14:paraId="42864B0F" w14:textId="056772D6" w:rsidR="001B7B15" w:rsidRPr="00E72EFD" w:rsidRDefault="00A3487A">
          <w:pPr>
            <w:pStyle w:val="TDC2"/>
            <w:tabs>
              <w:tab w:val="right" w:leader="dot" w:pos="10103"/>
            </w:tabs>
            <w:rPr>
              <w:sz w:val="21"/>
              <w:szCs w:val="21"/>
            </w:rPr>
          </w:pPr>
          <w:hyperlink w:anchor="_Toc77421">
            <w:r w:rsidR="00300149" w:rsidRPr="00E72EFD">
              <w:rPr>
                <w:sz w:val="21"/>
                <w:szCs w:val="21"/>
              </w:rPr>
              <w:t>6.1 Formularios Tipo</w:t>
            </w:r>
            <w:r w:rsidR="00300149" w:rsidRPr="00E72EFD">
              <w:rPr>
                <w:sz w:val="21"/>
                <w:szCs w:val="21"/>
              </w:rPr>
              <w:tab/>
            </w:r>
            <w:r w:rsidR="00300149" w:rsidRPr="00E72EFD">
              <w:rPr>
                <w:sz w:val="21"/>
                <w:szCs w:val="21"/>
              </w:rPr>
              <w:fldChar w:fldCharType="begin"/>
            </w:r>
            <w:r w:rsidR="00300149" w:rsidRPr="00E72EFD">
              <w:rPr>
                <w:sz w:val="21"/>
                <w:szCs w:val="21"/>
              </w:rPr>
              <w:instrText>PAGEREF _Toc77421 \h</w:instrText>
            </w:r>
            <w:r w:rsidR="00300149" w:rsidRPr="00E72EFD">
              <w:rPr>
                <w:sz w:val="21"/>
                <w:szCs w:val="21"/>
              </w:rPr>
            </w:r>
            <w:r w:rsidR="00300149" w:rsidRPr="00E72EFD">
              <w:rPr>
                <w:sz w:val="21"/>
                <w:szCs w:val="21"/>
              </w:rPr>
              <w:fldChar w:fldCharType="separate"/>
            </w:r>
            <w:r w:rsidR="00B35376" w:rsidRPr="00E72EFD">
              <w:rPr>
                <w:noProof/>
                <w:sz w:val="21"/>
                <w:szCs w:val="21"/>
              </w:rPr>
              <w:t>45</w:t>
            </w:r>
            <w:r w:rsidR="00300149" w:rsidRPr="00E72EFD">
              <w:rPr>
                <w:sz w:val="21"/>
                <w:szCs w:val="21"/>
              </w:rPr>
              <w:fldChar w:fldCharType="end"/>
            </w:r>
          </w:hyperlink>
        </w:p>
        <w:p w14:paraId="34FA5717" w14:textId="49B197C2" w:rsidR="001B7B15" w:rsidRPr="00E72EFD" w:rsidRDefault="00A3487A">
          <w:pPr>
            <w:pStyle w:val="TDC1"/>
            <w:tabs>
              <w:tab w:val="right" w:leader="dot" w:pos="10103"/>
            </w:tabs>
            <w:rPr>
              <w:sz w:val="21"/>
              <w:szCs w:val="21"/>
            </w:rPr>
          </w:pPr>
          <w:hyperlink w:anchor="_Toc77422">
            <w:r w:rsidR="00300149" w:rsidRPr="00E72EFD">
              <w:rPr>
                <w:i/>
                <w:sz w:val="21"/>
                <w:szCs w:val="21"/>
              </w:rPr>
              <w:t>No hay nada escrito después de esta línea</w:t>
            </w:r>
            <w:r w:rsidR="00300149" w:rsidRPr="00E72EFD">
              <w:rPr>
                <w:sz w:val="21"/>
                <w:szCs w:val="21"/>
              </w:rPr>
              <w:tab/>
            </w:r>
            <w:r w:rsidR="00300149" w:rsidRPr="00E72EFD">
              <w:rPr>
                <w:sz w:val="21"/>
                <w:szCs w:val="21"/>
              </w:rPr>
              <w:fldChar w:fldCharType="begin"/>
            </w:r>
            <w:r w:rsidR="00300149" w:rsidRPr="00E72EFD">
              <w:rPr>
                <w:sz w:val="21"/>
                <w:szCs w:val="21"/>
              </w:rPr>
              <w:instrText>PAGEREF _Toc77422 \h</w:instrText>
            </w:r>
            <w:r w:rsidR="00300149" w:rsidRPr="00E72EFD">
              <w:rPr>
                <w:sz w:val="21"/>
                <w:szCs w:val="21"/>
              </w:rPr>
            </w:r>
            <w:r w:rsidR="00300149" w:rsidRPr="00E72EFD">
              <w:rPr>
                <w:sz w:val="21"/>
                <w:szCs w:val="21"/>
              </w:rPr>
              <w:fldChar w:fldCharType="separate"/>
            </w:r>
            <w:r w:rsidR="00B35376" w:rsidRPr="00E72EFD">
              <w:rPr>
                <w:noProof/>
                <w:sz w:val="21"/>
                <w:szCs w:val="21"/>
              </w:rPr>
              <w:t>45</w:t>
            </w:r>
            <w:r w:rsidR="00300149" w:rsidRPr="00E72EFD">
              <w:rPr>
                <w:sz w:val="21"/>
                <w:szCs w:val="21"/>
              </w:rPr>
              <w:fldChar w:fldCharType="end"/>
            </w:r>
          </w:hyperlink>
        </w:p>
        <w:p w14:paraId="02EBE2A1" w14:textId="77777777" w:rsidR="001B7B15" w:rsidRPr="00E72EFD" w:rsidRDefault="00300149">
          <w:pPr>
            <w:rPr>
              <w:sz w:val="21"/>
              <w:szCs w:val="21"/>
            </w:rPr>
          </w:pPr>
          <w:r w:rsidRPr="00E72EFD">
            <w:rPr>
              <w:sz w:val="21"/>
              <w:szCs w:val="21"/>
            </w:rPr>
            <w:fldChar w:fldCharType="end"/>
          </w:r>
        </w:p>
      </w:sdtContent>
    </w:sdt>
    <w:p w14:paraId="2E61E2BA" w14:textId="77777777" w:rsidR="001B7B15" w:rsidRPr="00E72EFD" w:rsidRDefault="00300149">
      <w:pPr>
        <w:spacing w:line="259" w:lineRule="auto"/>
        <w:rPr>
          <w:sz w:val="21"/>
          <w:szCs w:val="21"/>
        </w:rPr>
      </w:pPr>
      <w:r w:rsidRPr="00E72EFD">
        <w:rPr>
          <w:sz w:val="21"/>
          <w:szCs w:val="21"/>
        </w:rPr>
        <w:t xml:space="preserve"> </w:t>
      </w:r>
    </w:p>
    <w:p w14:paraId="7C43C1CD" w14:textId="77777777" w:rsidR="001B7B15" w:rsidRPr="00E72EFD" w:rsidRDefault="00300149">
      <w:pPr>
        <w:spacing w:line="259" w:lineRule="auto"/>
        <w:ind w:left="34"/>
        <w:jc w:val="center"/>
        <w:rPr>
          <w:sz w:val="21"/>
          <w:szCs w:val="21"/>
        </w:rPr>
      </w:pPr>
      <w:r w:rsidRPr="00E72EFD">
        <w:rPr>
          <w:sz w:val="21"/>
          <w:szCs w:val="21"/>
        </w:rPr>
        <w:t xml:space="preserve"> </w:t>
      </w:r>
    </w:p>
    <w:p w14:paraId="4E6ECA36" w14:textId="77777777" w:rsidR="001B7B15" w:rsidRPr="00E72EFD" w:rsidRDefault="00300149">
      <w:pPr>
        <w:spacing w:line="259" w:lineRule="auto"/>
        <w:rPr>
          <w:sz w:val="21"/>
          <w:szCs w:val="21"/>
        </w:rPr>
      </w:pPr>
      <w:r w:rsidRPr="00E72EFD">
        <w:rPr>
          <w:b/>
          <w:sz w:val="21"/>
          <w:szCs w:val="21"/>
        </w:rPr>
        <w:t xml:space="preserve"> </w:t>
      </w:r>
      <w:r w:rsidRPr="00E72EFD">
        <w:rPr>
          <w:b/>
          <w:sz w:val="21"/>
          <w:szCs w:val="21"/>
        </w:rPr>
        <w:tab/>
        <w:t xml:space="preserve"> </w:t>
      </w:r>
      <w:r w:rsidRPr="00E72EFD">
        <w:rPr>
          <w:sz w:val="21"/>
          <w:szCs w:val="21"/>
        </w:rPr>
        <w:br w:type="page"/>
      </w:r>
    </w:p>
    <w:p w14:paraId="0B505376" w14:textId="77777777" w:rsidR="001B7B15" w:rsidRPr="00E72EFD" w:rsidRDefault="00300149" w:rsidP="00932EAF">
      <w:pPr>
        <w:spacing w:line="259" w:lineRule="auto"/>
        <w:ind w:left="24" w:right="1"/>
        <w:jc w:val="both"/>
        <w:rPr>
          <w:sz w:val="21"/>
          <w:szCs w:val="21"/>
        </w:rPr>
      </w:pPr>
      <w:r w:rsidRPr="00E72EFD">
        <w:rPr>
          <w:b/>
          <w:sz w:val="21"/>
          <w:szCs w:val="21"/>
        </w:rPr>
        <w:lastRenderedPageBreak/>
        <w:t xml:space="preserve">PROCEDIMIENTO DE LA COMPARACIÓN DE PRECIOS </w:t>
      </w:r>
    </w:p>
    <w:p w14:paraId="239E812E" w14:textId="77777777" w:rsidR="001B7B15" w:rsidRPr="00E72EFD" w:rsidRDefault="00300149" w:rsidP="00932EAF">
      <w:pPr>
        <w:spacing w:line="259" w:lineRule="auto"/>
        <w:jc w:val="both"/>
        <w:rPr>
          <w:sz w:val="21"/>
          <w:szCs w:val="21"/>
        </w:rPr>
      </w:pPr>
      <w:r w:rsidRPr="00E72EFD">
        <w:rPr>
          <w:b/>
          <w:sz w:val="21"/>
          <w:szCs w:val="21"/>
        </w:rPr>
        <w:t xml:space="preserve"> </w:t>
      </w:r>
    </w:p>
    <w:tbl>
      <w:tblPr>
        <w:tblStyle w:val="TableGrid"/>
        <w:tblW w:w="10162" w:type="dxa"/>
        <w:tblInd w:w="0" w:type="dxa"/>
        <w:tblLook w:val="04A0" w:firstRow="1" w:lastRow="0" w:firstColumn="1" w:lastColumn="0" w:noHBand="0" w:noVBand="1"/>
      </w:tblPr>
      <w:tblGrid>
        <w:gridCol w:w="1440"/>
        <w:gridCol w:w="8722"/>
      </w:tblGrid>
      <w:tr w:rsidR="001B7B15" w:rsidRPr="00E72EFD" w14:paraId="42892452" w14:textId="77777777">
        <w:trPr>
          <w:trHeight w:val="509"/>
        </w:trPr>
        <w:tc>
          <w:tcPr>
            <w:tcW w:w="1440" w:type="dxa"/>
            <w:tcBorders>
              <w:top w:val="nil"/>
              <w:left w:val="nil"/>
              <w:bottom w:val="nil"/>
              <w:right w:val="nil"/>
            </w:tcBorders>
          </w:tcPr>
          <w:p w14:paraId="12CE74BD" w14:textId="77777777" w:rsidR="001B7B15" w:rsidRPr="00E72EFD" w:rsidRDefault="00300149" w:rsidP="00932EAF">
            <w:pPr>
              <w:spacing w:line="259" w:lineRule="auto"/>
              <w:jc w:val="both"/>
              <w:rPr>
                <w:sz w:val="21"/>
                <w:szCs w:val="21"/>
              </w:rPr>
            </w:pPr>
            <w:r w:rsidRPr="00E72EFD">
              <w:rPr>
                <w:b/>
                <w:sz w:val="21"/>
                <w:szCs w:val="21"/>
              </w:rPr>
              <w:t xml:space="preserve">Sección I. </w:t>
            </w:r>
          </w:p>
          <w:p w14:paraId="156144E3" w14:textId="77777777" w:rsidR="001B7B15" w:rsidRPr="00E72EFD" w:rsidRDefault="00300149" w:rsidP="00932EAF">
            <w:pPr>
              <w:spacing w:line="259" w:lineRule="auto"/>
              <w:jc w:val="both"/>
              <w:rPr>
                <w:sz w:val="21"/>
                <w:szCs w:val="21"/>
              </w:rPr>
            </w:pPr>
            <w:r w:rsidRPr="00E72EFD">
              <w:rPr>
                <w:b/>
                <w:sz w:val="21"/>
                <w:szCs w:val="21"/>
              </w:rPr>
              <w:t xml:space="preserve"> </w:t>
            </w:r>
          </w:p>
        </w:tc>
        <w:tc>
          <w:tcPr>
            <w:tcW w:w="8721" w:type="dxa"/>
            <w:tcBorders>
              <w:top w:val="nil"/>
              <w:left w:val="nil"/>
              <w:bottom w:val="nil"/>
              <w:right w:val="nil"/>
            </w:tcBorders>
          </w:tcPr>
          <w:p w14:paraId="4F9C8437" w14:textId="77777777" w:rsidR="001B7B15" w:rsidRPr="00E72EFD" w:rsidRDefault="00300149" w:rsidP="00932EAF">
            <w:pPr>
              <w:spacing w:line="259" w:lineRule="auto"/>
              <w:jc w:val="both"/>
              <w:rPr>
                <w:sz w:val="21"/>
                <w:szCs w:val="21"/>
              </w:rPr>
            </w:pPr>
            <w:r w:rsidRPr="00E72EFD">
              <w:rPr>
                <w:b/>
                <w:sz w:val="21"/>
                <w:szCs w:val="21"/>
              </w:rPr>
              <w:t xml:space="preserve">Generalidades del Proceso  </w:t>
            </w:r>
          </w:p>
        </w:tc>
      </w:tr>
      <w:tr w:rsidR="001B7B15" w:rsidRPr="00E72EFD" w14:paraId="20AB8CCF" w14:textId="77777777">
        <w:trPr>
          <w:trHeight w:val="1632"/>
        </w:trPr>
        <w:tc>
          <w:tcPr>
            <w:tcW w:w="1440" w:type="dxa"/>
            <w:tcBorders>
              <w:top w:val="nil"/>
              <w:left w:val="nil"/>
              <w:bottom w:val="nil"/>
              <w:right w:val="nil"/>
            </w:tcBorders>
          </w:tcPr>
          <w:p w14:paraId="22433EAC" w14:textId="77777777" w:rsidR="001B7B15" w:rsidRPr="00E72EFD" w:rsidRDefault="00300149" w:rsidP="00932EAF">
            <w:pPr>
              <w:spacing w:after="1067" w:line="259" w:lineRule="auto"/>
              <w:jc w:val="both"/>
              <w:rPr>
                <w:sz w:val="21"/>
                <w:szCs w:val="21"/>
              </w:rPr>
            </w:pPr>
            <w:r w:rsidRPr="00E72EFD">
              <w:rPr>
                <w:b/>
                <w:sz w:val="21"/>
                <w:szCs w:val="21"/>
              </w:rPr>
              <w:t xml:space="preserve"> </w:t>
            </w:r>
          </w:p>
          <w:p w14:paraId="08C82102" w14:textId="77777777" w:rsidR="001B7B15" w:rsidRPr="00E72EFD" w:rsidRDefault="00300149" w:rsidP="00932EAF">
            <w:pPr>
              <w:spacing w:line="259" w:lineRule="auto"/>
              <w:jc w:val="both"/>
              <w:rPr>
                <w:sz w:val="21"/>
                <w:szCs w:val="21"/>
              </w:rPr>
            </w:pPr>
            <w:r w:rsidRPr="00E72EFD">
              <w:rPr>
                <w:b/>
                <w:sz w:val="21"/>
                <w:szCs w:val="21"/>
              </w:rPr>
              <w:t xml:space="preserve"> </w:t>
            </w:r>
          </w:p>
        </w:tc>
        <w:tc>
          <w:tcPr>
            <w:tcW w:w="8721" w:type="dxa"/>
            <w:tcBorders>
              <w:top w:val="nil"/>
              <w:left w:val="nil"/>
              <w:bottom w:val="nil"/>
              <w:right w:val="nil"/>
            </w:tcBorders>
          </w:tcPr>
          <w:p w14:paraId="00A6F903" w14:textId="076399DB" w:rsidR="001B7B15" w:rsidRPr="00E72EFD" w:rsidRDefault="00300149" w:rsidP="00932EAF">
            <w:pPr>
              <w:spacing w:line="259" w:lineRule="auto"/>
              <w:ind w:right="55"/>
              <w:jc w:val="both"/>
              <w:rPr>
                <w:sz w:val="21"/>
                <w:szCs w:val="21"/>
              </w:rPr>
            </w:pPr>
            <w:r w:rsidRPr="00E72EFD">
              <w:rPr>
                <w:sz w:val="21"/>
                <w:szCs w:val="21"/>
              </w:rPr>
              <w:t xml:space="preserve">Esta sección contiene información general sobre el Procedimiento de Comparación de Precios. Las disposiciones de esta sección son de uso obligatorio en todos los procedimientos de Comparación de Precios para la Contratación de Obras regidos por la Ley No.  340-06 sobre Compras y Contrataciones con modificaciones de Ley No.  449-06 y su Reglamento de aplicación aprobado mediante Decreto No. 543-12. </w:t>
            </w:r>
          </w:p>
        </w:tc>
      </w:tr>
      <w:tr w:rsidR="001B7B15" w:rsidRPr="00E72EFD" w14:paraId="2D6F7639" w14:textId="77777777">
        <w:trPr>
          <w:trHeight w:val="1358"/>
        </w:trPr>
        <w:tc>
          <w:tcPr>
            <w:tcW w:w="1440" w:type="dxa"/>
            <w:tcBorders>
              <w:top w:val="nil"/>
              <w:left w:val="nil"/>
              <w:bottom w:val="nil"/>
              <w:right w:val="nil"/>
            </w:tcBorders>
          </w:tcPr>
          <w:p w14:paraId="704594D3" w14:textId="77777777" w:rsidR="001B7B15" w:rsidRPr="00E72EFD" w:rsidRDefault="00300149" w:rsidP="00932EAF">
            <w:pPr>
              <w:spacing w:line="259" w:lineRule="auto"/>
              <w:jc w:val="both"/>
              <w:rPr>
                <w:sz w:val="21"/>
                <w:szCs w:val="21"/>
              </w:rPr>
            </w:pPr>
            <w:r w:rsidRPr="00E72EFD">
              <w:rPr>
                <w:b/>
                <w:sz w:val="21"/>
                <w:szCs w:val="21"/>
              </w:rPr>
              <w:t xml:space="preserve">Sección II. </w:t>
            </w:r>
          </w:p>
          <w:p w14:paraId="386B4DC3" w14:textId="77777777" w:rsidR="001B7B15" w:rsidRPr="00E72EFD" w:rsidRDefault="00300149" w:rsidP="00932EAF">
            <w:pPr>
              <w:spacing w:line="259" w:lineRule="auto"/>
              <w:jc w:val="both"/>
              <w:rPr>
                <w:sz w:val="21"/>
                <w:szCs w:val="21"/>
              </w:rPr>
            </w:pPr>
            <w:r w:rsidRPr="00E72EFD">
              <w:rPr>
                <w:sz w:val="21"/>
                <w:szCs w:val="21"/>
              </w:rPr>
              <w:t xml:space="preserve"> </w:t>
            </w:r>
          </w:p>
        </w:tc>
        <w:tc>
          <w:tcPr>
            <w:tcW w:w="8721" w:type="dxa"/>
            <w:tcBorders>
              <w:top w:val="nil"/>
              <w:left w:val="nil"/>
              <w:bottom w:val="nil"/>
              <w:right w:val="nil"/>
            </w:tcBorders>
          </w:tcPr>
          <w:p w14:paraId="079311AD" w14:textId="77777777" w:rsidR="001B7B15" w:rsidRPr="00E72EFD" w:rsidRDefault="00300149" w:rsidP="00932EAF">
            <w:pPr>
              <w:spacing w:after="241" w:line="259" w:lineRule="auto"/>
              <w:jc w:val="both"/>
              <w:rPr>
                <w:sz w:val="21"/>
                <w:szCs w:val="21"/>
              </w:rPr>
            </w:pPr>
            <w:r w:rsidRPr="00E72EFD">
              <w:rPr>
                <w:b/>
                <w:sz w:val="21"/>
                <w:szCs w:val="21"/>
              </w:rPr>
              <w:t xml:space="preserve">Informaciones sobre el Proceso de Comparación de Precios y sus requerimientos  </w:t>
            </w:r>
          </w:p>
          <w:p w14:paraId="3019D98A" w14:textId="77777777" w:rsidR="001B7B15" w:rsidRPr="00E72EFD" w:rsidRDefault="00300149" w:rsidP="00932EAF">
            <w:pPr>
              <w:spacing w:line="237" w:lineRule="auto"/>
              <w:jc w:val="both"/>
              <w:rPr>
                <w:sz w:val="21"/>
                <w:szCs w:val="21"/>
              </w:rPr>
            </w:pPr>
            <w:r w:rsidRPr="00E72EFD">
              <w:rPr>
                <w:sz w:val="21"/>
                <w:szCs w:val="21"/>
              </w:rPr>
              <w:t xml:space="preserve">Esta sección contiene disposiciones específicas para la Contratación de Obra y proporciona información al Oferente de cómo preparar sus Ofertas. </w:t>
            </w:r>
          </w:p>
          <w:p w14:paraId="6ABB45BE" w14:textId="77777777" w:rsidR="001B7B15" w:rsidRPr="00E72EFD" w:rsidRDefault="00300149" w:rsidP="00932EAF">
            <w:pPr>
              <w:spacing w:line="259" w:lineRule="auto"/>
              <w:jc w:val="both"/>
              <w:rPr>
                <w:sz w:val="21"/>
                <w:szCs w:val="21"/>
              </w:rPr>
            </w:pPr>
            <w:r w:rsidRPr="00E72EFD">
              <w:rPr>
                <w:sz w:val="21"/>
                <w:szCs w:val="21"/>
              </w:rPr>
              <w:t xml:space="preserve"> </w:t>
            </w:r>
          </w:p>
        </w:tc>
      </w:tr>
      <w:tr w:rsidR="001B7B15" w:rsidRPr="00E72EFD" w14:paraId="65843EAB" w14:textId="77777777">
        <w:trPr>
          <w:trHeight w:val="1359"/>
        </w:trPr>
        <w:tc>
          <w:tcPr>
            <w:tcW w:w="1440" w:type="dxa"/>
            <w:tcBorders>
              <w:top w:val="nil"/>
              <w:left w:val="nil"/>
              <w:bottom w:val="nil"/>
              <w:right w:val="nil"/>
            </w:tcBorders>
          </w:tcPr>
          <w:p w14:paraId="28172746" w14:textId="77777777" w:rsidR="001B7B15" w:rsidRPr="00E72EFD" w:rsidRDefault="00300149" w:rsidP="00932EAF">
            <w:pPr>
              <w:spacing w:line="259" w:lineRule="auto"/>
              <w:jc w:val="both"/>
              <w:rPr>
                <w:sz w:val="21"/>
                <w:szCs w:val="21"/>
              </w:rPr>
            </w:pPr>
            <w:r w:rsidRPr="00E72EFD">
              <w:rPr>
                <w:b/>
                <w:sz w:val="21"/>
                <w:szCs w:val="21"/>
              </w:rPr>
              <w:t xml:space="preserve">Sección III. </w:t>
            </w:r>
          </w:p>
          <w:p w14:paraId="1B4A759C" w14:textId="77777777" w:rsidR="001B7B15" w:rsidRPr="00E72EFD" w:rsidRDefault="00300149" w:rsidP="00932EAF">
            <w:pPr>
              <w:spacing w:line="259" w:lineRule="auto"/>
              <w:jc w:val="both"/>
              <w:rPr>
                <w:sz w:val="21"/>
                <w:szCs w:val="21"/>
              </w:rPr>
            </w:pPr>
            <w:r w:rsidRPr="00E72EFD">
              <w:rPr>
                <w:sz w:val="21"/>
                <w:szCs w:val="21"/>
              </w:rPr>
              <w:t xml:space="preserve"> </w:t>
            </w:r>
          </w:p>
        </w:tc>
        <w:tc>
          <w:tcPr>
            <w:tcW w:w="8721" w:type="dxa"/>
            <w:tcBorders>
              <w:top w:val="nil"/>
              <w:left w:val="nil"/>
              <w:bottom w:val="nil"/>
              <w:right w:val="nil"/>
            </w:tcBorders>
          </w:tcPr>
          <w:p w14:paraId="128E9899" w14:textId="77777777" w:rsidR="001B7B15" w:rsidRPr="00E72EFD" w:rsidRDefault="00300149" w:rsidP="00932EAF">
            <w:pPr>
              <w:spacing w:after="241" w:line="259" w:lineRule="auto"/>
              <w:jc w:val="both"/>
              <w:rPr>
                <w:sz w:val="21"/>
                <w:szCs w:val="21"/>
              </w:rPr>
            </w:pPr>
            <w:r w:rsidRPr="00E72EFD">
              <w:rPr>
                <w:b/>
                <w:sz w:val="21"/>
                <w:szCs w:val="21"/>
              </w:rPr>
              <w:t xml:space="preserve">Condiciones Generales de Contratación  </w:t>
            </w:r>
          </w:p>
          <w:p w14:paraId="0380DE88" w14:textId="77777777" w:rsidR="001B7B15" w:rsidRPr="00E72EFD" w:rsidRDefault="00300149" w:rsidP="00932EAF">
            <w:pPr>
              <w:spacing w:line="237" w:lineRule="auto"/>
              <w:jc w:val="both"/>
              <w:rPr>
                <w:sz w:val="21"/>
                <w:szCs w:val="21"/>
              </w:rPr>
            </w:pPr>
            <w:r w:rsidRPr="00E72EFD">
              <w:rPr>
                <w:sz w:val="21"/>
                <w:szCs w:val="21"/>
              </w:rPr>
              <w:t xml:space="preserve">Esta sección contiene disposiciones específicas sobre la obra a ser contratada y los requerimientos, documentaciones e informaciones solicitados por la Entidad Contratante. </w:t>
            </w:r>
          </w:p>
          <w:p w14:paraId="01E5BCAF" w14:textId="77777777" w:rsidR="001B7B15" w:rsidRPr="00E72EFD" w:rsidRDefault="00300149" w:rsidP="00932EAF">
            <w:pPr>
              <w:spacing w:line="259" w:lineRule="auto"/>
              <w:jc w:val="both"/>
              <w:rPr>
                <w:sz w:val="21"/>
                <w:szCs w:val="21"/>
              </w:rPr>
            </w:pPr>
            <w:r w:rsidRPr="00E72EFD">
              <w:rPr>
                <w:sz w:val="21"/>
                <w:szCs w:val="21"/>
              </w:rPr>
              <w:t xml:space="preserve"> </w:t>
            </w:r>
          </w:p>
        </w:tc>
      </w:tr>
      <w:tr w:rsidR="001B7B15" w:rsidRPr="00E72EFD" w14:paraId="05CEBC63" w14:textId="77777777">
        <w:trPr>
          <w:trHeight w:val="1085"/>
        </w:trPr>
        <w:tc>
          <w:tcPr>
            <w:tcW w:w="1440" w:type="dxa"/>
            <w:tcBorders>
              <w:top w:val="nil"/>
              <w:left w:val="nil"/>
              <w:bottom w:val="nil"/>
              <w:right w:val="nil"/>
            </w:tcBorders>
          </w:tcPr>
          <w:p w14:paraId="1D650FB3" w14:textId="77777777" w:rsidR="001B7B15" w:rsidRPr="00E72EFD" w:rsidRDefault="00300149" w:rsidP="00932EAF">
            <w:pPr>
              <w:spacing w:line="259" w:lineRule="auto"/>
              <w:jc w:val="both"/>
              <w:rPr>
                <w:sz w:val="21"/>
                <w:szCs w:val="21"/>
              </w:rPr>
            </w:pPr>
            <w:r w:rsidRPr="00E72EFD">
              <w:rPr>
                <w:b/>
                <w:sz w:val="21"/>
                <w:szCs w:val="21"/>
              </w:rPr>
              <w:t xml:space="preserve">Sección IV. </w:t>
            </w:r>
          </w:p>
          <w:p w14:paraId="49180DE2" w14:textId="77777777" w:rsidR="001B7B15" w:rsidRPr="00E72EFD" w:rsidRDefault="00300149" w:rsidP="00932EAF">
            <w:pPr>
              <w:spacing w:line="259" w:lineRule="auto"/>
              <w:jc w:val="both"/>
              <w:rPr>
                <w:sz w:val="21"/>
                <w:szCs w:val="21"/>
              </w:rPr>
            </w:pPr>
            <w:r w:rsidRPr="00E72EFD">
              <w:rPr>
                <w:sz w:val="21"/>
                <w:szCs w:val="21"/>
              </w:rPr>
              <w:t xml:space="preserve"> </w:t>
            </w:r>
          </w:p>
        </w:tc>
        <w:tc>
          <w:tcPr>
            <w:tcW w:w="8721" w:type="dxa"/>
            <w:tcBorders>
              <w:top w:val="nil"/>
              <w:left w:val="nil"/>
              <w:bottom w:val="nil"/>
              <w:right w:val="nil"/>
            </w:tcBorders>
          </w:tcPr>
          <w:p w14:paraId="3AD9785C" w14:textId="77777777" w:rsidR="001B7B15" w:rsidRPr="00E72EFD" w:rsidRDefault="00300149" w:rsidP="00932EAF">
            <w:pPr>
              <w:spacing w:after="241" w:line="259" w:lineRule="auto"/>
              <w:jc w:val="both"/>
              <w:rPr>
                <w:sz w:val="21"/>
                <w:szCs w:val="21"/>
              </w:rPr>
            </w:pPr>
            <w:r w:rsidRPr="00E72EFD">
              <w:rPr>
                <w:b/>
                <w:sz w:val="21"/>
                <w:szCs w:val="21"/>
              </w:rPr>
              <w:t xml:space="preserve">Procedimiento Apertura Sobres  </w:t>
            </w:r>
          </w:p>
          <w:p w14:paraId="43EB326B" w14:textId="77777777" w:rsidR="001B7B15" w:rsidRPr="00E72EFD" w:rsidRDefault="00300149" w:rsidP="00932EAF">
            <w:pPr>
              <w:spacing w:line="259" w:lineRule="auto"/>
              <w:jc w:val="both"/>
              <w:rPr>
                <w:sz w:val="21"/>
                <w:szCs w:val="21"/>
              </w:rPr>
            </w:pPr>
            <w:r w:rsidRPr="00E72EFD">
              <w:rPr>
                <w:sz w:val="21"/>
                <w:szCs w:val="21"/>
              </w:rPr>
              <w:t xml:space="preserve">Esta sección contiene disposiciones sobre el proceso de apertura de los Sobres A y B. </w:t>
            </w:r>
          </w:p>
          <w:p w14:paraId="30FA1A46" w14:textId="77777777" w:rsidR="001B7B15" w:rsidRPr="00E72EFD" w:rsidRDefault="00300149" w:rsidP="00932EAF">
            <w:pPr>
              <w:spacing w:line="259" w:lineRule="auto"/>
              <w:jc w:val="both"/>
              <w:rPr>
                <w:sz w:val="21"/>
                <w:szCs w:val="21"/>
              </w:rPr>
            </w:pPr>
            <w:r w:rsidRPr="00E72EFD">
              <w:rPr>
                <w:sz w:val="21"/>
                <w:szCs w:val="21"/>
              </w:rPr>
              <w:t xml:space="preserve"> </w:t>
            </w:r>
          </w:p>
        </w:tc>
      </w:tr>
      <w:tr w:rsidR="001B7B15" w:rsidRPr="00E72EFD" w14:paraId="6030AF90" w14:textId="77777777">
        <w:trPr>
          <w:trHeight w:val="541"/>
        </w:trPr>
        <w:tc>
          <w:tcPr>
            <w:tcW w:w="1440" w:type="dxa"/>
            <w:tcBorders>
              <w:top w:val="nil"/>
              <w:left w:val="nil"/>
              <w:bottom w:val="nil"/>
              <w:right w:val="nil"/>
            </w:tcBorders>
          </w:tcPr>
          <w:p w14:paraId="671DC3FB" w14:textId="77777777" w:rsidR="001B7B15" w:rsidRPr="00E72EFD" w:rsidRDefault="00300149" w:rsidP="00932EAF">
            <w:pPr>
              <w:spacing w:line="259" w:lineRule="auto"/>
              <w:jc w:val="both"/>
              <w:rPr>
                <w:sz w:val="21"/>
                <w:szCs w:val="21"/>
              </w:rPr>
            </w:pPr>
            <w:r w:rsidRPr="00E72EFD">
              <w:rPr>
                <w:b/>
                <w:sz w:val="21"/>
                <w:szCs w:val="21"/>
              </w:rPr>
              <w:t xml:space="preserve">Sección V. </w:t>
            </w:r>
          </w:p>
          <w:p w14:paraId="7BF45FDA" w14:textId="77777777" w:rsidR="001B7B15" w:rsidRPr="00E72EFD" w:rsidRDefault="00300149" w:rsidP="00932EAF">
            <w:pPr>
              <w:spacing w:line="259" w:lineRule="auto"/>
              <w:jc w:val="both"/>
              <w:rPr>
                <w:sz w:val="21"/>
                <w:szCs w:val="21"/>
              </w:rPr>
            </w:pPr>
            <w:r w:rsidRPr="00E72EFD">
              <w:rPr>
                <w:sz w:val="21"/>
                <w:szCs w:val="21"/>
              </w:rPr>
              <w:t xml:space="preserve"> </w:t>
            </w:r>
          </w:p>
        </w:tc>
        <w:tc>
          <w:tcPr>
            <w:tcW w:w="8721" w:type="dxa"/>
            <w:tcBorders>
              <w:top w:val="nil"/>
              <w:left w:val="nil"/>
              <w:bottom w:val="nil"/>
              <w:right w:val="nil"/>
            </w:tcBorders>
          </w:tcPr>
          <w:p w14:paraId="690E2F12" w14:textId="77777777" w:rsidR="001B7B15" w:rsidRPr="00E72EFD" w:rsidRDefault="00300149" w:rsidP="00932EAF">
            <w:pPr>
              <w:spacing w:line="259" w:lineRule="auto"/>
              <w:jc w:val="both"/>
              <w:rPr>
                <w:sz w:val="21"/>
                <w:szCs w:val="21"/>
              </w:rPr>
            </w:pPr>
            <w:r w:rsidRPr="00E72EFD">
              <w:rPr>
                <w:b/>
                <w:sz w:val="21"/>
                <w:szCs w:val="21"/>
              </w:rPr>
              <w:t xml:space="preserve">Adjudicación   </w:t>
            </w:r>
          </w:p>
        </w:tc>
      </w:tr>
      <w:tr w:rsidR="001B7B15" w:rsidRPr="00E72EFD" w14:paraId="64FACC4A" w14:textId="77777777">
        <w:trPr>
          <w:trHeight w:val="248"/>
        </w:trPr>
        <w:tc>
          <w:tcPr>
            <w:tcW w:w="1440" w:type="dxa"/>
            <w:tcBorders>
              <w:top w:val="nil"/>
              <w:left w:val="nil"/>
              <w:bottom w:val="nil"/>
              <w:right w:val="nil"/>
            </w:tcBorders>
          </w:tcPr>
          <w:p w14:paraId="46CC01FA" w14:textId="77777777" w:rsidR="001B7B15" w:rsidRPr="00E72EFD" w:rsidRDefault="00300149" w:rsidP="00932EAF">
            <w:pPr>
              <w:spacing w:line="259" w:lineRule="auto"/>
              <w:jc w:val="both"/>
              <w:rPr>
                <w:sz w:val="21"/>
                <w:szCs w:val="21"/>
              </w:rPr>
            </w:pPr>
            <w:r w:rsidRPr="00E72EFD">
              <w:rPr>
                <w:b/>
                <w:sz w:val="21"/>
                <w:szCs w:val="21"/>
              </w:rPr>
              <w:t xml:space="preserve"> </w:t>
            </w:r>
          </w:p>
        </w:tc>
        <w:tc>
          <w:tcPr>
            <w:tcW w:w="8721" w:type="dxa"/>
            <w:tcBorders>
              <w:top w:val="nil"/>
              <w:left w:val="nil"/>
              <w:bottom w:val="nil"/>
              <w:right w:val="nil"/>
            </w:tcBorders>
          </w:tcPr>
          <w:p w14:paraId="1B74A56B" w14:textId="77777777" w:rsidR="001B7B15" w:rsidRPr="00E72EFD" w:rsidRDefault="00300149" w:rsidP="00932EAF">
            <w:pPr>
              <w:spacing w:line="259" w:lineRule="auto"/>
              <w:jc w:val="both"/>
              <w:rPr>
                <w:sz w:val="21"/>
                <w:szCs w:val="21"/>
              </w:rPr>
            </w:pPr>
            <w:r w:rsidRPr="00E72EFD">
              <w:rPr>
                <w:sz w:val="21"/>
                <w:szCs w:val="21"/>
              </w:rPr>
              <w:t xml:space="preserve">Esta sección describe el proceso de Adjudicación </w:t>
            </w:r>
          </w:p>
        </w:tc>
      </w:tr>
    </w:tbl>
    <w:p w14:paraId="047C2B99" w14:textId="77777777" w:rsidR="001B7B15" w:rsidRPr="00E72EFD" w:rsidRDefault="00300149" w:rsidP="00932EAF">
      <w:pPr>
        <w:spacing w:line="259" w:lineRule="auto"/>
        <w:jc w:val="both"/>
        <w:rPr>
          <w:sz w:val="21"/>
          <w:szCs w:val="21"/>
        </w:rPr>
      </w:pPr>
      <w:r w:rsidRPr="00E72EFD">
        <w:rPr>
          <w:b/>
          <w:sz w:val="21"/>
          <w:szCs w:val="21"/>
        </w:rPr>
        <w:t xml:space="preserve"> </w:t>
      </w:r>
    </w:p>
    <w:p w14:paraId="2AA13199" w14:textId="77777777" w:rsidR="001B7B15" w:rsidRPr="00E72EFD" w:rsidRDefault="00300149" w:rsidP="00932EAF">
      <w:pPr>
        <w:spacing w:line="259" w:lineRule="auto"/>
        <w:ind w:left="24" w:right="1"/>
        <w:jc w:val="both"/>
        <w:rPr>
          <w:sz w:val="21"/>
          <w:szCs w:val="21"/>
        </w:rPr>
      </w:pPr>
      <w:r w:rsidRPr="00E72EFD">
        <w:rPr>
          <w:b/>
          <w:sz w:val="21"/>
          <w:szCs w:val="21"/>
        </w:rPr>
        <w:t xml:space="preserve">Sección VI.   Formularios Tipo </w:t>
      </w:r>
    </w:p>
    <w:p w14:paraId="04F88A16" w14:textId="77777777" w:rsidR="001B7B15" w:rsidRPr="00E72EFD" w:rsidRDefault="00300149" w:rsidP="00932EAF">
      <w:pPr>
        <w:spacing w:line="259" w:lineRule="auto"/>
        <w:jc w:val="both"/>
        <w:rPr>
          <w:sz w:val="21"/>
          <w:szCs w:val="21"/>
        </w:rPr>
      </w:pPr>
      <w:r w:rsidRPr="00E72EFD">
        <w:rPr>
          <w:b/>
          <w:sz w:val="21"/>
          <w:szCs w:val="21"/>
        </w:rPr>
        <w:t xml:space="preserve"> </w:t>
      </w:r>
    </w:p>
    <w:p w14:paraId="4DD616C1" w14:textId="0BFB288C" w:rsidR="001B7B15" w:rsidRPr="00E72EFD" w:rsidRDefault="00300149" w:rsidP="00932EAF">
      <w:pPr>
        <w:ind w:left="1425" w:right="10" w:hanging="1440"/>
        <w:jc w:val="both"/>
        <w:rPr>
          <w:sz w:val="21"/>
          <w:szCs w:val="21"/>
        </w:rPr>
      </w:pPr>
      <w:r w:rsidRPr="00E72EFD">
        <w:rPr>
          <w:b/>
          <w:sz w:val="21"/>
          <w:szCs w:val="21"/>
        </w:rPr>
        <w:t xml:space="preserve"> </w:t>
      </w:r>
      <w:r w:rsidR="00B0293E" w:rsidRPr="00E72EFD">
        <w:rPr>
          <w:b/>
          <w:sz w:val="21"/>
          <w:szCs w:val="21"/>
        </w:rPr>
        <w:tab/>
      </w:r>
      <w:r w:rsidRPr="00E72EFD">
        <w:rPr>
          <w:sz w:val="21"/>
          <w:szCs w:val="21"/>
        </w:rPr>
        <w:t xml:space="preserve">Esta sección contiene los formularios de información sobre el oferente, presentación de oferta y garantías que el oferente deberá presentar conjuntamente con la oferta. </w:t>
      </w:r>
    </w:p>
    <w:p w14:paraId="2933BCC3" w14:textId="49238D8D" w:rsidR="00932EAF" w:rsidRPr="00E72EFD" w:rsidRDefault="00300149" w:rsidP="00932EAF">
      <w:pPr>
        <w:spacing w:line="259" w:lineRule="auto"/>
        <w:jc w:val="both"/>
        <w:rPr>
          <w:b/>
          <w:sz w:val="21"/>
          <w:szCs w:val="21"/>
        </w:rPr>
      </w:pPr>
      <w:r w:rsidRPr="00E72EFD">
        <w:rPr>
          <w:b/>
          <w:sz w:val="21"/>
          <w:szCs w:val="21"/>
        </w:rPr>
        <w:t xml:space="preserve"> </w:t>
      </w:r>
    </w:p>
    <w:p w14:paraId="62340FBC" w14:textId="2BB6858A" w:rsidR="000A373D" w:rsidRPr="00E72EFD" w:rsidRDefault="00932EAF" w:rsidP="00932EAF">
      <w:pPr>
        <w:rPr>
          <w:b/>
          <w:sz w:val="21"/>
          <w:szCs w:val="21"/>
        </w:rPr>
      </w:pPr>
      <w:r w:rsidRPr="00E72EFD">
        <w:rPr>
          <w:b/>
          <w:sz w:val="21"/>
          <w:szCs w:val="21"/>
        </w:rPr>
        <w:br w:type="page"/>
      </w:r>
    </w:p>
    <w:p w14:paraId="44A008F9" w14:textId="77777777" w:rsidR="001B7B15" w:rsidRPr="00E72EFD" w:rsidRDefault="00300149">
      <w:pPr>
        <w:pStyle w:val="Ttulo2"/>
        <w:spacing w:after="3" w:line="259" w:lineRule="auto"/>
        <w:ind w:right="17"/>
        <w:jc w:val="center"/>
        <w:rPr>
          <w:rFonts w:ascii="Times New Roman" w:hAnsi="Times New Roman" w:cs="Times New Roman"/>
          <w:sz w:val="21"/>
          <w:szCs w:val="21"/>
        </w:rPr>
      </w:pPr>
      <w:bookmarkStart w:id="0" w:name="_Toc77354"/>
      <w:r w:rsidRPr="00E72EFD">
        <w:rPr>
          <w:rFonts w:ascii="Times New Roman" w:hAnsi="Times New Roman" w:cs="Times New Roman"/>
          <w:sz w:val="21"/>
          <w:szCs w:val="21"/>
          <w:u w:val="none"/>
        </w:rPr>
        <w:lastRenderedPageBreak/>
        <w:t xml:space="preserve">Sección I </w:t>
      </w:r>
      <w:bookmarkEnd w:id="0"/>
    </w:p>
    <w:p w14:paraId="4A850628" w14:textId="77777777" w:rsidR="001B7B15" w:rsidRPr="00E72EFD" w:rsidRDefault="00300149">
      <w:pPr>
        <w:pStyle w:val="Ttulo2"/>
        <w:spacing w:after="3" w:line="259" w:lineRule="auto"/>
        <w:ind w:right="17"/>
        <w:jc w:val="center"/>
        <w:rPr>
          <w:rFonts w:ascii="Times New Roman" w:hAnsi="Times New Roman" w:cs="Times New Roman"/>
          <w:sz w:val="21"/>
          <w:szCs w:val="21"/>
        </w:rPr>
      </w:pPr>
      <w:bookmarkStart w:id="1" w:name="_Toc77355"/>
      <w:r w:rsidRPr="00E72EFD">
        <w:rPr>
          <w:rFonts w:ascii="Times New Roman" w:hAnsi="Times New Roman" w:cs="Times New Roman"/>
          <w:sz w:val="21"/>
          <w:szCs w:val="21"/>
          <w:u w:val="none"/>
        </w:rPr>
        <w:t xml:space="preserve">Generalidades del Proceso </w:t>
      </w:r>
      <w:bookmarkEnd w:id="1"/>
    </w:p>
    <w:p w14:paraId="6C4A143B" w14:textId="77777777" w:rsidR="001B7B15" w:rsidRPr="00E72EFD" w:rsidRDefault="00300149" w:rsidP="00932EAF">
      <w:pPr>
        <w:spacing w:line="259" w:lineRule="auto"/>
        <w:jc w:val="both"/>
        <w:rPr>
          <w:sz w:val="21"/>
          <w:szCs w:val="21"/>
        </w:rPr>
      </w:pPr>
      <w:r w:rsidRPr="00E72EFD">
        <w:rPr>
          <w:b/>
          <w:sz w:val="21"/>
          <w:szCs w:val="21"/>
        </w:rPr>
        <w:t xml:space="preserve"> </w:t>
      </w:r>
    </w:p>
    <w:p w14:paraId="70F70441" w14:textId="77777777" w:rsidR="001B7B15" w:rsidRPr="00E72EFD" w:rsidRDefault="00300149" w:rsidP="00932EAF">
      <w:pPr>
        <w:pStyle w:val="Ttulo3"/>
        <w:ind w:left="-5" w:right="4"/>
        <w:rPr>
          <w:rFonts w:ascii="Times New Roman" w:hAnsi="Times New Roman" w:cs="Times New Roman"/>
          <w:sz w:val="21"/>
          <w:szCs w:val="21"/>
        </w:rPr>
      </w:pPr>
      <w:bookmarkStart w:id="2" w:name="_Toc77356"/>
      <w:r w:rsidRPr="00E72EFD">
        <w:rPr>
          <w:rFonts w:ascii="Times New Roman" w:hAnsi="Times New Roman" w:cs="Times New Roman"/>
          <w:sz w:val="21"/>
          <w:szCs w:val="21"/>
        </w:rPr>
        <w:t>1.1 Objetivos y Alcance</w:t>
      </w:r>
      <w:r w:rsidRPr="00E72EFD">
        <w:rPr>
          <w:rFonts w:ascii="Times New Roman" w:hAnsi="Times New Roman" w:cs="Times New Roman"/>
          <w:sz w:val="21"/>
          <w:szCs w:val="21"/>
          <w:u w:val="none"/>
        </w:rPr>
        <w:t xml:space="preserve"> </w:t>
      </w:r>
      <w:bookmarkEnd w:id="2"/>
    </w:p>
    <w:p w14:paraId="4F6B3650" w14:textId="77777777" w:rsidR="001B7B15" w:rsidRPr="00E72EFD" w:rsidRDefault="00300149" w:rsidP="00932EAF">
      <w:pPr>
        <w:spacing w:line="259" w:lineRule="auto"/>
        <w:jc w:val="both"/>
        <w:rPr>
          <w:sz w:val="21"/>
          <w:szCs w:val="21"/>
        </w:rPr>
      </w:pPr>
      <w:r w:rsidRPr="00E72EFD">
        <w:rPr>
          <w:sz w:val="21"/>
          <w:szCs w:val="21"/>
        </w:rPr>
        <w:t xml:space="preserve"> </w:t>
      </w:r>
    </w:p>
    <w:p w14:paraId="2B7CFB50" w14:textId="57603743" w:rsidR="00CA5CA6" w:rsidRPr="00E72EFD" w:rsidRDefault="00300149" w:rsidP="00932EAF">
      <w:pPr>
        <w:spacing w:line="259" w:lineRule="auto"/>
        <w:jc w:val="both"/>
        <w:rPr>
          <w:b/>
          <w:sz w:val="21"/>
          <w:szCs w:val="21"/>
        </w:rPr>
      </w:pPr>
      <w:r w:rsidRPr="00E72EFD">
        <w:rPr>
          <w:bCs/>
          <w:sz w:val="21"/>
          <w:szCs w:val="21"/>
        </w:rPr>
        <w:t xml:space="preserve">El objetivo del presente documento es establecer el conjunto de cláusulas jurídicas, económicas, técnicas y administrativas, de naturaleza reglamentaria, por el que se fijan los requisitos, exigencias, facultades, derechos y obligaciones de las personas naturales o jurídicas, nacionales o extranjeras, que deseen participar en la Comparación de Precios para la </w:t>
      </w:r>
      <w:r w:rsidR="00E72EFD" w:rsidRPr="00E72EFD">
        <w:rPr>
          <w:b/>
          <w:sz w:val="21"/>
          <w:szCs w:val="21"/>
        </w:rPr>
        <w:t>CONSTRUCCION DE ACERAS Y CONTENES EN DIVERSAS LOCACIONES DEL MUNICIPIO DE SAN PEDRO DE MACORÍS DIRIGIDO A MIPYMES DE SAN PEDRO DE MACORÍS</w:t>
      </w:r>
      <w:r w:rsidR="003A3A34" w:rsidRPr="00E72EFD">
        <w:rPr>
          <w:bCs/>
          <w:sz w:val="21"/>
          <w:szCs w:val="21"/>
        </w:rPr>
        <w:t>, r</w:t>
      </w:r>
      <w:r w:rsidRPr="00E72EFD">
        <w:rPr>
          <w:bCs/>
          <w:sz w:val="21"/>
          <w:szCs w:val="21"/>
        </w:rPr>
        <w:t>eferencia</w:t>
      </w:r>
      <w:r w:rsidR="000C3A60" w:rsidRPr="00E72EFD">
        <w:rPr>
          <w:bCs/>
          <w:sz w:val="21"/>
          <w:szCs w:val="21"/>
        </w:rPr>
        <w:t>:</w:t>
      </w:r>
      <w:r w:rsidRPr="00E72EFD">
        <w:rPr>
          <w:bCs/>
          <w:sz w:val="21"/>
          <w:szCs w:val="21"/>
        </w:rPr>
        <w:t xml:space="preserve"> </w:t>
      </w:r>
      <w:r w:rsidR="00CA5CA6" w:rsidRPr="00E72EFD">
        <w:rPr>
          <w:b/>
          <w:sz w:val="21"/>
          <w:szCs w:val="21"/>
          <w:shd w:val="clear" w:color="auto" w:fill="FFFFFF"/>
        </w:rPr>
        <w:t>AYUNTAMIENTO SAN P.-CCC-CP-2021-</w:t>
      </w:r>
      <w:r w:rsidR="002033C0">
        <w:rPr>
          <w:b/>
          <w:sz w:val="21"/>
          <w:szCs w:val="21"/>
          <w:shd w:val="clear" w:color="auto" w:fill="FFFFFF"/>
        </w:rPr>
        <w:t>0013</w:t>
      </w:r>
      <w:r w:rsidR="003A3A34" w:rsidRPr="00E72EFD">
        <w:rPr>
          <w:b/>
          <w:sz w:val="21"/>
          <w:szCs w:val="21"/>
          <w:shd w:val="clear" w:color="auto" w:fill="FFFFFF"/>
        </w:rPr>
        <w:t>.</w:t>
      </w:r>
    </w:p>
    <w:p w14:paraId="6D38A848" w14:textId="77777777" w:rsidR="001B7B15" w:rsidRPr="00E72EFD" w:rsidRDefault="00300149" w:rsidP="00932EAF">
      <w:pPr>
        <w:spacing w:line="259" w:lineRule="auto"/>
        <w:jc w:val="both"/>
        <w:rPr>
          <w:sz w:val="21"/>
          <w:szCs w:val="21"/>
        </w:rPr>
      </w:pPr>
      <w:r w:rsidRPr="00E72EFD">
        <w:rPr>
          <w:b/>
          <w:sz w:val="21"/>
          <w:szCs w:val="21"/>
        </w:rPr>
        <w:t xml:space="preserve"> </w:t>
      </w:r>
    </w:p>
    <w:p w14:paraId="319CB2BD" w14:textId="77777777" w:rsidR="001B7B15" w:rsidRPr="00E72EFD" w:rsidRDefault="00300149" w:rsidP="00932EAF">
      <w:pPr>
        <w:ind w:left="-5" w:right="10"/>
        <w:jc w:val="both"/>
        <w:rPr>
          <w:sz w:val="21"/>
          <w:szCs w:val="21"/>
        </w:rPr>
      </w:pPr>
      <w:r w:rsidRPr="00E72EFD">
        <w:rPr>
          <w:sz w:val="21"/>
          <w:szCs w:val="21"/>
        </w:rPr>
        <w:t xml:space="preserve">Este documento constituye la base para la preparación de las Ofertas. Si el Oferente/Proponente omite suministrar alguna parte de la información requerida en el presente Pliego de Condiciones Específicas o presenta una información que no se ajuste sustancialmente en todos sus aspectos al mismo, el riesgo estará a su cargo y el resultado podrá ser el rechazo de su Propuesta. </w:t>
      </w:r>
    </w:p>
    <w:p w14:paraId="6381DBBE" w14:textId="77777777" w:rsidR="001B7B15" w:rsidRPr="00E72EFD" w:rsidRDefault="00300149" w:rsidP="00932EAF">
      <w:pPr>
        <w:spacing w:line="259" w:lineRule="auto"/>
        <w:jc w:val="both"/>
        <w:rPr>
          <w:sz w:val="21"/>
          <w:szCs w:val="21"/>
        </w:rPr>
      </w:pPr>
      <w:r w:rsidRPr="00E72EFD">
        <w:rPr>
          <w:sz w:val="21"/>
          <w:szCs w:val="21"/>
        </w:rPr>
        <w:t xml:space="preserve"> </w:t>
      </w:r>
    </w:p>
    <w:p w14:paraId="07D7F51F" w14:textId="77777777" w:rsidR="001B7B15" w:rsidRPr="00E72EFD" w:rsidRDefault="00300149" w:rsidP="00932EAF">
      <w:pPr>
        <w:pStyle w:val="Ttulo3"/>
        <w:ind w:left="-5" w:right="4"/>
        <w:rPr>
          <w:rFonts w:ascii="Times New Roman" w:hAnsi="Times New Roman" w:cs="Times New Roman"/>
          <w:sz w:val="21"/>
          <w:szCs w:val="21"/>
        </w:rPr>
      </w:pPr>
      <w:bookmarkStart w:id="3" w:name="_Toc77357"/>
      <w:r w:rsidRPr="00E72EFD">
        <w:rPr>
          <w:rFonts w:ascii="Times New Roman" w:hAnsi="Times New Roman" w:cs="Times New Roman"/>
          <w:sz w:val="21"/>
          <w:szCs w:val="21"/>
        </w:rPr>
        <w:t>1.2 Precio de la Oferta</w:t>
      </w:r>
      <w:r w:rsidRPr="00E72EFD">
        <w:rPr>
          <w:rFonts w:ascii="Times New Roman" w:hAnsi="Times New Roman" w:cs="Times New Roman"/>
          <w:sz w:val="21"/>
          <w:szCs w:val="21"/>
          <w:u w:val="none"/>
        </w:rPr>
        <w:t xml:space="preserve"> </w:t>
      </w:r>
      <w:bookmarkEnd w:id="3"/>
    </w:p>
    <w:p w14:paraId="02E36BB9" w14:textId="77777777" w:rsidR="001B7B15" w:rsidRPr="00E72EFD" w:rsidRDefault="00300149" w:rsidP="00932EAF">
      <w:pPr>
        <w:spacing w:line="259" w:lineRule="auto"/>
        <w:jc w:val="both"/>
        <w:rPr>
          <w:sz w:val="21"/>
          <w:szCs w:val="21"/>
        </w:rPr>
      </w:pPr>
      <w:r w:rsidRPr="00E72EFD">
        <w:rPr>
          <w:sz w:val="21"/>
          <w:szCs w:val="21"/>
        </w:rPr>
        <w:t xml:space="preserve"> </w:t>
      </w:r>
    </w:p>
    <w:p w14:paraId="69A85A4B" w14:textId="77777777" w:rsidR="001B7B15" w:rsidRPr="00E72EFD" w:rsidRDefault="00300149" w:rsidP="00932EAF">
      <w:pPr>
        <w:ind w:left="-5" w:right="10"/>
        <w:jc w:val="both"/>
        <w:rPr>
          <w:sz w:val="21"/>
          <w:szCs w:val="21"/>
        </w:rPr>
      </w:pPr>
      <w:r w:rsidRPr="00E72EFD">
        <w:rPr>
          <w:sz w:val="21"/>
          <w:szCs w:val="21"/>
        </w:rPr>
        <w:t xml:space="preserve">Los precios cotizados por el Oferente en el presupuesto deberán ajustarse a los requerimientos que se indican a continuación. </w:t>
      </w:r>
    </w:p>
    <w:p w14:paraId="7A9CD107" w14:textId="77777777" w:rsidR="001B7B15" w:rsidRPr="00E72EFD" w:rsidRDefault="00300149" w:rsidP="00932EAF">
      <w:pPr>
        <w:spacing w:line="259" w:lineRule="auto"/>
        <w:jc w:val="both"/>
        <w:rPr>
          <w:sz w:val="21"/>
          <w:szCs w:val="21"/>
        </w:rPr>
      </w:pPr>
      <w:r w:rsidRPr="00E72EFD">
        <w:rPr>
          <w:sz w:val="21"/>
          <w:szCs w:val="21"/>
        </w:rPr>
        <w:t xml:space="preserve"> </w:t>
      </w:r>
    </w:p>
    <w:p w14:paraId="6D0BEBF5" w14:textId="77777777" w:rsidR="001B7B15" w:rsidRPr="00E72EFD" w:rsidRDefault="00300149" w:rsidP="00932EAF">
      <w:pPr>
        <w:ind w:left="-5" w:right="10"/>
        <w:jc w:val="both"/>
        <w:rPr>
          <w:sz w:val="21"/>
          <w:szCs w:val="21"/>
        </w:rPr>
      </w:pPr>
      <w:r w:rsidRPr="00E72EFD">
        <w:rPr>
          <w:sz w:val="21"/>
          <w:szCs w:val="21"/>
        </w:rPr>
        <w:t xml:space="preserve">Todas las partidas deberán enumerarse y cotizarse por separado en el Listado de Partidas. Los precios cotizados por el Oferente serán fijos durante la ejecución del Contrato y no estarán sujetos a ninguna variación por ningún motivo, salvo lo establecido en los </w:t>
      </w:r>
      <w:r w:rsidRPr="00E72EFD">
        <w:rPr>
          <w:b/>
          <w:sz w:val="21"/>
          <w:szCs w:val="21"/>
        </w:rPr>
        <w:t>Datos de la Comparación de Precios (DCP).</w:t>
      </w:r>
      <w:r w:rsidRPr="00E72EFD">
        <w:rPr>
          <w:sz w:val="21"/>
          <w:szCs w:val="21"/>
        </w:rPr>
        <w:t xml:space="preserve"> </w:t>
      </w:r>
    </w:p>
    <w:p w14:paraId="7D67FDED" w14:textId="77777777" w:rsidR="001B7B15" w:rsidRPr="00E72EFD" w:rsidRDefault="00300149" w:rsidP="00932EAF">
      <w:pPr>
        <w:spacing w:line="259" w:lineRule="auto"/>
        <w:jc w:val="both"/>
        <w:rPr>
          <w:sz w:val="21"/>
          <w:szCs w:val="21"/>
        </w:rPr>
      </w:pPr>
      <w:r w:rsidRPr="00E72EFD">
        <w:rPr>
          <w:b/>
          <w:sz w:val="21"/>
          <w:szCs w:val="21"/>
        </w:rPr>
        <w:t xml:space="preserve"> </w:t>
      </w:r>
    </w:p>
    <w:p w14:paraId="19856AE8" w14:textId="77777777" w:rsidR="001B7B15" w:rsidRPr="00E72EFD" w:rsidRDefault="00300149" w:rsidP="00932EAF">
      <w:pPr>
        <w:pStyle w:val="Ttulo3"/>
        <w:ind w:left="-5" w:right="4"/>
        <w:rPr>
          <w:rFonts w:ascii="Times New Roman" w:hAnsi="Times New Roman" w:cs="Times New Roman"/>
          <w:sz w:val="21"/>
          <w:szCs w:val="21"/>
        </w:rPr>
      </w:pPr>
      <w:bookmarkStart w:id="4" w:name="_Toc77358"/>
      <w:r w:rsidRPr="00E72EFD">
        <w:rPr>
          <w:rFonts w:ascii="Times New Roman" w:hAnsi="Times New Roman" w:cs="Times New Roman"/>
          <w:sz w:val="21"/>
          <w:szCs w:val="21"/>
        </w:rPr>
        <w:t>1.3 Moneda de la Oferta</w:t>
      </w:r>
      <w:r w:rsidRPr="00E72EFD">
        <w:rPr>
          <w:rFonts w:ascii="Times New Roman" w:hAnsi="Times New Roman" w:cs="Times New Roman"/>
          <w:sz w:val="21"/>
          <w:szCs w:val="21"/>
          <w:u w:val="none"/>
        </w:rPr>
        <w:t xml:space="preserve"> </w:t>
      </w:r>
      <w:bookmarkEnd w:id="4"/>
    </w:p>
    <w:p w14:paraId="2E62F8DC" w14:textId="77777777" w:rsidR="001B7B15" w:rsidRPr="00E72EFD" w:rsidRDefault="00300149" w:rsidP="00932EAF">
      <w:pPr>
        <w:spacing w:line="259" w:lineRule="auto"/>
        <w:jc w:val="both"/>
        <w:rPr>
          <w:sz w:val="21"/>
          <w:szCs w:val="21"/>
        </w:rPr>
      </w:pPr>
      <w:r w:rsidRPr="00E72EFD">
        <w:rPr>
          <w:sz w:val="21"/>
          <w:szCs w:val="21"/>
        </w:rPr>
        <w:t xml:space="preserve"> </w:t>
      </w:r>
    </w:p>
    <w:p w14:paraId="25F1DAB4" w14:textId="77777777" w:rsidR="001B7B15" w:rsidRPr="00E72EFD" w:rsidRDefault="00300149" w:rsidP="00932EAF">
      <w:pPr>
        <w:ind w:left="-5" w:right="10"/>
        <w:jc w:val="both"/>
        <w:rPr>
          <w:sz w:val="21"/>
          <w:szCs w:val="21"/>
        </w:rPr>
      </w:pPr>
      <w:r w:rsidRPr="00E72EFD">
        <w:rPr>
          <w:sz w:val="21"/>
          <w:szCs w:val="21"/>
        </w:rPr>
        <w:t xml:space="preserve">El precio en la Oferta deberá estar expresado en moneda nacional, (Pesos Dominicanos, RD$). </w:t>
      </w:r>
    </w:p>
    <w:p w14:paraId="4A5FE982" w14:textId="77777777" w:rsidR="001B7B15" w:rsidRPr="00E72EFD" w:rsidRDefault="00300149" w:rsidP="00932EAF">
      <w:pPr>
        <w:spacing w:line="259" w:lineRule="auto"/>
        <w:jc w:val="both"/>
        <w:rPr>
          <w:sz w:val="21"/>
          <w:szCs w:val="21"/>
        </w:rPr>
      </w:pPr>
      <w:r w:rsidRPr="00E72EFD">
        <w:rPr>
          <w:b/>
          <w:sz w:val="21"/>
          <w:szCs w:val="21"/>
        </w:rPr>
        <w:t xml:space="preserve"> </w:t>
      </w:r>
    </w:p>
    <w:p w14:paraId="5C8DE9F4" w14:textId="77777777" w:rsidR="001B7B15" w:rsidRPr="00E72EFD" w:rsidRDefault="00300149" w:rsidP="00932EAF">
      <w:pPr>
        <w:pStyle w:val="Ttulo3"/>
        <w:ind w:left="-5" w:right="4"/>
        <w:rPr>
          <w:rFonts w:ascii="Times New Roman" w:hAnsi="Times New Roman" w:cs="Times New Roman"/>
          <w:sz w:val="21"/>
          <w:szCs w:val="21"/>
        </w:rPr>
      </w:pPr>
      <w:bookmarkStart w:id="5" w:name="_Toc77359"/>
      <w:r w:rsidRPr="00E72EFD">
        <w:rPr>
          <w:rFonts w:ascii="Times New Roman" w:hAnsi="Times New Roman" w:cs="Times New Roman"/>
          <w:sz w:val="21"/>
          <w:szCs w:val="21"/>
        </w:rPr>
        <w:t>1.4 Normativa Aplicable</w:t>
      </w:r>
      <w:r w:rsidRPr="00E72EFD">
        <w:rPr>
          <w:rFonts w:ascii="Times New Roman" w:hAnsi="Times New Roman" w:cs="Times New Roman"/>
          <w:sz w:val="21"/>
          <w:szCs w:val="21"/>
          <w:u w:val="none"/>
        </w:rPr>
        <w:t xml:space="preserve"> </w:t>
      </w:r>
      <w:bookmarkEnd w:id="5"/>
    </w:p>
    <w:p w14:paraId="4B552BA7" w14:textId="77777777" w:rsidR="001B7B15" w:rsidRPr="00E72EFD" w:rsidRDefault="00300149" w:rsidP="00932EAF">
      <w:pPr>
        <w:spacing w:line="259" w:lineRule="auto"/>
        <w:jc w:val="both"/>
        <w:rPr>
          <w:sz w:val="21"/>
          <w:szCs w:val="21"/>
        </w:rPr>
      </w:pPr>
      <w:r w:rsidRPr="00E72EFD">
        <w:rPr>
          <w:sz w:val="21"/>
          <w:szCs w:val="21"/>
        </w:rPr>
        <w:t xml:space="preserve"> </w:t>
      </w:r>
    </w:p>
    <w:p w14:paraId="1D7882BB" w14:textId="12F7524C" w:rsidR="001B7B15" w:rsidRPr="00E72EFD" w:rsidRDefault="00300149" w:rsidP="00932EAF">
      <w:pPr>
        <w:ind w:left="-5" w:right="10"/>
        <w:jc w:val="both"/>
        <w:rPr>
          <w:sz w:val="21"/>
          <w:szCs w:val="21"/>
        </w:rPr>
      </w:pPr>
      <w:r w:rsidRPr="00E72EFD">
        <w:rPr>
          <w:sz w:val="21"/>
          <w:szCs w:val="21"/>
        </w:rPr>
        <w:t>El proceso de Comparación de Precios, el Contrato y su posterior ejecución se regirán por la Constitución de la República Dominicana, Ley No. 340-06 sobre Compras y Contrataciones de Bienes, Servicios, Obras y Concesiones, de fecha dieciocho (18) de agosto del 2006, su modificatoria contenida en la Ley No. 449</w:t>
      </w:r>
      <w:r w:rsidR="00E72EFD" w:rsidRPr="00E72EFD">
        <w:rPr>
          <w:sz w:val="21"/>
          <w:szCs w:val="21"/>
        </w:rPr>
        <w:t>-</w:t>
      </w:r>
      <w:r w:rsidRPr="00E72EFD">
        <w:rPr>
          <w:sz w:val="21"/>
          <w:szCs w:val="21"/>
        </w:rPr>
        <w:t xml:space="preserve">06 de fecha seis (06) de diciembre del 2006; y su Reglamento de Aplicación emitido mediante el Decreto No. 543-12, de fecha seis (06) de septiembre del 2012, por las normas que se dicten en el marco de la misma, así como por el presente Pliego de Condiciones y por el Contrato a intervenir. </w:t>
      </w:r>
    </w:p>
    <w:p w14:paraId="333C0A57" w14:textId="77777777" w:rsidR="001B7B15" w:rsidRPr="00E72EFD" w:rsidRDefault="00300149" w:rsidP="00932EAF">
      <w:pPr>
        <w:spacing w:line="259" w:lineRule="auto"/>
        <w:jc w:val="both"/>
        <w:rPr>
          <w:sz w:val="21"/>
          <w:szCs w:val="21"/>
        </w:rPr>
      </w:pPr>
      <w:r w:rsidRPr="00E72EFD">
        <w:rPr>
          <w:sz w:val="21"/>
          <w:szCs w:val="21"/>
        </w:rPr>
        <w:t xml:space="preserve"> </w:t>
      </w:r>
    </w:p>
    <w:p w14:paraId="21656D3F" w14:textId="77777777" w:rsidR="001B7B15" w:rsidRPr="00E72EFD" w:rsidRDefault="00300149" w:rsidP="00932EAF">
      <w:pPr>
        <w:ind w:left="-5" w:right="10"/>
        <w:jc w:val="both"/>
        <w:rPr>
          <w:sz w:val="21"/>
          <w:szCs w:val="21"/>
        </w:rPr>
      </w:pPr>
      <w:r w:rsidRPr="00E72EFD">
        <w:rPr>
          <w:sz w:val="21"/>
          <w:szCs w:val="21"/>
        </w:rPr>
        <w:t xml:space="preserve">Todos los documentos que integran el Contrato serán considerados como recíprocamente explicativos. </w:t>
      </w:r>
    </w:p>
    <w:p w14:paraId="4B1CC1DC" w14:textId="77777777" w:rsidR="001B7B15" w:rsidRPr="00E72EFD" w:rsidRDefault="00300149" w:rsidP="00932EAF">
      <w:pPr>
        <w:spacing w:line="259" w:lineRule="auto"/>
        <w:jc w:val="both"/>
        <w:rPr>
          <w:sz w:val="21"/>
          <w:szCs w:val="21"/>
        </w:rPr>
      </w:pPr>
      <w:r w:rsidRPr="00E72EFD">
        <w:rPr>
          <w:sz w:val="21"/>
          <w:szCs w:val="21"/>
        </w:rPr>
        <w:t xml:space="preserve"> </w:t>
      </w:r>
    </w:p>
    <w:p w14:paraId="2945E2B3" w14:textId="77777777" w:rsidR="001B7B15" w:rsidRPr="00E72EFD" w:rsidRDefault="00300149" w:rsidP="00932EAF">
      <w:pPr>
        <w:ind w:left="-5" w:right="10"/>
        <w:jc w:val="both"/>
        <w:rPr>
          <w:sz w:val="21"/>
          <w:szCs w:val="21"/>
        </w:rPr>
      </w:pPr>
      <w:r w:rsidRPr="00E72EFD">
        <w:rPr>
          <w:sz w:val="21"/>
          <w:szCs w:val="21"/>
        </w:rPr>
        <w:t xml:space="preserve">Para la aplicación de la norma, su interpretación o resolución de conflictos o controversias, se seguirá el siguiente orden de prelación: </w:t>
      </w:r>
    </w:p>
    <w:p w14:paraId="7916B554" w14:textId="77777777" w:rsidR="001B7B15" w:rsidRPr="00E72EFD" w:rsidRDefault="00300149" w:rsidP="00932EAF">
      <w:pPr>
        <w:spacing w:after="14" w:line="259" w:lineRule="auto"/>
        <w:jc w:val="both"/>
        <w:rPr>
          <w:sz w:val="21"/>
          <w:szCs w:val="21"/>
        </w:rPr>
      </w:pPr>
      <w:r w:rsidRPr="00E72EFD">
        <w:rPr>
          <w:sz w:val="21"/>
          <w:szCs w:val="21"/>
        </w:rPr>
        <w:t xml:space="preserve"> </w:t>
      </w:r>
    </w:p>
    <w:p w14:paraId="77376294" w14:textId="77777777" w:rsidR="001B7B15" w:rsidRPr="00E72EFD" w:rsidRDefault="00300149" w:rsidP="00932EAF">
      <w:pPr>
        <w:numPr>
          <w:ilvl w:val="0"/>
          <w:numId w:val="1"/>
        </w:numPr>
        <w:spacing w:after="25"/>
        <w:ind w:right="10" w:hanging="360"/>
        <w:jc w:val="both"/>
        <w:rPr>
          <w:sz w:val="21"/>
          <w:szCs w:val="21"/>
        </w:rPr>
      </w:pPr>
      <w:r w:rsidRPr="00E72EFD">
        <w:rPr>
          <w:sz w:val="21"/>
          <w:szCs w:val="21"/>
        </w:rPr>
        <w:t xml:space="preserve">La Constitución de la República Dominicana; </w:t>
      </w:r>
    </w:p>
    <w:p w14:paraId="22CDCCC4" w14:textId="77777777" w:rsidR="001B7B15" w:rsidRPr="00E72EFD" w:rsidRDefault="00300149" w:rsidP="00932EAF">
      <w:pPr>
        <w:numPr>
          <w:ilvl w:val="0"/>
          <w:numId w:val="1"/>
        </w:numPr>
        <w:spacing w:after="30"/>
        <w:ind w:right="10" w:hanging="360"/>
        <w:jc w:val="both"/>
        <w:rPr>
          <w:sz w:val="21"/>
          <w:szCs w:val="21"/>
        </w:rPr>
      </w:pPr>
      <w:r w:rsidRPr="00E72EFD">
        <w:rPr>
          <w:sz w:val="21"/>
          <w:szCs w:val="21"/>
        </w:rPr>
        <w:t xml:space="preserve">La Ley No. 340-06, sobre Compras y Contrataciones de Bienes, Servicios, Obras y Concesiones, de fecha 18 de agosto del 2006 y su modificatoria contenida en la Ley No. 449-06 de fecha seis (06) de diciembre del 2006, en lo adelante la Ley; </w:t>
      </w:r>
    </w:p>
    <w:p w14:paraId="4C353E90" w14:textId="77777777" w:rsidR="001B7B15" w:rsidRPr="00E72EFD" w:rsidRDefault="00300149" w:rsidP="00932EAF">
      <w:pPr>
        <w:numPr>
          <w:ilvl w:val="0"/>
          <w:numId w:val="1"/>
        </w:numPr>
        <w:spacing w:after="30"/>
        <w:ind w:right="10" w:hanging="360"/>
        <w:jc w:val="both"/>
        <w:rPr>
          <w:sz w:val="21"/>
          <w:szCs w:val="21"/>
        </w:rPr>
      </w:pPr>
      <w:r w:rsidRPr="00E72EFD">
        <w:rPr>
          <w:sz w:val="21"/>
          <w:szCs w:val="21"/>
        </w:rPr>
        <w:t xml:space="preserve">El Reglamento de Aplicación de la Ley No. 340-06, emitido mediante el Decreto No. 543-12, de fecha seis (06) de septiembre del 2012, en lo adelante el Reglamento; </w:t>
      </w:r>
    </w:p>
    <w:p w14:paraId="31ADFF78" w14:textId="77777777" w:rsidR="001B7B15" w:rsidRPr="00E72EFD" w:rsidRDefault="00300149" w:rsidP="00932EAF">
      <w:pPr>
        <w:numPr>
          <w:ilvl w:val="0"/>
          <w:numId w:val="1"/>
        </w:numPr>
        <w:ind w:right="10" w:hanging="360"/>
        <w:jc w:val="both"/>
        <w:rPr>
          <w:sz w:val="21"/>
          <w:szCs w:val="21"/>
        </w:rPr>
      </w:pPr>
      <w:r w:rsidRPr="00E72EFD">
        <w:rPr>
          <w:sz w:val="21"/>
          <w:szCs w:val="21"/>
        </w:rPr>
        <w:t xml:space="preserve">El Pliego de Condiciones Específicas; </w:t>
      </w:r>
    </w:p>
    <w:p w14:paraId="7B2E5A4F" w14:textId="77777777" w:rsidR="001B7B15" w:rsidRPr="00E72EFD" w:rsidRDefault="00300149" w:rsidP="00932EAF">
      <w:pPr>
        <w:numPr>
          <w:ilvl w:val="0"/>
          <w:numId w:val="1"/>
        </w:numPr>
        <w:spacing w:after="25"/>
        <w:ind w:right="10" w:hanging="360"/>
        <w:jc w:val="both"/>
        <w:rPr>
          <w:sz w:val="21"/>
          <w:szCs w:val="21"/>
        </w:rPr>
      </w:pPr>
      <w:r w:rsidRPr="00E72EFD">
        <w:rPr>
          <w:sz w:val="21"/>
          <w:szCs w:val="21"/>
        </w:rPr>
        <w:lastRenderedPageBreak/>
        <w:t xml:space="preserve">La Oferta; </w:t>
      </w:r>
    </w:p>
    <w:p w14:paraId="3C4B7FFC" w14:textId="77777777" w:rsidR="001B7B15" w:rsidRPr="00E72EFD" w:rsidRDefault="00300149" w:rsidP="00932EAF">
      <w:pPr>
        <w:numPr>
          <w:ilvl w:val="0"/>
          <w:numId w:val="1"/>
        </w:numPr>
        <w:ind w:right="10" w:hanging="360"/>
        <w:jc w:val="both"/>
        <w:rPr>
          <w:sz w:val="21"/>
          <w:szCs w:val="21"/>
        </w:rPr>
      </w:pPr>
      <w:r w:rsidRPr="00E72EFD">
        <w:rPr>
          <w:sz w:val="21"/>
          <w:szCs w:val="21"/>
        </w:rPr>
        <w:t xml:space="preserve">La Adjudicación; </w:t>
      </w:r>
    </w:p>
    <w:p w14:paraId="3779C6FB" w14:textId="77777777" w:rsidR="001B7B15" w:rsidRPr="00E72EFD" w:rsidRDefault="00300149" w:rsidP="00932EAF">
      <w:pPr>
        <w:numPr>
          <w:ilvl w:val="0"/>
          <w:numId w:val="1"/>
        </w:numPr>
        <w:ind w:right="10" w:hanging="360"/>
        <w:jc w:val="both"/>
        <w:rPr>
          <w:sz w:val="21"/>
          <w:szCs w:val="21"/>
        </w:rPr>
      </w:pPr>
      <w:r w:rsidRPr="00E72EFD">
        <w:rPr>
          <w:sz w:val="21"/>
          <w:szCs w:val="21"/>
        </w:rPr>
        <w:t xml:space="preserve">El Contrato; </w:t>
      </w:r>
    </w:p>
    <w:p w14:paraId="55D35C41" w14:textId="77777777" w:rsidR="001B7B15" w:rsidRPr="00E72EFD" w:rsidRDefault="00300149" w:rsidP="00932EAF">
      <w:pPr>
        <w:spacing w:line="259" w:lineRule="auto"/>
        <w:ind w:left="720"/>
        <w:jc w:val="both"/>
        <w:rPr>
          <w:sz w:val="21"/>
          <w:szCs w:val="21"/>
        </w:rPr>
      </w:pPr>
      <w:r w:rsidRPr="00E72EFD">
        <w:rPr>
          <w:sz w:val="21"/>
          <w:szCs w:val="21"/>
        </w:rPr>
        <w:t xml:space="preserve"> </w:t>
      </w:r>
    </w:p>
    <w:p w14:paraId="288717FC" w14:textId="77777777" w:rsidR="001B7B15" w:rsidRPr="00E72EFD" w:rsidRDefault="00300149" w:rsidP="00932EAF">
      <w:pPr>
        <w:pStyle w:val="Ttulo3"/>
        <w:ind w:left="-5" w:right="4"/>
        <w:rPr>
          <w:rFonts w:ascii="Times New Roman" w:hAnsi="Times New Roman" w:cs="Times New Roman"/>
          <w:sz w:val="21"/>
          <w:szCs w:val="21"/>
        </w:rPr>
      </w:pPr>
      <w:bookmarkStart w:id="6" w:name="_Toc77360"/>
      <w:r w:rsidRPr="00E72EFD">
        <w:rPr>
          <w:rFonts w:ascii="Times New Roman" w:hAnsi="Times New Roman" w:cs="Times New Roman"/>
          <w:sz w:val="21"/>
          <w:szCs w:val="21"/>
        </w:rPr>
        <w:t>1.5 Competencia Judicial</w:t>
      </w:r>
      <w:r w:rsidRPr="00E72EFD">
        <w:rPr>
          <w:rFonts w:ascii="Times New Roman" w:hAnsi="Times New Roman" w:cs="Times New Roman"/>
          <w:sz w:val="21"/>
          <w:szCs w:val="21"/>
          <w:u w:val="none"/>
        </w:rPr>
        <w:t xml:space="preserve"> </w:t>
      </w:r>
      <w:bookmarkEnd w:id="6"/>
    </w:p>
    <w:p w14:paraId="61AFE760" w14:textId="77777777" w:rsidR="001B7B15" w:rsidRPr="00E72EFD" w:rsidRDefault="00300149" w:rsidP="00932EAF">
      <w:pPr>
        <w:spacing w:line="259" w:lineRule="auto"/>
        <w:jc w:val="both"/>
        <w:rPr>
          <w:sz w:val="21"/>
          <w:szCs w:val="21"/>
        </w:rPr>
      </w:pPr>
      <w:r w:rsidRPr="00E72EFD">
        <w:rPr>
          <w:sz w:val="21"/>
          <w:szCs w:val="21"/>
        </w:rPr>
        <w:t xml:space="preserve"> </w:t>
      </w:r>
    </w:p>
    <w:p w14:paraId="344C3CFF" w14:textId="372628B4" w:rsidR="001B7B15" w:rsidRPr="00E72EFD" w:rsidRDefault="00300149" w:rsidP="00932EAF">
      <w:pPr>
        <w:ind w:left="-5" w:right="10"/>
        <w:jc w:val="both"/>
        <w:rPr>
          <w:iCs/>
          <w:sz w:val="21"/>
          <w:szCs w:val="21"/>
        </w:rPr>
      </w:pPr>
      <w:r w:rsidRPr="00E72EFD">
        <w:rPr>
          <w:sz w:val="21"/>
          <w:szCs w:val="21"/>
        </w:rPr>
        <w:t>Todo litigio, controversia o reclamación resultante de este documento y/o el o los Contratos a intervenir, sus incumplimientos, interpretaciones, resoluciones o nulidades serán sometidos al Tribunal Superior Administrativo conforme al procedimiento establecido en la Ley que instituye el Tribunal Superior Administrativo.</w:t>
      </w:r>
    </w:p>
    <w:p w14:paraId="6BCCC46C" w14:textId="77777777" w:rsidR="001B7B15" w:rsidRPr="00E72EFD" w:rsidRDefault="00300149" w:rsidP="00932EAF">
      <w:pPr>
        <w:spacing w:line="259" w:lineRule="auto"/>
        <w:jc w:val="both"/>
        <w:rPr>
          <w:sz w:val="21"/>
          <w:szCs w:val="21"/>
        </w:rPr>
      </w:pPr>
      <w:r w:rsidRPr="00E72EFD">
        <w:rPr>
          <w:b/>
          <w:sz w:val="21"/>
          <w:szCs w:val="21"/>
        </w:rPr>
        <w:t xml:space="preserve"> </w:t>
      </w:r>
    </w:p>
    <w:p w14:paraId="29984F82" w14:textId="77777777" w:rsidR="001B7B15" w:rsidRPr="00E72EFD" w:rsidRDefault="00300149" w:rsidP="00932EAF">
      <w:pPr>
        <w:pStyle w:val="Ttulo3"/>
        <w:ind w:left="-5" w:right="4"/>
        <w:rPr>
          <w:rFonts w:ascii="Times New Roman" w:hAnsi="Times New Roman" w:cs="Times New Roman"/>
          <w:sz w:val="21"/>
          <w:szCs w:val="21"/>
        </w:rPr>
      </w:pPr>
      <w:bookmarkStart w:id="7" w:name="_Toc77361"/>
      <w:r w:rsidRPr="00E72EFD">
        <w:rPr>
          <w:rFonts w:ascii="Times New Roman" w:hAnsi="Times New Roman" w:cs="Times New Roman"/>
          <w:sz w:val="21"/>
          <w:szCs w:val="21"/>
        </w:rPr>
        <w:t>1.6 De la Publicidad</w:t>
      </w:r>
      <w:r w:rsidRPr="00E72EFD">
        <w:rPr>
          <w:rFonts w:ascii="Times New Roman" w:hAnsi="Times New Roman" w:cs="Times New Roman"/>
          <w:sz w:val="21"/>
          <w:szCs w:val="21"/>
          <w:u w:val="none"/>
        </w:rPr>
        <w:t xml:space="preserve"> </w:t>
      </w:r>
      <w:bookmarkEnd w:id="7"/>
    </w:p>
    <w:p w14:paraId="532EF3D6" w14:textId="77777777" w:rsidR="001B7B15" w:rsidRPr="00E72EFD" w:rsidRDefault="00300149" w:rsidP="00932EAF">
      <w:pPr>
        <w:spacing w:line="259" w:lineRule="auto"/>
        <w:jc w:val="both"/>
        <w:rPr>
          <w:sz w:val="21"/>
          <w:szCs w:val="21"/>
        </w:rPr>
      </w:pPr>
      <w:r w:rsidRPr="00E72EFD">
        <w:rPr>
          <w:sz w:val="21"/>
          <w:szCs w:val="21"/>
        </w:rPr>
        <w:t xml:space="preserve"> </w:t>
      </w:r>
    </w:p>
    <w:p w14:paraId="4B4D28C4" w14:textId="77777777" w:rsidR="001B7B15" w:rsidRPr="00E72EFD" w:rsidRDefault="00300149" w:rsidP="00932EAF">
      <w:pPr>
        <w:ind w:left="-5" w:right="10"/>
        <w:jc w:val="both"/>
        <w:rPr>
          <w:sz w:val="21"/>
          <w:szCs w:val="21"/>
        </w:rPr>
      </w:pPr>
      <w:r w:rsidRPr="00E72EFD">
        <w:rPr>
          <w:sz w:val="21"/>
          <w:szCs w:val="21"/>
        </w:rPr>
        <w:t xml:space="preserve">La invitación a participar en un procedimiento por Comparación de Precios deberá efectuarse de conformidad con la Ley y su Reglamento mediante una amplia convocatoria a través de la cual se invite a las personas naturales o jurídicas inscritas (oferentes) inscritos en el Registro de Proveedores del Estado que puedan atender el requerimiento en el Portal Administrado por el Órgano Rector y en el portal institucional. El plazo de antelación entre el momento de efectuarse la invitación y la fecha fijada para la apertura no será inferior a </w:t>
      </w:r>
      <w:r w:rsidRPr="00E72EFD">
        <w:rPr>
          <w:b/>
          <w:sz w:val="21"/>
          <w:szCs w:val="21"/>
        </w:rPr>
        <w:t>cinco (5) días hábiles.</w:t>
      </w:r>
      <w:r w:rsidRPr="00E72EFD">
        <w:rPr>
          <w:sz w:val="21"/>
          <w:szCs w:val="21"/>
        </w:rPr>
        <w:t xml:space="preserve"> </w:t>
      </w:r>
    </w:p>
    <w:p w14:paraId="6A21C0BD" w14:textId="77777777" w:rsidR="001B7B15" w:rsidRPr="00E72EFD" w:rsidRDefault="00300149" w:rsidP="00932EAF">
      <w:pPr>
        <w:spacing w:line="259" w:lineRule="auto"/>
        <w:jc w:val="both"/>
        <w:rPr>
          <w:sz w:val="21"/>
          <w:szCs w:val="21"/>
        </w:rPr>
      </w:pPr>
      <w:r w:rsidRPr="00E72EFD">
        <w:rPr>
          <w:sz w:val="21"/>
          <w:szCs w:val="21"/>
        </w:rPr>
        <w:t xml:space="preserve"> </w:t>
      </w:r>
    </w:p>
    <w:p w14:paraId="2BEC1530" w14:textId="77777777" w:rsidR="001B7B15" w:rsidRPr="00E72EFD" w:rsidRDefault="00300149" w:rsidP="00932EAF">
      <w:pPr>
        <w:ind w:left="-5" w:right="10"/>
        <w:jc w:val="both"/>
        <w:rPr>
          <w:sz w:val="21"/>
          <w:szCs w:val="21"/>
        </w:rPr>
      </w:pPr>
      <w:r w:rsidRPr="00E72EFD">
        <w:rPr>
          <w:sz w:val="21"/>
          <w:szCs w:val="21"/>
        </w:rPr>
        <w:t xml:space="preserve">La comprobación de que en un llamado a la Comparación de Precios se hubieran omitido los requisitos de publicidad, dará lugar a la cancelación inmediata del procedimiento por parte de la autoridad de aplicación en cualquier estado de trámite en que se encuentre. </w:t>
      </w:r>
    </w:p>
    <w:p w14:paraId="1AF595F3" w14:textId="77777777" w:rsidR="001B7B15" w:rsidRPr="00E72EFD" w:rsidRDefault="00300149" w:rsidP="00932EAF">
      <w:pPr>
        <w:spacing w:line="259" w:lineRule="auto"/>
        <w:jc w:val="both"/>
        <w:rPr>
          <w:sz w:val="21"/>
          <w:szCs w:val="21"/>
        </w:rPr>
      </w:pPr>
      <w:r w:rsidRPr="00E72EFD">
        <w:rPr>
          <w:b/>
          <w:sz w:val="21"/>
          <w:szCs w:val="21"/>
        </w:rPr>
        <w:t xml:space="preserve"> </w:t>
      </w:r>
    </w:p>
    <w:p w14:paraId="5A865801" w14:textId="77777777" w:rsidR="001B7B15" w:rsidRPr="00E72EFD" w:rsidRDefault="00300149" w:rsidP="00932EAF">
      <w:pPr>
        <w:pStyle w:val="Ttulo3"/>
        <w:ind w:left="-5" w:right="4"/>
        <w:rPr>
          <w:rFonts w:ascii="Times New Roman" w:hAnsi="Times New Roman" w:cs="Times New Roman"/>
          <w:sz w:val="21"/>
          <w:szCs w:val="21"/>
        </w:rPr>
      </w:pPr>
      <w:bookmarkStart w:id="8" w:name="_Toc77362"/>
      <w:r w:rsidRPr="00E72EFD">
        <w:rPr>
          <w:rFonts w:ascii="Times New Roman" w:hAnsi="Times New Roman" w:cs="Times New Roman"/>
          <w:sz w:val="21"/>
          <w:szCs w:val="21"/>
        </w:rPr>
        <w:t>1.7 Demostración de Capacidad para Contratar</w:t>
      </w:r>
      <w:r w:rsidRPr="00E72EFD">
        <w:rPr>
          <w:rFonts w:ascii="Times New Roman" w:hAnsi="Times New Roman" w:cs="Times New Roman"/>
          <w:sz w:val="21"/>
          <w:szCs w:val="21"/>
          <w:u w:val="none"/>
        </w:rPr>
        <w:t xml:space="preserve"> </w:t>
      </w:r>
      <w:bookmarkEnd w:id="8"/>
    </w:p>
    <w:p w14:paraId="6EEAF833" w14:textId="77777777" w:rsidR="001B7B15" w:rsidRPr="00E72EFD" w:rsidRDefault="00300149" w:rsidP="00932EAF">
      <w:pPr>
        <w:spacing w:line="259" w:lineRule="auto"/>
        <w:jc w:val="both"/>
        <w:rPr>
          <w:sz w:val="21"/>
          <w:szCs w:val="21"/>
        </w:rPr>
      </w:pPr>
      <w:r w:rsidRPr="00E72EFD">
        <w:rPr>
          <w:sz w:val="21"/>
          <w:szCs w:val="21"/>
        </w:rPr>
        <w:t xml:space="preserve"> </w:t>
      </w:r>
    </w:p>
    <w:p w14:paraId="4740B490" w14:textId="77777777" w:rsidR="001B7B15" w:rsidRPr="00E72EFD" w:rsidRDefault="00300149" w:rsidP="00932EAF">
      <w:pPr>
        <w:ind w:left="-5" w:right="10"/>
        <w:jc w:val="both"/>
        <w:rPr>
          <w:sz w:val="21"/>
          <w:szCs w:val="21"/>
        </w:rPr>
      </w:pPr>
      <w:r w:rsidRPr="00E72EFD">
        <w:rPr>
          <w:sz w:val="21"/>
          <w:szCs w:val="21"/>
        </w:rPr>
        <w:t xml:space="preserve">Los Oferentes/Proponentes deben demostrar que: </w:t>
      </w:r>
    </w:p>
    <w:p w14:paraId="185BD1DB" w14:textId="77777777" w:rsidR="001B7B15" w:rsidRPr="00E72EFD" w:rsidRDefault="00300149" w:rsidP="00932EAF">
      <w:pPr>
        <w:spacing w:after="14" w:line="259" w:lineRule="auto"/>
        <w:jc w:val="both"/>
        <w:rPr>
          <w:sz w:val="21"/>
          <w:szCs w:val="21"/>
        </w:rPr>
      </w:pPr>
      <w:r w:rsidRPr="00E72EFD">
        <w:rPr>
          <w:sz w:val="21"/>
          <w:szCs w:val="21"/>
        </w:rPr>
        <w:t xml:space="preserve"> </w:t>
      </w:r>
    </w:p>
    <w:p w14:paraId="158E745C" w14:textId="77777777" w:rsidR="001B7B15" w:rsidRPr="00E72EFD" w:rsidRDefault="00300149" w:rsidP="00932EAF">
      <w:pPr>
        <w:numPr>
          <w:ilvl w:val="0"/>
          <w:numId w:val="2"/>
        </w:numPr>
        <w:ind w:right="10" w:hanging="360"/>
        <w:jc w:val="both"/>
        <w:rPr>
          <w:sz w:val="21"/>
          <w:szCs w:val="21"/>
        </w:rPr>
      </w:pPr>
      <w:r w:rsidRPr="00E72EFD">
        <w:rPr>
          <w:sz w:val="21"/>
          <w:szCs w:val="21"/>
        </w:rPr>
        <w:t xml:space="preserve">Poseen las calificaciones profesionales y técnicas que aseguren su competencia, los recursos financieros, el equipo y demás medios físicos, la fiabilidad, la experiencia y el personal necesario para ejecutar el contrato. </w:t>
      </w:r>
    </w:p>
    <w:p w14:paraId="1512B0EF" w14:textId="77777777" w:rsidR="001B7B15" w:rsidRPr="00E72EFD" w:rsidRDefault="00300149" w:rsidP="00932EAF">
      <w:pPr>
        <w:spacing w:after="14" w:line="259" w:lineRule="auto"/>
        <w:ind w:left="1191"/>
        <w:jc w:val="both"/>
        <w:rPr>
          <w:sz w:val="21"/>
          <w:szCs w:val="21"/>
        </w:rPr>
      </w:pPr>
      <w:r w:rsidRPr="00E72EFD">
        <w:rPr>
          <w:sz w:val="21"/>
          <w:szCs w:val="21"/>
        </w:rPr>
        <w:t xml:space="preserve"> </w:t>
      </w:r>
    </w:p>
    <w:p w14:paraId="091A8D8E" w14:textId="77777777" w:rsidR="001B7B15" w:rsidRPr="00E72EFD" w:rsidRDefault="00300149" w:rsidP="00932EAF">
      <w:pPr>
        <w:numPr>
          <w:ilvl w:val="0"/>
          <w:numId w:val="2"/>
        </w:numPr>
        <w:ind w:right="10" w:hanging="360"/>
        <w:jc w:val="both"/>
        <w:rPr>
          <w:sz w:val="21"/>
          <w:szCs w:val="21"/>
        </w:rPr>
      </w:pPr>
      <w:r w:rsidRPr="00E72EFD">
        <w:rPr>
          <w:sz w:val="21"/>
          <w:szCs w:val="21"/>
        </w:rPr>
        <w:t xml:space="preserve">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 </w:t>
      </w:r>
    </w:p>
    <w:p w14:paraId="5AB5340F" w14:textId="77777777" w:rsidR="001B7B15" w:rsidRPr="00E72EFD" w:rsidRDefault="00300149" w:rsidP="00932EAF">
      <w:pPr>
        <w:spacing w:after="14" w:line="259" w:lineRule="auto"/>
        <w:ind w:left="1191"/>
        <w:jc w:val="both"/>
        <w:rPr>
          <w:sz w:val="21"/>
          <w:szCs w:val="21"/>
        </w:rPr>
      </w:pPr>
      <w:r w:rsidRPr="00E72EFD">
        <w:rPr>
          <w:sz w:val="21"/>
          <w:szCs w:val="21"/>
        </w:rPr>
        <w:t xml:space="preserve"> </w:t>
      </w:r>
    </w:p>
    <w:p w14:paraId="749B1B7B" w14:textId="77777777" w:rsidR="001B7B15" w:rsidRPr="00E72EFD" w:rsidRDefault="00300149" w:rsidP="00932EAF">
      <w:pPr>
        <w:numPr>
          <w:ilvl w:val="0"/>
          <w:numId w:val="2"/>
        </w:numPr>
        <w:ind w:right="10" w:hanging="360"/>
        <w:jc w:val="both"/>
        <w:rPr>
          <w:sz w:val="21"/>
          <w:szCs w:val="21"/>
        </w:rPr>
      </w:pPr>
      <w:r w:rsidRPr="00E72EFD">
        <w:rPr>
          <w:sz w:val="21"/>
          <w:szCs w:val="21"/>
        </w:rPr>
        <w:t xml:space="preserve">Han cumplido con sus obligaciones tributarias y de seguridad social; </w:t>
      </w:r>
    </w:p>
    <w:p w14:paraId="7D7A3D6F" w14:textId="77777777" w:rsidR="001B7B15" w:rsidRPr="00E72EFD" w:rsidRDefault="00300149" w:rsidP="00932EAF">
      <w:pPr>
        <w:spacing w:after="14" w:line="259" w:lineRule="auto"/>
        <w:jc w:val="both"/>
        <w:rPr>
          <w:sz w:val="21"/>
          <w:szCs w:val="21"/>
        </w:rPr>
      </w:pPr>
      <w:r w:rsidRPr="00E72EFD">
        <w:rPr>
          <w:sz w:val="21"/>
          <w:szCs w:val="21"/>
        </w:rPr>
        <w:t xml:space="preserve"> </w:t>
      </w:r>
    </w:p>
    <w:p w14:paraId="5593BFFD" w14:textId="77777777" w:rsidR="001B7B15" w:rsidRPr="00E72EFD" w:rsidRDefault="00300149" w:rsidP="00932EAF">
      <w:pPr>
        <w:numPr>
          <w:ilvl w:val="0"/>
          <w:numId w:val="2"/>
        </w:numPr>
        <w:ind w:right="10" w:hanging="360"/>
        <w:jc w:val="both"/>
        <w:rPr>
          <w:sz w:val="21"/>
          <w:szCs w:val="21"/>
        </w:rPr>
      </w:pPr>
      <w:r w:rsidRPr="00E72EFD">
        <w:rPr>
          <w:sz w:val="21"/>
          <w:szCs w:val="21"/>
        </w:rPr>
        <w:t xml:space="preserve">Han cumplido con las demás condiciones de participación, establecidas de antemano en los avisos y el presente Pliego de Condiciones; </w:t>
      </w:r>
    </w:p>
    <w:p w14:paraId="20391FB5" w14:textId="77777777" w:rsidR="001B7B15" w:rsidRPr="00E72EFD" w:rsidRDefault="00300149" w:rsidP="00932EAF">
      <w:pPr>
        <w:spacing w:after="14" w:line="259" w:lineRule="auto"/>
        <w:jc w:val="both"/>
        <w:rPr>
          <w:sz w:val="21"/>
          <w:szCs w:val="21"/>
        </w:rPr>
      </w:pPr>
      <w:r w:rsidRPr="00E72EFD">
        <w:rPr>
          <w:sz w:val="21"/>
          <w:szCs w:val="21"/>
        </w:rPr>
        <w:t xml:space="preserve"> </w:t>
      </w:r>
    </w:p>
    <w:p w14:paraId="4A823194" w14:textId="77777777" w:rsidR="001B7B15" w:rsidRPr="00E72EFD" w:rsidRDefault="00300149" w:rsidP="00932EAF">
      <w:pPr>
        <w:numPr>
          <w:ilvl w:val="0"/>
          <w:numId w:val="2"/>
        </w:numPr>
        <w:ind w:right="10" w:hanging="360"/>
        <w:jc w:val="both"/>
        <w:rPr>
          <w:sz w:val="21"/>
          <w:szCs w:val="21"/>
        </w:rPr>
      </w:pPr>
      <w:r w:rsidRPr="00E72EFD">
        <w:rPr>
          <w:sz w:val="21"/>
          <w:szCs w:val="21"/>
        </w:rPr>
        <w:t xml:space="preserve">Se encuentran legalmente domiciliados y establecidos en el país, cuando se trate de Comparación de Precios públicas nacionales; </w:t>
      </w:r>
    </w:p>
    <w:p w14:paraId="7FB4D7E6" w14:textId="77777777" w:rsidR="001B7B15" w:rsidRPr="00E72EFD" w:rsidRDefault="00300149" w:rsidP="00932EAF">
      <w:pPr>
        <w:spacing w:after="14" w:line="259" w:lineRule="auto"/>
        <w:jc w:val="both"/>
        <w:rPr>
          <w:sz w:val="21"/>
          <w:szCs w:val="21"/>
        </w:rPr>
      </w:pPr>
      <w:r w:rsidRPr="00E72EFD">
        <w:rPr>
          <w:sz w:val="21"/>
          <w:szCs w:val="21"/>
        </w:rPr>
        <w:t xml:space="preserve"> </w:t>
      </w:r>
    </w:p>
    <w:p w14:paraId="2BB3034B" w14:textId="75844208" w:rsidR="001B7B15" w:rsidRPr="00E72EFD" w:rsidRDefault="00300149" w:rsidP="0027484F">
      <w:pPr>
        <w:numPr>
          <w:ilvl w:val="0"/>
          <w:numId w:val="2"/>
        </w:numPr>
        <w:ind w:right="10" w:hanging="360"/>
        <w:jc w:val="both"/>
        <w:rPr>
          <w:sz w:val="21"/>
          <w:szCs w:val="21"/>
        </w:rPr>
      </w:pPr>
      <w:r w:rsidRPr="00E72EFD">
        <w:rPr>
          <w:sz w:val="21"/>
          <w:szCs w:val="21"/>
        </w:rPr>
        <w:t xml:space="preserve">Que el objeto social de sus empresas sea compatible con el objeto contractual; </w:t>
      </w:r>
    </w:p>
    <w:p w14:paraId="0D921643" w14:textId="77777777" w:rsidR="001B7B15" w:rsidRPr="00E72EFD" w:rsidRDefault="00300149" w:rsidP="00932EAF">
      <w:pPr>
        <w:pStyle w:val="Ttulo3"/>
        <w:ind w:left="-5" w:right="4"/>
        <w:rPr>
          <w:rFonts w:ascii="Times New Roman" w:hAnsi="Times New Roman" w:cs="Times New Roman"/>
          <w:sz w:val="21"/>
          <w:szCs w:val="21"/>
        </w:rPr>
      </w:pPr>
      <w:bookmarkStart w:id="9" w:name="_Toc77363"/>
      <w:r w:rsidRPr="00E72EFD">
        <w:rPr>
          <w:rFonts w:ascii="Times New Roman" w:hAnsi="Times New Roman" w:cs="Times New Roman"/>
          <w:sz w:val="21"/>
          <w:szCs w:val="21"/>
        </w:rPr>
        <w:t>1.8 Subsanaciones</w:t>
      </w:r>
      <w:r w:rsidRPr="00E72EFD">
        <w:rPr>
          <w:rFonts w:ascii="Times New Roman" w:hAnsi="Times New Roman" w:cs="Times New Roman"/>
          <w:sz w:val="21"/>
          <w:szCs w:val="21"/>
          <w:u w:val="none"/>
        </w:rPr>
        <w:t xml:space="preserve"> </w:t>
      </w:r>
      <w:bookmarkEnd w:id="9"/>
    </w:p>
    <w:p w14:paraId="386CBCCA" w14:textId="77777777" w:rsidR="001B7B15" w:rsidRPr="00E72EFD" w:rsidRDefault="00300149" w:rsidP="00932EAF">
      <w:pPr>
        <w:spacing w:line="259" w:lineRule="auto"/>
        <w:jc w:val="both"/>
        <w:rPr>
          <w:sz w:val="21"/>
          <w:szCs w:val="21"/>
        </w:rPr>
      </w:pPr>
      <w:r w:rsidRPr="00E72EFD">
        <w:rPr>
          <w:sz w:val="21"/>
          <w:szCs w:val="21"/>
        </w:rPr>
        <w:t xml:space="preserve"> </w:t>
      </w:r>
    </w:p>
    <w:p w14:paraId="3E9370EB" w14:textId="77777777" w:rsidR="001B7B15" w:rsidRPr="00E72EFD" w:rsidRDefault="00300149" w:rsidP="00932EAF">
      <w:pPr>
        <w:ind w:left="-5" w:right="10"/>
        <w:jc w:val="both"/>
        <w:rPr>
          <w:sz w:val="21"/>
          <w:szCs w:val="21"/>
        </w:rPr>
      </w:pPr>
      <w:r w:rsidRPr="00E72EFD">
        <w:rPr>
          <w:sz w:val="21"/>
          <w:szCs w:val="21"/>
        </w:rPr>
        <w:t xml:space="preserve">A los fines de la presente Comparación de Precios se considera que una Oferta se ajusta sustancialmente a los Pliegos de Condiciones, cuando concuerda con todos los términos y especificaciones de dichos documentos, sin desviaciones, reservas, omisiones o errores significativos. La ausencia de requisitos relativos a las credenciales de los oferentes es siempre subsanable. </w:t>
      </w:r>
    </w:p>
    <w:p w14:paraId="395FB18D" w14:textId="77777777" w:rsidR="001B7B15" w:rsidRPr="00E72EFD" w:rsidRDefault="00300149" w:rsidP="00932EAF">
      <w:pPr>
        <w:spacing w:line="259" w:lineRule="auto"/>
        <w:jc w:val="both"/>
        <w:rPr>
          <w:sz w:val="21"/>
          <w:szCs w:val="21"/>
        </w:rPr>
      </w:pPr>
      <w:r w:rsidRPr="00E72EFD">
        <w:rPr>
          <w:sz w:val="21"/>
          <w:szCs w:val="21"/>
        </w:rPr>
        <w:t xml:space="preserve"> </w:t>
      </w:r>
    </w:p>
    <w:p w14:paraId="272B4152" w14:textId="3499B18C" w:rsidR="001B7B15" w:rsidRPr="00E72EFD" w:rsidRDefault="00300149" w:rsidP="00932EAF">
      <w:pPr>
        <w:ind w:left="-5" w:right="10"/>
        <w:jc w:val="both"/>
        <w:rPr>
          <w:sz w:val="21"/>
          <w:szCs w:val="21"/>
        </w:rPr>
      </w:pPr>
      <w:r w:rsidRPr="00E72EFD">
        <w:rPr>
          <w:sz w:val="21"/>
          <w:szCs w:val="21"/>
        </w:rPr>
        <w:lastRenderedPageBreak/>
        <w:t xml:space="preserve">La determinación del </w:t>
      </w:r>
      <w:r w:rsidR="000A373D" w:rsidRPr="00E72EFD">
        <w:rPr>
          <w:sz w:val="21"/>
          <w:szCs w:val="21"/>
        </w:rPr>
        <w:t>ASPM</w:t>
      </w:r>
      <w:r w:rsidRPr="00E72EFD">
        <w:rPr>
          <w:sz w:val="21"/>
          <w:szCs w:val="21"/>
        </w:rPr>
        <w:t xml:space="preserve"> de que una Oferta se ajusta sustancialmente a los documentos de la Comparación de Precios se basará en el contenido de la propia Oferta, sin que tenga que recurrir a pruebas externas. </w:t>
      </w:r>
    </w:p>
    <w:p w14:paraId="4175AB20" w14:textId="77777777" w:rsidR="001B7B15" w:rsidRPr="00E72EFD" w:rsidRDefault="00300149" w:rsidP="00932EAF">
      <w:pPr>
        <w:spacing w:line="259" w:lineRule="auto"/>
        <w:jc w:val="both"/>
        <w:rPr>
          <w:sz w:val="21"/>
          <w:szCs w:val="21"/>
        </w:rPr>
      </w:pPr>
      <w:r w:rsidRPr="00E72EFD">
        <w:rPr>
          <w:sz w:val="21"/>
          <w:szCs w:val="21"/>
        </w:rPr>
        <w:t xml:space="preserve"> </w:t>
      </w:r>
    </w:p>
    <w:p w14:paraId="5A32B746" w14:textId="4F3FC1D4" w:rsidR="001B7B15" w:rsidRPr="00E72EFD" w:rsidRDefault="00300149" w:rsidP="00932EAF">
      <w:pPr>
        <w:ind w:left="-5" w:right="10"/>
        <w:jc w:val="both"/>
        <w:rPr>
          <w:sz w:val="21"/>
          <w:szCs w:val="21"/>
        </w:rPr>
      </w:pPr>
      <w:r w:rsidRPr="00E72EFD">
        <w:rPr>
          <w:sz w:val="21"/>
          <w:szCs w:val="21"/>
        </w:rPr>
        <w:t xml:space="preserve">Siempre que se trate de errores u omisiones de naturaleza subsanable entendiendo por éstos, generalmente, aquellas cuestiones que no afecten el principio de que las Ofertas deben ajustarse sustancialmente a los Pliegos de Condiciones, el </w:t>
      </w:r>
      <w:r w:rsidR="000A373D" w:rsidRPr="00E72EFD">
        <w:rPr>
          <w:sz w:val="21"/>
          <w:szCs w:val="21"/>
        </w:rPr>
        <w:t>ASPM</w:t>
      </w:r>
      <w:r w:rsidRPr="00E72EFD">
        <w:rPr>
          <w:sz w:val="21"/>
          <w:szCs w:val="21"/>
        </w:rPr>
        <w:t xml:space="preserve"> podrá solicitar que, en un plazo breve, El Oferente/Proponente suministre la información faltante.  </w:t>
      </w:r>
    </w:p>
    <w:p w14:paraId="66ADF1A9" w14:textId="77777777" w:rsidR="001B7B15" w:rsidRPr="00E72EFD" w:rsidRDefault="00300149" w:rsidP="00932EAF">
      <w:pPr>
        <w:spacing w:line="259" w:lineRule="auto"/>
        <w:jc w:val="both"/>
        <w:rPr>
          <w:sz w:val="21"/>
          <w:szCs w:val="21"/>
        </w:rPr>
      </w:pPr>
      <w:r w:rsidRPr="00E72EFD">
        <w:rPr>
          <w:sz w:val="21"/>
          <w:szCs w:val="21"/>
        </w:rPr>
        <w:t xml:space="preserve"> </w:t>
      </w:r>
    </w:p>
    <w:p w14:paraId="3A1CDC8D" w14:textId="63EF6BE4" w:rsidR="001B7B15" w:rsidRPr="00E72EFD" w:rsidRDefault="00300149" w:rsidP="00932EAF">
      <w:pPr>
        <w:ind w:left="-5" w:right="10"/>
        <w:jc w:val="both"/>
        <w:rPr>
          <w:sz w:val="21"/>
          <w:szCs w:val="21"/>
        </w:rPr>
      </w:pPr>
      <w:r w:rsidRPr="00E72EFD">
        <w:rPr>
          <w:sz w:val="21"/>
          <w:szCs w:val="21"/>
        </w:rPr>
        <w:t xml:space="preserve">Cuando proceda la posibilidad de subsanar errores u omisiones se interpretará en todos los casos bajo el entendido de que el </w:t>
      </w:r>
      <w:r w:rsidR="000A373D" w:rsidRPr="00E72EFD">
        <w:rPr>
          <w:sz w:val="21"/>
          <w:szCs w:val="21"/>
        </w:rPr>
        <w:t>ASPM</w:t>
      </w:r>
      <w:r w:rsidRPr="00E72EFD">
        <w:rPr>
          <w:sz w:val="21"/>
          <w:szCs w:val="21"/>
        </w:rPr>
        <w:t xml:space="preserve"> tenga la posibilidad de contar con la mayor cantidad de ofertas validas posibles y de evitar que, por cuestiones formales intrascendentes, se vea privada de optar por ofertas serias y convenientes desde el punto de vista del precio y la calidad.  </w:t>
      </w:r>
    </w:p>
    <w:p w14:paraId="0045E63E" w14:textId="77777777" w:rsidR="001B7B15" w:rsidRPr="00E72EFD" w:rsidRDefault="00300149" w:rsidP="00932EAF">
      <w:pPr>
        <w:spacing w:line="259" w:lineRule="auto"/>
        <w:jc w:val="both"/>
        <w:rPr>
          <w:sz w:val="21"/>
          <w:szCs w:val="21"/>
        </w:rPr>
      </w:pPr>
      <w:r w:rsidRPr="00E72EFD">
        <w:rPr>
          <w:sz w:val="21"/>
          <w:szCs w:val="21"/>
        </w:rPr>
        <w:t xml:space="preserve"> </w:t>
      </w:r>
    </w:p>
    <w:p w14:paraId="149E83E9" w14:textId="77777777" w:rsidR="001B7B15" w:rsidRPr="00E72EFD" w:rsidRDefault="00300149" w:rsidP="00932EAF">
      <w:pPr>
        <w:ind w:left="-5" w:right="10"/>
        <w:jc w:val="both"/>
        <w:rPr>
          <w:sz w:val="21"/>
          <w:szCs w:val="21"/>
        </w:rPr>
      </w:pPr>
      <w:r w:rsidRPr="00E72EFD">
        <w:rPr>
          <w:sz w:val="21"/>
          <w:szCs w:val="21"/>
        </w:rPr>
        <w:t xml:space="preserve">No se podrá considerar error u omisión subsanable, cualquier corrección que altere la sustancia de una oferta para que se la mejore. </w:t>
      </w:r>
    </w:p>
    <w:p w14:paraId="20373BA5" w14:textId="77777777" w:rsidR="001B7B15" w:rsidRPr="00E72EFD" w:rsidRDefault="00300149" w:rsidP="00932EAF">
      <w:pPr>
        <w:spacing w:line="259" w:lineRule="auto"/>
        <w:jc w:val="both"/>
        <w:rPr>
          <w:sz w:val="21"/>
          <w:szCs w:val="21"/>
        </w:rPr>
      </w:pPr>
      <w:r w:rsidRPr="00E72EFD">
        <w:rPr>
          <w:sz w:val="21"/>
          <w:szCs w:val="21"/>
        </w:rPr>
        <w:t xml:space="preserve"> </w:t>
      </w:r>
    </w:p>
    <w:p w14:paraId="01F7DB0E" w14:textId="07F758D1" w:rsidR="001B7B15" w:rsidRPr="00E72EFD" w:rsidRDefault="00300149" w:rsidP="00932EAF">
      <w:pPr>
        <w:ind w:left="-5" w:right="10"/>
        <w:jc w:val="both"/>
        <w:rPr>
          <w:sz w:val="21"/>
          <w:szCs w:val="21"/>
        </w:rPr>
      </w:pPr>
      <w:r w:rsidRPr="00E72EFD">
        <w:rPr>
          <w:sz w:val="21"/>
          <w:szCs w:val="21"/>
        </w:rPr>
        <w:t xml:space="preserve">El </w:t>
      </w:r>
      <w:r w:rsidR="000A373D" w:rsidRPr="00E72EFD">
        <w:rPr>
          <w:sz w:val="21"/>
          <w:szCs w:val="21"/>
        </w:rPr>
        <w:t>ASPM</w:t>
      </w:r>
      <w:r w:rsidRPr="00E72EFD">
        <w:rPr>
          <w:sz w:val="21"/>
          <w:szCs w:val="21"/>
        </w:rPr>
        <w:t xml:space="preserve"> rechazará toda Oferta que no se ajuste sustancialmente al Pliego de Condiciones Específicas. No se admitirán correcciones posteriores que permitan que cualquier Oferta, que inicialmente no se ajustaba a dicho Pliego, posteriormente se ajuste al mismo.  </w:t>
      </w:r>
    </w:p>
    <w:p w14:paraId="1C9B50ED" w14:textId="77777777" w:rsidR="001B7B15" w:rsidRPr="00E72EFD" w:rsidRDefault="00300149" w:rsidP="00932EAF">
      <w:pPr>
        <w:spacing w:line="259" w:lineRule="auto"/>
        <w:jc w:val="both"/>
        <w:rPr>
          <w:sz w:val="21"/>
          <w:szCs w:val="21"/>
        </w:rPr>
      </w:pPr>
      <w:r w:rsidRPr="00E72EFD">
        <w:rPr>
          <w:sz w:val="21"/>
          <w:szCs w:val="21"/>
        </w:rPr>
        <w:t xml:space="preserve"> </w:t>
      </w:r>
    </w:p>
    <w:p w14:paraId="0D7C475B" w14:textId="77777777" w:rsidR="001B7B15" w:rsidRPr="00E72EFD" w:rsidRDefault="00300149" w:rsidP="00932EAF">
      <w:pPr>
        <w:pStyle w:val="Ttulo3"/>
        <w:ind w:left="-5" w:right="4"/>
        <w:rPr>
          <w:rFonts w:ascii="Times New Roman" w:hAnsi="Times New Roman" w:cs="Times New Roman"/>
          <w:sz w:val="21"/>
          <w:szCs w:val="21"/>
        </w:rPr>
      </w:pPr>
      <w:bookmarkStart w:id="10" w:name="_Toc77364"/>
      <w:r w:rsidRPr="00E72EFD">
        <w:rPr>
          <w:rFonts w:ascii="Times New Roman" w:hAnsi="Times New Roman" w:cs="Times New Roman"/>
          <w:sz w:val="21"/>
          <w:szCs w:val="21"/>
        </w:rPr>
        <w:t>1.9 Rectificaciones Aritméticas</w:t>
      </w:r>
      <w:r w:rsidRPr="00E72EFD">
        <w:rPr>
          <w:rFonts w:ascii="Times New Roman" w:hAnsi="Times New Roman" w:cs="Times New Roman"/>
          <w:sz w:val="21"/>
          <w:szCs w:val="21"/>
          <w:u w:val="none"/>
        </w:rPr>
        <w:t xml:space="preserve"> </w:t>
      </w:r>
      <w:bookmarkEnd w:id="10"/>
    </w:p>
    <w:p w14:paraId="73CA1B76" w14:textId="77777777" w:rsidR="001B7B15" w:rsidRPr="00E72EFD" w:rsidRDefault="00300149" w:rsidP="00932EAF">
      <w:pPr>
        <w:spacing w:line="259" w:lineRule="auto"/>
        <w:jc w:val="both"/>
        <w:rPr>
          <w:sz w:val="21"/>
          <w:szCs w:val="21"/>
        </w:rPr>
      </w:pPr>
      <w:r w:rsidRPr="00E72EFD">
        <w:rPr>
          <w:sz w:val="21"/>
          <w:szCs w:val="21"/>
        </w:rPr>
        <w:t xml:space="preserve"> </w:t>
      </w:r>
    </w:p>
    <w:p w14:paraId="2B8C80EB" w14:textId="77777777" w:rsidR="001B7B15" w:rsidRPr="00E72EFD" w:rsidRDefault="00300149" w:rsidP="00932EAF">
      <w:pPr>
        <w:ind w:left="-5" w:right="10"/>
        <w:jc w:val="both"/>
        <w:rPr>
          <w:sz w:val="21"/>
          <w:szCs w:val="21"/>
        </w:rPr>
      </w:pPr>
      <w:r w:rsidRPr="00E72EFD">
        <w:rPr>
          <w:sz w:val="21"/>
          <w:szCs w:val="21"/>
        </w:rPr>
        <w:t xml:space="preserve">Para fines de subsanaciones, los errores aritméticos serán corregidos de la siguiente manera: </w:t>
      </w:r>
    </w:p>
    <w:p w14:paraId="483A855F" w14:textId="77777777" w:rsidR="001B7B15" w:rsidRPr="00E72EFD" w:rsidRDefault="00300149" w:rsidP="00932EAF">
      <w:pPr>
        <w:spacing w:after="14" w:line="259" w:lineRule="auto"/>
        <w:jc w:val="both"/>
        <w:rPr>
          <w:sz w:val="21"/>
          <w:szCs w:val="21"/>
        </w:rPr>
      </w:pPr>
      <w:r w:rsidRPr="00E72EFD">
        <w:rPr>
          <w:sz w:val="21"/>
          <w:szCs w:val="21"/>
        </w:rPr>
        <w:t xml:space="preserve"> </w:t>
      </w:r>
    </w:p>
    <w:p w14:paraId="081B6ABA" w14:textId="77777777" w:rsidR="001B7B15" w:rsidRPr="00E72EFD" w:rsidRDefault="00300149" w:rsidP="00932EAF">
      <w:pPr>
        <w:numPr>
          <w:ilvl w:val="0"/>
          <w:numId w:val="3"/>
        </w:numPr>
        <w:spacing w:after="30"/>
        <w:ind w:right="10" w:hanging="360"/>
        <w:jc w:val="both"/>
        <w:rPr>
          <w:sz w:val="21"/>
          <w:szCs w:val="21"/>
        </w:rPr>
      </w:pPr>
      <w:r w:rsidRPr="00E72EFD">
        <w:rPr>
          <w:sz w:val="21"/>
          <w:szCs w:val="21"/>
        </w:rPr>
        <w:t xml:space="preserve">Si existiere una discrepancia entre una cantidad parcial y la cantidad total obtenida multiplicando las cantidades parciales, prevalecerá la cantidad parcial y el total será corregido.  </w:t>
      </w:r>
    </w:p>
    <w:p w14:paraId="1EDA138D" w14:textId="77777777" w:rsidR="001B7B15" w:rsidRPr="00E72EFD" w:rsidRDefault="00300149" w:rsidP="00932EAF">
      <w:pPr>
        <w:numPr>
          <w:ilvl w:val="0"/>
          <w:numId w:val="3"/>
        </w:numPr>
        <w:spacing w:after="28"/>
        <w:ind w:right="10" w:hanging="360"/>
        <w:jc w:val="both"/>
        <w:rPr>
          <w:sz w:val="21"/>
          <w:szCs w:val="21"/>
        </w:rPr>
      </w:pPr>
      <w:r w:rsidRPr="00E72EFD">
        <w:rPr>
          <w:sz w:val="21"/>
          <w:szCs w:val="21"/>
        </w:rPr>
        <w:t xml:space="preserve">Si la discrepancia resulta de un error de suma o resta, se procederá de igual manera; esto es, prevaleciendo las cantidades parciales y corrigiendo los totales. </w:t>
      </w:r>
    </w:p>
    <w:p w14:paraId="2F2CC19E" w14:textId="77777777" w:rsidR="001B7B15" w:rsidRPr="00E72EFD" w:rsidRDefault="00300149" w:rsidP="00932EAF">
      <w:pPr>
        <w:numPr>
          <w:ilvl w:val="0"/>
          <w:numId w:val="3"/>
        </w:numPr>
        <w:spacing w:line="259" w:lineRule="auto"/>
        <w:ind w:right="10" w:hanging="360"/>
        <w:jc w:val="both"/>
        <w:rPr>
          <w:sz w:val="21"/>
          <w:szCs w:val="21"/>
        </w:rPr>
      </w:pPr>
      <w:r w:rsidRPr="00E72EFD">
        <w:rPr>
          <w:sz w:val="21"/>
          <w:szCs w:val="21"/>
        </w:rPr>
        <w:t xml:space="preserve">Si existiere una discrepancia entre palabras y cifras, prevalecerá el monto expresado en palabras.  </w:t>
      </w:r>
    </w:p>
    <w:p w14:paraId="630CA97B" w14:textId="77777777" w:rsidR="001B7B15" w:rsidRPr="00E72EFD" w:rsidRDefault="00300149" w:rsidP="00932EAF">
      <w:pPr>
        <w:spacing w:line="259" w:lineRule="auto"/>
        <w:jc w:val="both"/>
        <w:rPr>
          <w:sz w:val="21"/>
          <w:szCs w:val="21"/>
        </w:rPr>
      </w:pPr>
      <w:r w:rsidRPr="00E72EFD">
        <w:rPr>
          <w:sz w:val="21"/>
          <w:szCs w:val="21"/>
        </w:rPr>
        <w:t xml:space="preserve"> </w:t>
      </w:r>
    </w:p>
    <w:p w14:paraId="034C9089" w14:textId="712FAEE1" w:rsidR="003D40EB" w:rsidRPr="00E72EFD" w:rsidRDefault="00300149" w:rsidP="00932EAF">
      <w:pPr>
        <w:ind w:left="-5" w:right="10"/>
        <w:jc w:val="both"/>
        <w:rPr>
          <w:sz w:val="21"/>
          <w:szCs w:val="21"/>
        </w:rPr>
      </w:pPr>
      <w:r w:rsidRPr="00E72EFD">
        <w:rPr>
          <w:sz w:val="21"/>
          <w:szCs w:val="21"/>
        </w:rPr>
        <w:t xml:space="preserve">Si el Oferente no acepta la corrección de los errores, su Oferta será rechazada. </w:t>
      </w:r>
    </w:p>
    <w:p w14:paraId="51C67E1D" w14:textId="32484658" w:rsidR="001B7B15" w:rsidRPr="00E72EFD" w:rsidRDefault="001B7B15" w:rsidP="00932EAF">
      <w:pPr>
        <w:spacing w:line="259" w:lineRule="auto"/>
        <w:jc w:val="both"/>
        <w:rPr>
          <w:sz w:val="21"/>
          <w:szCs w:val="21"/>
        </w:rPr>
      </w:pPr>
    </w:p>
    <w:p w14:paraId="46E1070F" w14:textId="77777777" w:rsidR="001B7B15" w:rsidRPr="00E72EFD" w:rsidRDefault="00300149" w:rsidP="00932EAF">
      <w:pPr>
        <w:pStyle w:val="Ttulo3"/>
        <w:ind w:left="-5" w:right="4"/>
        <w:rPr>
          <w:rFonts w:ascii="Times New Roman" w:hAnsi="Times New Roman" w:cs="Times New Roman"/>
          <w:sz w:val="21"/>
          <w:szCs w:val="21"/>
        </w:rPr>
      </w:pPr>
      <w:bookmarkStart w:id="11" w:name="_Toc77365"/>
      <w:r w:rsidRPr="00E72EFD">
        <w:rPr>
          <w:rFonts w:ascii="Times New Roman" w:hAnsi="Times New Roman" w:cs="Times New Roman"/>
          <w:sz w:val="21"/>
          <w:szCs w:val="21"/>
        </w:rPr>
        <w:t>1.10 Garantías</w:t>
      </w:r>
      <w:r w:rsidRPr="00E72EFD">
        <w:rPr>
          <w:rFonts w:ascii="Times New Roman" w:hAnsi="Times New Roman" w:cs="Times New Roman"/>
          <w:sz w:val="21"/>
          <w:szCs w:val="21"/>
          <w:u w:val="none"/>
        </w:rPr>
        <w:t xml:space="preserve"> </w:t>
      </w:r>
      <w:bookmarkEnd w:id="11"/>
    </w:p>
    <w:p w14:paraId="41D8B333" w14:textId="77777777" w:rsidR="001B7B15" w:rsidRPr="00E72EFD" w:rsidRDefault="00300149" w:rsidP="00932EAF">
      <w:pPr>
        <w:spacing w:line="259" w:lineRule="auto"/>
        <w:jc w:val="both"/>
        <w:rPr>
          <w:sz w:val="21"/>
          <w:szCs w:val="21"/>
        </w:rPr>
      </w:pPr>
      <w:r w:rsidRPr="00E72EFD">
        <w:rPr>
          <w:sz w:val="21"/>
          <w:szCs w:val="21"/>
        </w:rPr>
        <w:t xml:space="preserve"> </w:t>
      </w:r>
    </w:p>
    <w:p w14:paraId="315F82D2" w14:textId="77777777" w:rsidR="001B7B15" w:rsidRPr="00E72EFD" w:rsidRDefault="00300149" w:rsidP="00932EAF">
      <w:pPr>
        <w:ind w:left="-5" w:right="10"/>
        <w:jc w:val="both"/>
        <w:rPr>
          <w:sz w:val="21"/>
          <w:szCs w:val="21"/>
        </w:rPr>
      </w:pPr>
      <w:r w:rsidRPr="00E72EFD">
        <w:rPr>
          <w:sz w:val="21"/>
          <w:szCs w:val="21"/>
        </w:rPr>
        <w:t xml:space="preserve">Los importes correspondientes a las garantías deberán hacerse en la misma moneda requerida para la presentación de la Oferta. Cualquier garantía presentada en una moneda diferente a la presentada en la Oferta será descalificada sin más trámite. Los Oferentes/Proponentes deberán presentar las siguientes garantías: </w:t>
      </w:r>
    </w:p>
    <w:p w14:paraId="382A7D38" w14:textId="77777777" w:rsidR="001B7B15" w:rsidRPr="00E72EFD" w:rsidRDefault="00300149" w:rsidP="00932EAF">
      <w:pPr>
        <w:spacing w:line="259" w:lineRule="auto"/>
        <w:jc w:val="both"/>
        <w:rPr>
          <w:sz w:val="21"/>
          <w:szCs w:val="21"/>
        </w:rPr>
      </w:pPr>
      <w:r w:rsidRPr="00E72EFD">
        <w:rPr>
          <w:b/>
          <w:sz w:val="21"/>
          <w:szCs w:val="21"/>
        </w:rPr>
        <w:t xml:space="preserve"> </w:t>
      </w:r>
    </w:p>
    <w:p w14:paraId="51129965" w14:textId="77777777" w:rsidR="001B7B15" w:rsidRPr="00E72EFD" w:rsidRDefault="00300149" w:rsidP="00932EAF">
      <w:pPr>
        <w:pStyle w:val="Ttulo4"/>
        <w:ind w:left="-5" w:right="4"/>
        <w:rPr>
          <w:rFonts w:ascii="Times New Roman" w:hAnsi="Times New Roman" w:cs="Times New Roman"/>
          <w:sz w:val="21"/>
          <w:szCs w:val="21"/>
        </w:rPr>
      </w:pPr>
      <w:bookmarkStart w:id="12" w:name="_Toc77366"/>
      <w:r w:rsidRPr="00E72EFD">
        <w:rPr>
          <w:rFonts w:ascii="Times New Roman" w:hAnsi="Times New Roman" w:cs="Times New Roman"/>
          <w:sz w:val="21"/>
          <w:szCs w:val="21"/>
        </w:rPr>
        <w:t>1.10.1 Garantía de la Seriedad de la Oferta</w:t>
      </w:r>
      <w:r w:rsidRPr="00E72EFD">
        <w:rPr>
          <w:rFonts w:ascii="Times New Roman" w:hAnsi="Times New Roman" w:cs="Times New Roman"/>
          <w:sz w:val="21"/>
          <w:szCs w:val="21"/>
          <w:u w:val="none"/>
        </w:rPr>
        <w:t xml:space="preserve"> </w:t>
      </w:r>
      <w:bookmarkEnd w:id="12"/>
    </w:p>
    <w:p w14:paraId="51939F8B" w14:textId="77777777" w:rsidR="001B7B15" w:rsidRPr="00E72EFD" w:rsidRDefault="00300149" w:rsidP="00932EAF">
      <w:pPr>
        <w:spacing w:line="259" w:lineRule="auto"/>
        <w:jc w:val="both"/>
        <w:rPr>
          <w:sz w:val="21"/>
          <w:szCs w:val="21"/>
        </w:rPr>
      </w:pPr>
      <w:r w:rsidRPr="00E72EFD">
        <w:rPr>
          <w:sz w:val="21"/>
          <w:szCs w:val="21"/>
        </w:rPr>
        <w:t xml:space="preserve"> </w:t>
      </w:r>
    </w:p>
    <w:p w14:paraId="275C67E5" w14:textId="77777777" w:rsidR="001B7B15" w:rsidRPr="00E72EFD" w:rsidRDefault="00300149" w:rsidP="00932EAF">
      <w:pPr>
        <w:ind w:left="-5" w:right="10"/>
        <w:jc w:val="both"/>
        <w:rPr>
          <w:sz w:val="21"/>
          <w:szCs w:val="21"/>
        </w:rPr>
      </w:pPr>
      <w:r w:rsidRPr="00E72EFD">
        <w:rPr>
          <w:sz w:val="21"/>
          <w:szCs w:val="21"/>
        </w:rPr>
        <w:t xml:space="preserve">Correspondiente al uno por ciento (1%) del monto total de la Oferta.  </w:t>
      </w:r>
    </w:p>
    <w:p w14:paraId="1F0A9236" w14:textId="77777777" w:rsidR="001B7B15" w:rsidRPr="00E72EFD" w:rsidRDefault="00300149" w:rsidP="00932EAF">
      <w:pPr>
        <w:spacing w:line="259" w:lineRule="auto"/>
        <w:jc w:val="both"/>
        <w:rPr>
          <w:sz w:val="21"/>
          <w:szCs w:val="21"/>
        </w:rPr>
      </w:pPr>
      <w:r w:rsidRPr="00E72EFD">
        <w:rPr>
          <w:sz w:val="21"/>
          <w:szCs w:val="21"/>
        </w:rPr>
        <w:t xml:space="preserve"> </w:t>
      </w:r>
    </w:p>
    <w:p w14:paraId="7397E92C" w14:textId="77777777" w:rsidR="001B7B15" w:rsidRPr="00E72EFD" w:rsidRDefault="00300149" w:rsidP="00932EAF">
      <w:pPr>
        <w:ind w:left="-5" w:right="10"/>
        <w:jc w:val="both"/>
        <w:rPr>
          <w:sz w:val="21"/>
          <w:szCs w:val="21"/>
        </w:rPr>
      </w:pPr>
      <w:r w:rsidRPr="00E72EFD">
        <w:rPr>
          <w:b/>
          <w:sz w:val="21"/>
          <w:szCs w:val="21"/>
        </w:rPr>
        <w:t>PÁRRAFO I</w:t>
      </w:r>
      <w:r w:rsidRPr="00E72EFD">
        <w:rPr>
          <w:sz w:val="21"/>
          <w:szCs w:val="21"/>
        </w:rPr>
        <w:t xml:space="preserve">.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 </w:t>
      </w:r>
    </w:p>
    <w:p w14:paraId="25D928BC" w14:textId="77777777" w:rsidR="001B7B15" w:rsidRPr="00E72EFD" w:rsidRDefault="00300149" w:rsidP="00932EAF">
      <w:pPr>
        <w:spacing w:line="259" w:lineRule="auto"/>
        <w:jc w:val="both"/>
        <w:rPr>
          <w:sz w:val="21"/>
          <w:szCs w:val="21"/>
        </w:rPr>
      </w:pPr>
      <w:r w:rsidRPr="00E72EFD">
        <w:rPr>
          <w:sz w:val="21"/>
          <w:szCs w:val="21"/>
        </w:rPr>
        <w:t xml:space="preserve"> </w:t>
      </w:r>
    </w:p>
    <w:p w14:paraId="16FC6F91" w14:textId="77777777" w:rsidR="001B7B15" w:rsidRPr="00E72EFD" w:rsidRDefault="00300149" w:rsidP="00932EAF">
      <w:pPr>
        <w:pStyle w:val="Ttulo4"/>
        <w:ind w:left="-5" w:right="4"/>
        <w:rPr>
          <w:rFonts w:ascii="Times New Roman" w:hAnsi="Times New Roman" w:cs="Times New Roman"/>
          <w:sz w:val="21"/>
          <w:szCs w:val="21"/>
        </w:rPr>
      </w:pPr>
      <w:bookmarkStart w:id="13" w:name="_Toc77367"/>
      <w:r w:rsidRPr="00E72EFD">
        <w:rPr>
          <w:rFonts w:ascii="Times New Roman" w:hAnsi="Times New Roman" w:cs="Times New Roman"/>
          <w:sz w:val="21"/>
          <w:szCs w:val="21"/>
        </w:rPr>
        <w:t>1.10.2 Garantía de Fiel Cumplimiento de Contrato</w:t>
      </w:r>
      <w:r w:rsidRPr="00E72EFD">
        <w:rPr>
          <w:rFonts w:ascii="Times New Roman" w:hAnsi="Times New Roman" w:cs="Times New Roman"/>
          <w:sz w:val="21"/>
          <w:szCs w:val="21"/>
          <w:u w:val="none"/>
        </w:rPr>
        <w:t xml:space="preserve"> </w:t>
      </w:r>
      <w:bookmarkEnd w:id="13"/>
    </w:p>
    <w:p w14:paraId="6D50DB26" w14:textId="77777777" w:rsidR="001B7B15" w:rsidRPr="00E72EFD" w:rsidRDefault="00300149" w:rsidP="00932EAF">
      <w:pPr>
        <w:spacing w:line="259" w:lineRule="auto"/>
        <w:jc w:val="both"/>
        <w:rPr>
          <w:sz w:val="21"/>
          <w:szCs w:val="21"/>
        </w:rPr>
      </w:pPr>
      <w:r w:rsidRPr="00E72EFD">
        <w:rPr>
          <w:sz w:val="21"/>
          <w:szCs w:val="21"/>
        </w:rPr>
        <w:t xml:space="preserve"> </w:t>
      </w:r>
    </w:p>
    <w:p w14:paraId="51F439F7" w14:textId="4D7BB152" w:rsidR="001B7B15" w:rsidRPr="00E72EFD" w:rsidRDefault="00300149" w:rsidP="00932EAF">
      <w:pPr>
        <w:ind w:left="-5" w:right="10"/>
        <w:jc w:val="both"/>
        <w:rPr>
          <w:sz w:val="21"/>
          <w:szCs w:val="21"/>
        </w:rPr>
      </w:pPr>
      <w:r w:rsidRPr="00E72EFD">
        <w:rPr>
          <w:sz w:val="21"/>
          <w:szCs w:val="21"/>
        </w:rPr>
        <w:t xml:space="preserve">Los Adjudicatarios cuyos Contratos excedan el equivalente en Pesos Dominicanos de </w:t>
      </w:r>
      <w:r w:rsidRPr="00E72EFD">
        <w:rPr>
          <w:b/>
          <w:sz w:val="21"/>
          <w:szCs w:val="21"/>
        </w:rPr>
        <w:t>Diez Mil Dólares de los Estados Unidos de Norteamérica con 00/100 (US$10</w:t>
      </w:r>
      <w:r w:rsidR="003A3A34" w:rsidRPr="00E72EFD">
        <w:rPr>
          <w:b/>
          <w:sz w:val="21"/>
          <w:szCs w:val="21"/>
        </w:rPr>
        <w:t>,</w:t>
      </w:r>
      <w:r w:rsidRPr="00E72EFD">
        <w:rPr>
          <w:b/>
          <w:sz w:val="21"/>
          <w:szCs w:val="21"/>
        </w:rPr>
        <w:t>000</w:t>
      </w:r>
      <w:r w:rsidR="003A3A34" w:rsidRPr="00E72EFD">
        <w:rPr>
          <w:b/>
          <w:sz w:val="21"/>
          <w:szCs w:val="21"/>
        </w:rPr>
        <w:t>.</w:t>
      </w:r>
      <w:r w:rsidRPr="00E72EFD">
        <w:rPr>
          <w:b/>
          <w:sz w:val="21"/>
          <w:szCs w:val="21"/>
        </w:rPr>
        <w:t>00)</w:t>
      </w:r>
      <w:r w:rsidRPr="00E72EFD">
        <w:rPr>
          <w:sz w:val="21"/>
          <w:szCs w:val="21"/>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E72EFD">
        <w:rPr>
          <w:b/>
          <w:sz w:val="21"/>
          <w:szCs w:val="21"/>
        </w:rPr>
        <w:t>Cinco (5) días hábiles</w:t>
      </w:r>
      <w:r w:rsidRPr="00E72EFD">
        <w:rPr>
          <w:sz w:val="21"/>
          <w:szCs w:val="21"/>
        </w:rPr>
        <w:t xml:space="preserve">, contados a partir de la Notificación de la Adjudicación, por el importe del </w:t>
      </w:r>
      <w:r w:rsidRPr="00E72EFD">
        <w:rPr>
          <w:b/>
          <w:sz w:val="21"/>
          <w:szCs w:val="21"/>
        </w:rPr>
        <w:t xml:space="preserve">CUATRO POR CIENTO (4%) </w:t>
      </w:r>
      <w:r w:rsidRPr="00E72EFD">
        <w:rPr>
          <w:sz w:val="21"/>
          <w:szCs w:val="21"/>
        </w:rPr>
        <w:t xml:space="preserve">del monto total del Contrato a intervenir, en el caso </w:t>
      </w:r>
      <w:r w:rsidRPr="00E72EFD">
        <w:rPr>
          <w:sz w:val="21"/>
          <w:szCs w:val="21"/>
        </w:rPr>
        <w:lastRenderedPageBreak/>
        <w:t xml:space="preserve">de tratarse de una MIPYME, corresponderá a </w:t>
      </w:r>
      <w:r w:rsidRPr="00E72EFD">
        <w:rPr>
          <w:b/>
          <w:sz w:val="21"/>
          <w:szCs w:val="21"/>
        </w:rPr>
        <w:t xml:space="preserve">UNO POR CIENTO (1%) </w:t>
      </w:r>
      <w:r w:rsidRPr="00E72EFD">
        <w:rPr>
          <w:sz w:val="21"/>
          <w:szCs w:val="21"/>
        </w:rPr>
        <w:t xml:space="preserve">a disposición de la Entidad Contratante, cualquiera que haya sido el procedimiento y la forma de Adjudicación del Contrato. </w:t>
      </w:r>
    </w:p>
    <w:p w14:paraId="216087A2" w14:textId="77777777" w:rsidR="001B7B15" w:rsidRPr="00E72EFD" w:rsidRDefault="00300149" w:rsidP="00932EAF">
      <w:pPr>
        <w:spacing w:line="259" w:lineRule="auto"/>
        <w:jc w:val="both"/>
        <w:rPr>
          <w:sz w:val="21"/>
          <w:szCs w:val="21"/>
        </w:rPr>
      </w:pPr>
      <w:r w:rsidRPr="00E72EFD">
        <w:rPr>
          <w:sz w:val="21"/>
          <w:szCs w:val="21"/>
        </w:rPr>
        <w:t xml:space="preserve"> </w:t>
      </w:r>
    </w:p>
    <w:p w14:paraId="0F400F99" w14:textId="77777777" w:rsidR="001B7B15" w:rsidRPr="00E72EFD" w:rsidRDefault="00300149" w:rsidP="00932EAF">
      <w:pPr>
        <w:ind w:left="-5" w:right="10"/>
        <w:jc w:val="both"/>
        <w:rPr>
          <w:sz w:val="21"/>
          <w:szCs w:val="21"/>
        </w:rPr>
      </w:pPr>
      <w:r w:rsidRPr="00E72EFD">
        <w:rPr>
          <w:sz w:val="21"/>
          <w:szCs w:val="21"/>
        </w:rPr>
        <w:t xml:space="preserve">La Garantía de Fiel Cumplimiento del Contrato debe mantenerse vigente hasta la liquidación del Contrato y deberá constituirse en la misma moneda requerida para la Oferta. </w:t>
      </w:r>
    </w:p>
    <w:p w14:paraId="27A30779" w14:textId="77777777" w:rsidR="001B7B15" w:rsidRPr="00E72EFD" w:rsidRDefault="00300149" w:rsidP="00932EAF">
      <w:pPr>
        <w:spacing w:line="259" w:lineRule="auto"/>
        <w:jc w:val="both"/>
        <w:rPr>
          <w:sz w:val="21"/>
          <w:szCs w:val="21"/>
        </w:rPr>
      </w:pPr>
      <w:r w:rsidRPr="00E72EFD">
        <w:rPr>
          <w:sz w:val="21"/>
          <w:szCs w:val="21"/>
        </w:rPr>
        <w:t xml:space="preserve"> </w:t>
      </w:r>
    </w:p>
    <w:p w14:paraId="34626AD9" w14:textId="77777777" w:rsidR="001B7B15" w:rsidRPr="00E72EFD" w:rsidRDefault="00300149" w:rsidP="00932EAF">
      <w:pPr>
        <w:ind w:left="-5" w:right="10"/>
        <w:jc w:val="both"/>
        <w:rPr>
          <w:sz w:val="21"/>
          <w:szCs w:val="21"/>
        </w:rPr>
      </w:pPr>
      <w:r w:rsidRPr="00E72EFD">
        <w:rPr>
          <w:sz w:val="21"/>
          <w:szCs w:val="21"/>
        </w:rPr>
        <w:t xml:space="preserve">La no comparecencia del Oferente Adjudicatario a constituir la Garantía de Fiel Cumplimiento de Contrato, se entenderá que renuncia a la Adjudicación y se procederá a la ejecución de la Garantía de Seriedad de la Oferta. </w:t>
      </w:r>
    </w:p>
    <w:p w14:paraId="3EA9E205" w14:textId="77777777" w:rsidR="001B7B15" w:rsidRPr="00E72EFD" w:rsidRDefault="00300149" w:rsidP="00932EAF">
      <w:pPr>
        <w:spacing w:line="259" w:lineRule="auto"/>
        <w:jc w:val="both"/>
        <w:rPr>
          <w:sz w:val="21"/>
          <w:szCs w:val="21"/>
        </w:rPr>
      </w:pPr>
      <w:r w:rsidRPr="00E72EFD">
        <w:rPr>
          <w:sz w:val="21"/>
          <w:szCs w:val="21"/>
        </w:rPr>
        <w:t xml:space="preserve"> </w:t>
      </w:r>
    </w:p>
    <w:p w14:paraId="1650B5D5" w14:textId="08CD610A" w:rsidR="001B7B15" w:rsidRPr="00E72EFD" w:rsidRDefault="00300149" w:rsidP="00932EAF">
      <w:pPr>
        <w:ind w:left="-5" w:right="10"/>
        <w:jc w:val="both"/>
        <w:rPr>
          <w:sz w:val="21"/>
          <w:szCs w:val="21"/>
        </w:rPr>
      </w:pPr>
      <w:r w:rsidRPr="00E72EFD">
        <w:rPr>
          <w:sz w:val="21"/>
          <w:szCs w:val="21"/>
        </w:rPr>
        <w:t xml:space="preserve">Cuando hubiese negativa a constituir la Garantía de Fiel Cumplimiento de Contrato, el </w:t>
      </w:r>
      <w:r w:rsidR="000A373D" w:rsidRPr="00E72EFD">
        <w:rPr>
          <w:sz w:val="21"/>
          <w:szCs w:val="21"/>
        </w:rPr>
        <w:t>ASPM</w:t>
      </w:r>
      <w:r w:rsidRPr="00E72EFD">
        <w:rPr>
          <w:sz w:val="21"/>
          <w:szCs w:val="21"/>
        </w:rPr>
        <w:t xml:space="preserve">, como </w:t>
      </w:r>
    </w:p>
    <w:p w14:paraId="315C61F4" w14:textId="77777777" w:rsidR="001B7B15" w:rsidRPr="00E72EFD" w:rsidRDefault="00300149" w:rsidP="00932EAF">
      <w:pPr>
        <w:ind w:left="-5" w:right="10"/>
        <w:jc w:val="both"/>
        <w:rPr>
          <w:sz w:val="21"/>
          <w:szCs w:val="21"/>
        </w:rPr>
      </w:pPr>
      <w:r w:rsidRPr="00E72EFD">
        <w:rPr>
          <w:sz w:val="21"/>
          <w:szCs w:val="21"/>
        </w:rPr>
        <w:t>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E72EFD">
        <w:rPr>
          <w:b/>
          <w:sz w:val="21"/>
          <w:szCs w:val="21"/>
        </w:rPr>
        <w:t>,</w:t>
      </w:r>
      <w:r w:rsidRPr="00E72EFD">
        <w:rPr>
          <w:sz w:val="21"/>
          <w:szCs w:val="21"/>
        </w:rPr>
        <w:t xml:space="preserve"> mediante comunicación formal. </w:t>
      </w:r>
    </w:p>
    <w:p w14:paraId="4026A29C" w14:textId="77777777" w:rsidR="001B7B15" w:rsidRPr="00E72EFD" w:rsidRDefault="00300149" w:rsidP="00932EAF">
      <w:pPr>
        <w:spacing w:line="259" w:lineRule="auto"/>
        <w:jc w:val="both"/>
        <w:rPr>
          <w:sz w:val="21"/>
          <w:szCs w:val="21"/>
        </w:rPr>
      </w:pPr>
      <w:r w:rsidRPr="00E72EFD">
        <w:rPr>
          <w:b/>
          <w:sz w:val="21"/>
          <w:szCs w:val="21"/>
        </w:rPr>
        <w:t xml:space="preserve"> </w:t>
      </w:r>
    </w:p>
    <w:p w14:paraId="253913C3" w14:textId="77777777" w:rsidR="001B7B15" w:rsidRPr="00E72EFD" w:rsidRDefault="00300149" w:rsidP="00932EAF">
      <w:pPr>
        <w:pStyle w:val="Ttulo3"/>
        <w:ind w:left="-5" w:right="4"/>
        <w:rPr>
          <w:rFonts w:ascii="Times New Roman" w:hAnsi="Times New Roman" w:cs="Times New Roman"/>
          <w:sz w:val="21"/>
          <w:szCs w:val="21"/>
        </w:rPr>
      </w:pPr>
      <w:bookmarkStart w:id="14" w:name="_Toc77368"/>
      <w:r w:rsidRPr="00E72EFD">
        <w:rPr>
          <w:rFonts w:ascii="Times New Roman" w:hAnsi="Times New Roman" w:cs="Times New Roman"/>
          <w:sz w:val="21"/>
          <w:szCs w:val="21"/>
        </w:rPr>
        <w:t>1.11 Garantía de Buen Uso del Anticipo</w:t>
      </w:r>
      <w:r w:rsidRPr="00E72EFD">
        <w:rPr>
          <w:rFonts w:ascii="Times New Roman" w:hAnsi="Times New Roman" w:cs="Times New Roman"/>
          <w:sz w:val="21"/>
          <w:szCs w:val="21"/>
          <w:u w:val="none"/>
        </w:rPr>
        <w:t xml:space="preserve"> </w:t>
      </w:r>
      <w:bookmarkEnd w:id="14"/>
    </w:p>
    <w:p w14:paraId="19B7F88F" w14:textId="77777777" w:rsidR="001B7B15" w:rsidRPr="00E72EFD" w:rsidRDefault="00300149" w:rsidP="00932EAF">
      <w:pPr>
        <w:spacing w:line="259" w:lineRule="auto"/>
        <w:jc w:val="both"/>
        <w:rPr>
          <w:sz w:val="21"/>
          <w:szCs w:val="21"/>
        </w:rPr>
      </w:pPr>
      <w:r w:rsidRPr="00E72EFD">
        <w:rPr>
          <w:sz w:val="21"/>
          <w:szCs w:val="21"/>
        </w:rPr>
        <w:t xml:space="preserve"> </w:t>
      </w:r>
    </w:p>
    <w:p w14:paraId="41C73BD3" w14:textId="77777777" w:rsidR="001B7B15" w:rsidRPr="00E72EFD" w:rsidRDefault="00300149" w:rsidP="00932EAF">
      <w:pPr>
        <w:ind w:left="-5" w:right="10"/>
        <w:jc w:val="both"/>
        <w:rPr>
          <w:sz w:val="21"/>
          <w:szCs w:val="21"/>
        </w:rPr>
      </w:pPr>
      <w:r w:rsidRPr="00E72EFD">
        <w:rPr>
          <w:sz w:val="21"/>
          <w:szCs w:val="21"/>
        </w:rPr>
        <w:t xml:space="preserve">Los proponentes que resulten adjudicatarios de las Obras deberán presentar una garantía de buen uso del anticipo equivalente al monto que reciban en calidad de anticipo de las obras, el cual será de un máximo de un </w:t>
      </w:r>
      <w:r w:rsidRPr="00E72EFD">
        <w:rPr>
          <w:b/>
          <w:sz w:val="21"/>
          <w:szCs w:val="21"/>
        </w:rPr>
        <w:t>veinte por ciento (20%)</w:t>
      </w:r>
      <w:r w:rsidRPr="00E72EFD">
        <w:rPr>
          <w:sz w:val="21"/>
          <w:szCs w:val="21"/>
        </w:rPr>
        <w:t xml:space="preserve"> del monto total del contrato, y que será amortizada en igual proporción en cada certificado o avance de obra.  </w:t>
      </w:r>
    </w:p>
    <w:p w14:paraId="134ED822" w14:textId="77777777" w:rsidR="001B7B15" w:rsidRPr="00E72EFD" w:rsidRDefault="00300149" w:rsidP="00932EAF">
      <w:pPr>
        <w:spacing w:line="259" w:lineRule="auto"/>
        <w:jc w:val="both"/>
        <w:rPr>
          <w:sz w:val="21"/>
          <w:szCs w:val="21"/>
        </w:rPr>
      </w:pPr>
      <w:r w:rsidRPr="00E72EFD">
        <w:rPr>
          <w:sz w:val="21"/>
          <w:szCs w:val="21"/>
        </w:rPr>
        <w:t xml:space="preserve"> </w:t>
      </w:r>
    </w:p>
    <w:p w14:paraId="52C658F5" w14:textId="77777777" w:rsidR="001B7B15" w:rsidRPr="00E72EFD" w:rsidRDefault="00300149" w:rsidP="00932EAF">
      <w:pPr>
        <w:pStyle w:val="Ttulo3"/>
        <w:ind w:left="-5" w:right="4"/>
        <w:rPr>
          <w:rFonts w:ascii="Times New Roman" w:hAnsi="Times New Roman" w:cs="Times New Roman"/>
          <w:sz w:val="21"/>
          <w:szCs w:val="21"/>
        </w:rPr>
      </w:pPr>
      <w:bookmarkStart w:id="15" w:name="_Toc77369"/>
      <w:r w:rsidRPr="00E72EFD">
        <w:rPr>
          <w:rFonts w:ascii="Times New Roman" w:hAnsi="Times New Roman" w:cs="Times New Roman"/>
          <w:sz w:val="21"/>
          <w:szCs w:val="21"/>
        </w:rPr>
        <w:t>1.12 Garantía Adicional</w:t>
      </w:r>
      <w:r w:rsidRPr="00E72EFD">
        <w:rPr>
          <w:rFonts w:ascii="Times New Roman" w:hAnsi="Times New Roman" w:cs="Times New Roman"/>
          <w:sz w:val="21"/>
          <w:szCs w:val="21"/>
          <w:u w:val="none"/>
        </w:rPr>
        <w:t xml:space="preserve"> </w:t>
      </w:r>
      <w:bookmarkEnd w:id="15"/>
    </w:p>
    <w:p w14:paraId="1E4F8938" w14:textId="77777777" w:rsidR="001B7B15" w:rsidRPr="00E72EFD" w:rsidRDefault="00300149" w:rsidP="00932EAF">
      <w:pPr>
        <w:spacing w:line="259" w:lineRule="auto"/>
        <w:jc w:val="both"/>
        <w:rPr>
          <w:sz w:val="21"/>
          <w:szCs w:val="21"/>
        </w:rPr>
      </w:pPr>
      <w:r w:rsidRPr="00E72EFD">
        <w:rPr>
          <w:sz w:val="21"/>
          <w:szCs w:val="21"/>
        </w:rPr>
        <w:t xml:space="preserve"> </w:t>
      </w:r>
    </w:p>
    <w:p w14:paraId="6C4FF77E" w14:textId="77777777" w:rsidR="001B7B15" w:rsidRPr="00E72EFD" w:rsidRDefault="00300149" w:rsidP="00932EAF">
      <w:pPr>
        <w:ind w:left="-5" w:right="10"/>
        <w:jc w:val="both"/>
        <w:rPr>
          <w:sz w:val="21"/>
          <w:szCs w:val="21"/>
        </w:rPr>
      </w:pPr>
      <w:r w:rsidRPr="00E72EFD">
        <w:rPr>
          <w:sz w:val="21"/>
          <w:szCs w:val="21"/>
        </w:rPr>
        <w:t xml:space="preserve">Al finalizar los trabajos, </w:t>
      </w:r>
      <w:r w:rsidRPr="00E72EFD">
        <w:rPr>
          <w:b/>
          <w:sz w:val="21"/>
          <w:szCs w:val="21"/>
        </w:rPr>
        <w:t>EL CONTRATISTA</w:t>
      </w:r>
      <w:r w:rsidRPr="00E72EFD">
        <w:rPr>
          <w:sz w:val="21"/>
          <w:szCs w:val="21"/>
        </w:rPr>
        <w:t xml:space="preserve"> deberá presentar una garantía de las Obras ejecutadas por él a satisfacción de la Entidad Contratante (Garantía de Vicios Ocultos), por un monto equivalente al diez por ciento (10%) del costo total a que hayan ascendido todos los trabajos realizados al concluir la Obra.   </w:t>
      </w:r>
    </w:p>
    <w:p w14:paraId="52D687EC" w14:textId="77777777" w:rsidR="001B7B15" w:rsidRPr="00E72EFD" w:rsidRDefault="00300149" w:rsidP="00932EAF">
      <w:pPr>
        <w:spacing w:line="259" w:lineRule="auto"/>
        <w:jc w:val="both"/>
        <w:rPr>
          <w:sz w:val="21"/>
          <w:szCs w:val="21"/>
        </w:rPr>
      </w:pPr>
      <w:r w:rsidRPr="00E72EFD">
        <w:rPr>
          <w:sz w:val="21"/>
          <w:szCs w:val="21"/>
        </w:rPr>
        <w:t xml:space="preserve"> </w:t>
      </w:r>
    </w:p>
    <w:p w14:paraId="0B2938FC" w14:textId="77777777" w:rsidR="001B7B15" w:rsidRPr="00E72EFD" w:rsidRDefault="00300149" w:rsidP="00932EAF">
      <w:pPr>
        <w:ind w:left="-5" w:right="10"/>
        <w:jc w:val="both"/>
        <w:rPr>
          <w:sz w:val="21"/>
          <w:szCs w:val="21"/>
        </w:rPr>
      </w:pPr>
      <w:r w:rsidRPr="00E72EFD">
        <w:rPr>
          <w:sz w:val="21"/>
          <w:szCs w:val="21"/>
        </w:rPr>
        <w:t xml:space="preserve">Esta garantía deberá ser por un período de tres (3) años contados a partir de la Recepción Definitiva, con la finalidad de asegurar los trabajos de cualquier reparación que surja por algún defecto de construcción no detectado en el momento de recibir la Obra.  </w:t>
      </w:r>
    </w:p>
    <w:p w14:paraId="477BE3A1" w14:textId="77777777" w:rsidR="001B7B15" w:rsidRPr="00E72EFD" w:rsidRDefault="00300149" w:rsidP="00932EAF">
      <w:pPr>
        <w:spacing w:line="259" w:lineRule="auto"/>
        <w:jc w:val="both"/>
        <w:rPr>
          <w:sz w:val="21"/>
          <w:szCs w:val="21"/>
        </w:rPr>
      </w:pPr>
      <w:r w:rsidRPr="00E72EFD">
        <w:rPr>
          <w:sz w:val="21"/>
          <w:szCs w:val="21"/>
        </w:rPr>
        <w:t xml:space="preserve">  </w:t>
      </w:r>
    </w:p>
    <w:p w14:paraId="5F3B1712" w14:textId="2134ECD1" w:rsidR="001B7B15" w:rsidRDefault="00300149" w:rsidP="009D3251">
      <w:pPr>
        <w:ind w:left="-5" w:right="10"/>
        <w:jc w:val="both"/>
        <w:rPr>
          <w:b/>
          <w:sz w:val="21"/>
          <w:szCs w:val="21"/>
        </w:rPr>
      </w:pPr>
      <w:r w:rsidRPr="00E72EFD">
        <w:rPr>
          <w:sz w:val="21"/>
          <w:szCs w:val="21"/>
        </w:rPr>
        <w:t xml:space="preserve">La garantía deberá ser otorgada por una compañía de seguros establecida y acreditada por </w:t>
      </w:r>
      <w:proofErr w:type="gramStart"/>
      <w:r w:rsidRPr="00E72EFD">
        <w:rPr>
          <w:sz w:val="21"/>
          <w:szCs w:val="21"/>
        </w:rPr>
        <w:t xml:space="preserve">la </w:t>
      </w:r>
      <w:r w:rsidR="009D3251" w:rsidRPr="00E72EFD">
        <w:rPr>
          <w:sz w:val="21"/>
          <w:szCs w:val="21"/>
        </w:rPr>
        <w:t xml:space="preserve"> </w:t>
      </w:r>
      <w:r w:rsidRPr="00E72EFD">
        <w:rPr>
          <w:sz w:val="21"/>
          <w:szCs w:val="21"/>
        </w:rPr>
        <w:t>Superintendencia</w:t>
      </w:r>
      <w:proofErr w:type="gramEnd"/>
      <w:r w:rsidRPr="00E72EFD">
        <w:rPr>
          <w:sz w:val="21"/>
          <w:szCs w:val="21"/>
        </w:rPr>
        <w:t xml:space="preserve"> de Seguros con más de 5 años en el mercado, a entera satisfacción de la Entidad Contratante. Esto en adición a lo establecido en los artículos 1792 y siguientes del Código Civil Dominicano. </w:t>
      </w:r>
      <w:r w:rsidRPr="00E72EFD">
        <w:rPr>
          <w:sz w:val="21"/>
          <w:szCs w:val="21"/>
        </w:rPr>
        <w:tab/>
      </w:r>
      <w:r w:rsidRPr="00E72EFD">
        <w:rPr>
          <w:b/>
          <w:sz w:val="21"/>
          <w:szCs w:val="21"/>
        </w:rPr>
        <w:t xml:space="preserve"> </w:t>
      </w:r>
    </w:p>
    <w:p w14:paraId="066DE1D9" w14:textId="77777777" w:rsidR="002033C0" w:rsidRPr="00E72EFD" w:rsidRDefault="002033C0" w:rsidP="009D3251">
      <w:pPr>
        <w:ind w:left="-5" w:right="10"/>
        <w:jc w:val="both"/>
        <w:rPr>
          <w:sz w:val="21"/>
          <w:szCs w:val="21"/>
        </w:rPr>
      </w:pPr>
    </w:p>
    <w:p w14:paraId="78F0E4D4" w14:textId="68CE35E8" w:rsidR="001B7B15" w:rsidRPr="00E72EFD" w:rsidRDefault="00300149" w:rsidP="0027484F">
      <w:pPr>
        <w:pStyle w:val="Ttulo3"/>
        <w:ind w:left="0" w:right="4" w:firstLine="0"/>
        <w:rPr>
          <w:rFonts w:ascii="Times New Roman" w:hAnsi="Times New Roman" w:cs="Times New Roman"/>
          <w:sz w:val="21"/>
          <w:szCs w:val="21"/>
        </w:rPr>
      </w:pPr>
      <w:bookmarkStart w:id="16" w:name="_Toc77370"/>
      <w:r w:rsidRPr="00E72EFD">
        <w:rPr>
          <w:rFonts w:ascii="Times New Roman" w:hAnsi="Times New Roman" w:cs="Times New Roman"/>
          <w:sz w:val="21"/>
          <w:szCs w:val="21"/>
        </w:rPr>
        <w:t>1.13 Devolución de las Garantías</w:t>
      </w:r>
      <w:r w:rsidRPr="00E72EFD">
        <w:rPr>
          <w:rFonts w:ascii="Times New Roman" w:hAnsi="Times New Roman" w:cs="Times New Roman"/>
          <w:sz w:val="21"/>
          <w:szCs w:val="21"/>
          <w:u w:val="none"/>
        </w:rPr>
        <w:t xml:space="preserve"> </w:t>
      </w:r>
      <w:bookmarkEnd w:id="16"/>
    </w:p>
    <w:p w14:paraId="4C878A4F" w14:textId="77777777" w:rsidR="001B7B15" w:rsidRPr="00E72EFD" w:rsidRDefault="00300149" w:rsidP="00932EAF">
      <w:pPr>
        <w:spacing w:line="259" w:lineRule="auto"/>
        <w:ind w:left="284"/>
        <w:jc w:val="both"/>
        <w:rPr>
          <w:sz w:val="21"/>
          <w:szCs w:val="21"/>
        </w:rPr>
      </w:pPr>
      <w:r w:rsidRPr="00E72EFD">
        <w:rPr>
          <w:sz w:val="21"/>
          <w:szCs w:val="21"/>
        </w:rPr>
        <w:t xml:space="preserve"> </w:t>
      </w:r>
    </w:p>
    <w:p w14:paraId="06D1C4C1" w14:textId="77777777" w:rsidR="001B7B15" w:rsidRPr="00E72EFD" w:rsidRDefault="00300149" w:rsidP="00932EAF">
      <w:pPr>
        <w:numPr>
          <w:ilvl w:val="0"/>
          <w:numId w:val="4"/>
        </w:numPr>
        <w:ind w:right="10" w:hanging="360"/>
        <w:jc w:val="both"/>
        <w:rPr>
          <w:sz w:val="21"/>
          <w:szCs w:val="21"/>
        </w:rPr>
      </w:pPr>
      <w:r w:rsidRPr="00E72EFD">
        <w:rPr>
          <w:b/>
          <w:sz w:val="21"/>
          <w:szCs w:val="21"/>
        </w:rPr>
        <w:t>Garantía de la Seriedad de la Oferta:</w:t>
      </w:r>
      <w:r w:rsidRPr="00E72EFD">
        <w:rPr>
          <w:sz w:val="21"/>
          <w:szCs w:val="21"/>
        </w:rPr>
        <w:t xml:space="preserve"> Tanto al Adjudicatario como a los demás oferentes participantes una vez integrada la garantía de fiel cumplimiento de contrato. </w:t>
      </w:r>
    </w:p>
    <w:p w14:paraId="3875E19A" w14:textId="77777777" w:rsidR="001B7B15" w:rsidRPr="00E72EFD" w:rsidRDefault="00300149" w:rsidP="00932EAF">
      <w:pPr>
        <w:spacing w:line="259" w:lineRule="auto"/>
        <w:ind w:left="492"/>
        <w:jc w:val="both"/>
        <w:rPr>
          <w:sz w:val="21"/>
          <w:szCs w:val="21"/>
        </w:rPr>
      </w:pPr>
      <w:r w:rsidRPr="00E72EFD">
        <w:rPr>
          <w:sz w:val="21"/>
          <w:szCs w:val="21"/>
        </w:rPr>
        <w:t xml:space="preserve"> </w:t>
      </w:r>
    </w:p>
    <w:p w14:paraId="1D5CA159" w14:textId="77777777" w:rsidR="001B7B15" w:rsidRPr="00E72EFD" w:rsidRDefault="00300149" w:rsidP="00932EAF">
      <w:pPr>
        <w:numPr>
          <w:ilvl w:val="0"/>
          <w:numId w:val="4"/>
        </w:numPr>
        <w:ind w:right="10" w:hanging="360"/>
        <w:jc w:val="both"/>
        <w:rPr>
          <w:sz w:val="21"/>
          <w:szCs w:val="21"/>
        </w:rPr>
      </w:pPr>
      <w:r w:rsidRPr="00E72EFD">
        <w:rPr>
          <w:b/>
          <w:sz w:val="21"/>
          <w:szCs w:val="21"/>
        </w:rPr>
        <w:t>Garantía de Fiel Cumplimiento de Contrato:</w:t>
      </w:r>
      <w:r w:rsidRPr="00E72EFD">
        <w:rPr>
          <w:sz w:val="21"/>
          <w:szCs w:val="21"/>
        </w:rPr>
        <w:t xml:space="preserve"> Una vez cumplido el contrato a satisfacción de la Entidad Contratante, cuando no quede pendiente la aplicación de multa o penalidad alguna. </w:t>
      </w:r>
    </w:p>
    <w:p w14:paraId="05A682FE" w14:textId="77777777" w:rsidR="001B7B15" w:rsidRPr="00E72EFD" w:rsidRDefault="00300149" w:rsidP="00932EAF">
      <w:pPr>
        <w:spacing w:line="259" w:lineRule="auto"/>
        <w:ind w:left="492"/>
        <w:jc w:val="both"/>
        <w:rPr>
          <w:sz w:val="21"/>
          <w:szCs w:val="21"/>
        </w:rPr>
      </w:pPr>
      <w:r w:rsidRPr="00E72EFD">
        <w:rPr>
          <w:sz w:val="21"/>
          <w:szCs w:val="21"/>
        </w:rPr>
        <w:t xml:space="preserve"> </w:t>
      </w:r>
    </w:p>
    <w:p w14:paraId="5FFBEB77" w14:textId="77777777" w:rsidR="001B7B15" w:rsidRPr="00E72EFD" w:rsidRDefault="00300149" w:rsidP="00932EAF">
      <w:pPr>
        <w:numPr>
          <w:ilvl w:val="0"/>
          <w:numId w:val="4"/>
        </w:numPr>
        <w:ind w:right="10" w:hanging="360"/>
        <w:jc w:val="both"/>
        <w:rPr>
          <w:sz w:val="21"/>
          <w:szCs w:val="21"/>
        </w:rPr>
      </w:pPr>
      <w:r w:rsidRPr="00E72EFD">
        <w:rPr>
          <w:b/>
          <w:sz w:val="21"/>
          <w:szCs w:val="21"/>
        </w:rPr>
        <w:t xml:space="preserve">Garantía de Buen Uso de Anticipo: </w:t>
      </w:r>
      <w:r w:rsidRPr="00E72EFD">
        <w:rPr>
          <w:sz w:val="21"/>
          <w:szCs w:val="21"/>
        </w:rPr>
        <w:t xml:space="preserve">La cual se irá reduciendo en la misma proporción en que se vayan pagando las cubicaciones correspondientes. </w:t>
      </w:r>
    </w:p>
    <w:p w14:paraId="5E851FFA" w14:textId="77777777" w:rsidR="001B7B15" w:rsidRPr="00E72EFD" w:rsidRDefault="00300149" w:rsidP="00932EAF">
      <w:pPr>
        <w:spacing w:line="259" w:lineRule="auto"/>
        <w:ind w:left="492"/>
        <w:jc w:val="both"/>
        <w:rPr>
          <w:sz w:val="21"/>
          <w:szCs w:val="21"/>
        </w:rPr>
      </w:pPr>
      <w:r w:rsidRPr="00E72EFD">
        <w:rPr>
          <w:sz w:val="21"/>
          <w:szCs w:val="21"/>
        </w:rPr>
        <w:t xml:space="preserve"> </w:t>
      </w:r>
    </w:p>
    <w:p w14:paraId="34289B4E" w14:textId="77777777" w:rsidR="001B7B15" w:rsidRPr="00E72EFD" w:rsidRDefault="00300149" w:rsidP="00932EAF">
      <w:pPr>
        <w:pStyle w:val="Ttulo3"/>
        <w:ind w:left="-5" w:right="4"/>
        <w:rPr>
          <w:rFonts w:ascii="Times New Roman" w:hAnsi="Times New Roman" w:cs="Times New Roman"/>
          <w:sz w:val="21"/>
          <w:szCs w:val="21"/>
        </w:rPr>
      </w:pPr>
      <w:bookmarkStart w:id="17" w:name="_Toc77371"/>
      <w:r w:rsidRPr="00E72EFD">
        <w:rPr>
          <w:rFonts w:ascii="Times New Roman" w:hAnsi="Times New Roman" w:cs="Times New Roman"/>
          <w:sz w:val="21"/>
          <w:szCs w:val="21"/>
        </w:rPr>
        <w:t>1.14 Consultas</w:t>
      </w:r>
      <w:r w:rsidRPr="00E72EFD">
        <w:rPr>
          <w:rFonts w:ascii="Times New Roman" w:hAnsi="Times New Roman" w:cs="Times New Roman"/>
          <w:sz w:val="21"/>
          <w:szCs w:val="21"/>
          <w:u w:val="none"/>
        </w:rPr>
        <w:t xml:space="preserve"> </w:t>
      </w:r>
      <w:bookmarkEnd w:id="17"/>
    </w:p>
    <w:p w14:paraId="14DABEE1" w14:textId="77777777" w:rsidR="001B7B15" w:rsidRPr="00E72EFD" w:rsidRDefault="00300149" w:rsidP="00932EAF">
      <w:pPr>
        <w:spacing w:line="259" w:lineRule="auto"/>
        <w:jc w:val="both"/>
        <w:rPr>
          <w:sz w:val="21"/>
          <w:szCs w:val="21"/>
        </w:rPr>
      </w:pPr>
      <w:r w:rsidRPr="00E72EFD">
        <w:rPr>
          <w:sz w:val="21"/>
          <w:szCs w:val="21"/>
        </w:rPr>
        <w:t xml:space="preserve"> </w:t>
      </w:r>
    </w:p>
    <w:p w14:paraId="26D9726A" w14:textId="765B94CD" w:rsidR="001B7B15" w:rsidRPr="00E72EFD" w:rsidRDefault="00300149" w:rsidP="00932EAF">
      <w:pPr>
        <w:ind w:left="-5" w:right="10"/>
        <w:jc w:val="both"/>
        <w:rPr>
          <w:sz w:val="21"/>
          <w:szCs w:val="21"/>
        </w:rPr>
      </w:pPr>
      <w:r w:rsidRPr="00E72EFD">
        <w:rPr>
          <w:sz w:val="21"/>
          <w:szCs w:val="21"/>
        </w:rPr>
        <w:t xml:space="preserve">Los interesados podrán solicitar al </w:t>
      </w:r>
      <w:r w:rsidR="000A373D" w:rsidRPr="00E72EFD">
        <w:rPr>
          <w:sz w:val="21"/>
          <w:szCs w:val="21"/>
        </w:rPr>
        <w:t>ASPM</w:t>
      </w:r>
      <w:r w:rsidRPr="00E72EFD">
        <w:rPr>
          <w:sz w:val="21"/>
          <w:szCs w:val="21"/>
        </w:rPr>
        <w:t xml:space="preserve"> aclaraciones acerca del Pliego de Condiciones Específicas, hasta la fecha que coincida con el</w:t>
      </w:r>
      <w:r w:rsidRPr="00E72EFD">
        <w:rPr>
          <w:b/>
          <w:sz w:val="21"/>
          <w:szCs w:val="21"/>
        </w:rPr>
        <w:t xml:space="preserve"> CINCUENTA POR CIENTO (50%) </w:t>
      </w:r>
      <w:r w:rsidRPr="00E72EFD">
        <w:rPr>
          <w:sz w:val="21"/>
          <w:szCs w:val="21"/>
        </w:rPr>
        <w:t xml:space="preserve">del plazo para la presentación de las Ofertas. Las consultas las formularán los Oferentes por escrito, sus representantes legales, o quien éstos identifiquen para el efecto. La Unidad </w:t>
      </w:r>
      <w:r w:rsidRPr="00E72EFD">
        <w:rPr>
          <w:sz w:val="21"/>
          <w:szCs w:val="21"/>
        </w:rPr>
        <w:lastRenderedPageBreak/>
        <w:t xml:space="preserve">Operativa de Compras y Contrataciones, dentro del plazo previsto, se encargará de obtener las respuestas conforme a la naturaleza de la misma. </w:t>
      </w:r>
    </w:p>
    <w:p w14:paraId="7F071A94" w14:textId="77777777" w:rsidR="001B7B15" w:rsidRPr="00E72EFD" w:rsidRDefault="00300149" w:rsidP="00932EAF">
      <w:pPr>
        <w:spacing w:line="259" w:lineRule="auto"/>
        <w:jc w:val="both"/>
        <w:rPr>
          <w:sz w:val="21"/>
          <w:szCs w:val="21"/>
        </w:rPr>
      </w:pPr>
      <w:r w:rsidRPr="00E72EFD">
        <w:rPr>
          <w:sz w:val="21"/>
          <w:szCs w:val="21"/>
        </w:rPr>
        <w:t xml:space="preserve"> </w:t>
      </w:r>
    </w:p>
    <w:p w14:paraId="4E93AA4F" w14:textId="77777777" w:rsidR="001B7B15" w:rsidRPr="00E72EFD" w:rsidRDefault="00300149" w:rsidP="00932EAF">
      <w:pPr>
        <w:ind w:left="-5" w:right="10"/>
        <w:jc w:val="both"/>
        <w:rPr>
          <w:sz w:val="21"/>
          <w:szCs w:val="21"/>
        </w:rPr>
      </w:pPr>
      <w:r w:rsidRPr="00E72EFD">
        <w:rPr>
          <w:sz w:val="21"/>
          <w:szCs w:val="21"/>
        </w:rPr>
        <w:t xml:space="preserve">Las Consultas se remitirán a:  </w:t>
      </w:r>
    </w:p>
    <w:p w14:paraId="11F96CFF" w14:textId="77777777" w:rsidR="001B7B15" w:rsidRPr="00E72EFD" w:rsidRDefault="00300149">
      <w:pPr>
        <w:spacing w:line="259" w:lineRule="auto"/>
        <w:rPr>
          <w:sz w:val="21"/>
          <w:szCs w:val="21"/>
        </w:rPr>
      </w:pPr>
      <w:r w:rsidRPr="00E72EFD">
        <w:rPr>
          <w:sz w:val="21"/>
          <w:szCs w:val="21"/>
        </w:rPr>
        <w:t xml:space="preserve"> </w:t>
      </w:r>
    </w:p>
    <w:p w14:paraId="28D73360" w14:textId="77777777" w:rsidR="001B7B15" w:rsidRPr="00E72EFD" w:rsidRDefault="00300149">
      <w:pPr>
        <w:spacing w:line="259" w:lineRule="auto"/>
        <w:ind w:left="1712" w:right="1"/>
        <w:rPr>
          <w:sz w:val="21"/>
          <w:szCs w:val="21"/>
        </w:rPr>
      </w:pPr>
      <w:r w:rsidRPr="00E72EFD">
        <w:rPr>
          <w:b/>
          <w:sz w:val="21"/>
          <w:szCs w:val="21"/>
        </w:rPr>
        <w:t xml:space="preserve">COMITÉ DE COMPRAS Y CONTRATACIONES </w:t>
      </w:r>
    </w:p>
    <w:p w14:paraId="62DAC151" w14:textId="12BBBEA7" w:rsidR="001B7B15" w:rsidRPr="00E72EFD" w:rsidRDefault="000A373D">
      <w:pPr>
        <w:spacing w:line="259" w:lineRule="auto"/>
        <w:ind w:left="1712" w:right="1"/>
        <w:rPr>
          <w:sz w:val="21"/>
          <w:szCs w:val="21"/>
        </w:rPr>
      </w:pPr>
      <w:r w:rsidRPr="00E72EFD">
        <w:rPr>
          <w:b/>
          <w:sz w:val="21"/>
          <w:szCs w:val="21"/>
        </w:rPr>
        <w:t>AYUNTAMIENTO DE SAN PEDRO DE MACORÍS</w:t>
      </w:r>
    </w:p>
    <w:p w14:paraId="7D37194A" w14:textId="67A34FB5" w:rsidR="001B7B15" w:rsidRPr="00E72EFD" w:rsidRDefault="00300149">
      <w:pPr>
        <w:spacing w:line="259" w:lineRule="auto"/>
        <w:ind w:left="1712" w:right="1"/>
        <w:rPr>
          <w:sz w:val="21"/>
          <w:szCs w:val="21"/>
        </w:rPr>
      </w:pPr>
      <w:r w:rsidRPr="00E72EFD">
        <w:rPr>
          <w:sz w:val="21"/>
          <w:szCs w:val="21"/>
        </w:rPr>
        <w:t>Referencia:</w:t>
      </w:r>
      <w:r w:rsidRPr="00E72EFD">
        <w:rPr>
          <w:b/>
          <w:sz w:val="21"/>
          <w:szCs w:val="21"/>
        </w:rPr>
        <w:t xml:space="preserve"> </w:t>
      </w:r>
      <w:r w:rsidR="00CA5CA6" w:rsidRPr="00E72EFD">
        <w:rPr>
          <w:b/>
          <w:sz w:val="21"/>
          <w:szCs w:val="21"/>
          <w:shd w:val="clear" w:color="auto" w:fill="FFFFFF"/>
        </w:rPr>
        <w:t>AYUNTAMIENTO SAN P.-CCC-CP-2021-</w:t>
      </w:r>
      <w:r w:rsidR="002033C0">
        <w:rPr>
          <w:b/>
          <w:sz w:val="21"/>
          <w:szCs w:val="21"/>
          <w:shd w:val="clear" w:color="auto" w:fill="FFFFFF"/>
        </w:rPr>
        <w:t>0013</w:t>
      </w:r>
    </w:p>
    <w:p w14:paraId="6F3901C1" w14:textId="271FE07A" w:rsidR="00A56237" w:rsidRPr="00E72EFD" w:rsidRDefault="00300149" w:rsidP="003A3A34">
      <w:pPr>
        <w:ind w:left="1712" w:right="10"/>
        <w:rPr>
          <w:sz w:val="21"/>
          <w:szCs w:val="21"/>
        </w:rPr>
      </w:pPr>
      <w:r w:rsidRPr="00E72EFD">
        <w:rPr>
          <w:sz w:val="21"/>
          <w:szCs w:val="21"/>
        </w:rPr>
        <w:t xml:space="preserve">Dirección: </w:t>
      </w:r>
      <w:r w:rsidR="00A56237" w:rsidRPr="00E72EFD">
        <w:rPr>
          <w:sz w:val="21"/>
          <w:szCs w:val="21"/>
        </w:rPr>
        <w:t xml:space="preserve">Dirección: Calle </w:t>
      </w:r>
      <w:proofErr w:type="spellStart"/>
      <w:r w:rsidR="00A56237" w:rsidRPr="00E72EFD">
        <w:rPr>
          <w:sz w:val="21"/>
          <w:szCs w:val="21"/>
        </w:rPr>
        <w:t>Anacaona</w:t>
      </w:r>
      <w:proofErr w:type="spellEnd"/>
      <w:r w:rsidR="00A56237" w:rsidRPr="00E72EFD">
        <w:rPr>
          <w:sz w:val="21"/>
          <w:szCs w:val="21"/>
        </w:rPr>
        <w:t xml:space="preserve"> Moscoso No. 1, Municipio San Pedro de Macorís.</w:t>
      </w:r>
      <w:r w:rsidR="003A3A34" w:rsidRPr="00E72EFD">
        <w:rPr>
          <w:sz w:val="21"/>
          <w:szCs w:val="21"/>
        </w:rPr>
        <w:t xml:space="preserve"> </w:t>
      </w:r>
      <w:r w:rsidR="00A56237" w:rsidRPr="00E72EFD">
        <w:rPr>
          <w:sz w:val="21"/>
          <w:szCs w:val="21"/>
        </w:rPr>
        <w:t>Teléfono: (809) 529-7815</w:t>
      </w:r>
    </w:p>
    <w:p w14:paraId="1EB29A4E" w14:textId="77777777" w:rsidR="00E72EFD" w:rsidRPr="00E72EFD" w:rsidRDefault="00E72EFD" w:rsidP="00157BC4">
      <w:pPr>
        <w:pStyle w:val="Textocomentario"/>
        <w:rPr>
          <w:sz w:val="21"/>
          <w:szCs w:val="21"/>
        </w:rPr>
      </w:pPr>
    </w:p>
    <w:p w14:paraId="4AD82C96" w14:textId="3EAA19F5" w:rsidR="00157BC4" w:rsidRPr="00E72EFD" w:rsidRDefault="00E72EFD" w:rsidP="00157BC4">
      <w:pPr>
        <w:pStyle w:val="Textocomentario"/>
        <w:rPr>
          <w:sz w:val="21"/>
          <w:szCs w:val="21"/>
        </w:rPr>
      </w:pPr>
      <w:r w:rsidRPr="00E72EFD">
        <w:rPr>
          <w:sz w:val="21"/>
          <w:szCs w:val="21"/>
        </w:rPr>
        <w:t>O por c</w:t>
      </w:r>
      <w:r w:rsidR="00A56237" w:rsidRPr="00E72EFD">
        <w:rPr>
          <w:sz w:val="21"/>
          <w:szCs w:val="21"/>
        </w:rPr>
        <w:t>orreo electrónico</w:t>
      </w:r>
      <w:r w:rsidRPr="00E72EFD">
        <w:rPr>
          <w:sz w:val="21"/>
          <w:szCs w:val="21"/>
        </w:rPr>
        <w:t xml:space="preserve"> a</w:t>
      </w:r>
      <w:r w:rsidR="00A56237" w:rsidRPr="00E72EFD">
        <w:rPr>
          <w:sz w:val="21"/>
          <w:szCs w:val="21"/>
        </w:rPr>
        <w:t xml:space="preserve">: </w:t>
      </w:r>
      <w:r w:rsidR="00157BC4" w:rsidRPr="002033C0">
        <w:rPr>
          <w:b/>
          <w:bCs/>
          <w:sz w:val="21"/>
          <w:szCs w:val="21"/>
        </w:rPr>
        <w:t>compraycontrataciones</w:t>
      </w:r>
      <w:r w:rsidR="00157BC4" w:rsidRPr="00E72EFD">
        <w:rPr>
          <w:b/>
          <w:bCs/>
          <w:sz w:val="21"/>
          <w:szCs w:val="21"/>
        </w:rPr>
        <w:t>@alcaldiasanpedro.gob.do</w:t>
      </w:r>
    </w:p>
    <w:p w14:paraId="40CCE508" w14:textId="77777777" w:rsidR="003A3A34" w:rsidRPr="00E72EFD" w:rsidRDefault="003A3A34" w:rsidP="00A56237">
      <w:pPr>
        <w:ind w:left="1712" w:right="10"/>
        <w:rPr>
          <w:color w:val="FF0000"/>
          <w:sz w:val="21"/>
          <w:szCs w:val="21"/>
        </w:rPr>
      </w:pPr>
    </w:p>
    <w:p w14:paraId="687D964E" w14:textId="77777777" w:rsidR="001B7B15" w:rsidRPr="00E72EFD" w:rsidRDefault="00300149" w:rsidP="00932EAF">
      <w:pPr>
        <w:pStyle w:val="Ttulo3"/>
        <w:ind w:left="-5" w:right="4"/>
        <w:rPr>
          <w:rFonts w:ascii="Times New Roman" w:hAnsi="Times New Roman" w:cs="Times New Roman"/>
          <w:sz w:val="21"/>
          <w:szCs w:val="21"/>
        </w:rPr>
      </w:pPr>
      <w:bookmarkStart w:id="18" w:name="_Toc77372"/>
      <w:r w:rsidRPr="00E72EFD">
        <w:rPr>
          <w:rFonts w:ascii="Times New Roman" w:hAnsi="Times New Roman" w:cs="Times New Roman"/>
          <w:sz w:val="21"/>
          <w:szCs w:val="21"/>
        </w:rPr>
        <w:t>1.15 Circulares</w:t>
      </w:r>
      <w:r w:rsidRPr="00E72EFD">
        <w:rPr>
          <w:rFonts w:ascii="Times New Roman" w:hAnsi="Times New Roman" w:cs="Times New Roman"/>
          <w:sz w:val="21"/>
          <w:szCs w:val="21"/>
          <w:u w:val="none"/>
        </w:rPr>
        <w:t xml:space="preserve"> </w:t>
      </w:r>
      <w:bookmarkEnd w:id="18"/>
    </w:p>
    <w:p w14:paraId="34FC2074" w14:textId="1327010C" w:rsidR="001B7B15" w:rsidRPr="00E72EFD" w:rsidRDefault="001B7B15" w:rsidP="00932EAF">
      <w:pPr>
        <w:spacing w:line="259" w:lineRule="auto"/>
        <w:jc w:val="both"/>
        <w:rPr>
          <w:sz w:val="21"/>
          <w:szCs w:val="21"/>
        </w:rPr>
      </w:pPr>
    </w:p>
    <w:p w14:paraId="4775CE1E" w14:textId="2A9F2FCE" w:rsidR="001B7B15" w:rsidRPr="00E72EFD" w:rsidRDefault="00300149" w:rsidP="00932EAF">
      <w:pPr>
        <w:ind w:left="-5" w:right="10"/>
        <w:jc w:val="both"/>
        <w:rPr>
          <w:sz w:val="21"/>
          <w:szCs w:val="21"/>
        </w:rPr>
      </w:pPr>
      <w:r w:rsidRPr="00E72EFD">
        <w:rPr>
          <w:sz w:val="21"/>
          <w:szCs w:val="21"/>
        </w:rPr>
        <w:t>El Comité de Compras y Contrataciones podrá emitir Circulares de oficio o para dar respuesta a las Consultas planteadas por los Oferentes/Proponentes con relación al contenido del presente Pliego de Condiciones, formularios, otras Circulares o anexos.</w:t>
      </w:r>
    </w:p>
    <w:p w14:paraId="0D7135C9" w14:textId="64F12BB7" w:rsidR="001B7B15" w:rsidRPr="00E72EFD" w:rsidRDefault="001B7B15" w:rsidP="00932EAF">
      <w:pPr>
        <w:spacing w:line="259" w:lineRule="auto"/>
        <w:jc w:val="both"/>
        <w:rPr>
          <w:sz w:val="21"/>
          <w:szCs w:val="21"/>
        </w:rPr>
      </w:pPr>
    </w:p>
    <w:p w14:paraId="4B290E2D" w14:textId="24A306CC" w:rsidR="001B7B15" w:rsidRPr="00E72EFD" w:rsidRDefault="00300149" w:rsidP="00932EAF">
      <w:pPr>
        <w:ind w:left="-5" w:right="10"/>
        <w:jc w:val="both"/>
        <w:rPr>
          <w:sz w:val="21"/>
          <w:szCs w:val="21"/>
        </w:rPr>
      </w:pPr>
      <w:r w:rsidRPr="00E72EFD">
        <w:rPr>
          <w:sz w:val="21"/>
          <w:szCs w:val="21"/>
        </w:rPr>
        <w:t xml:space="preserve">Dichas circulares deberán ser emitidas solo con las preguntas y las respuestas, sin identificar quien consultó, en un plazo no más allá de la fecha que signifique el </w:t>
      </w:r>
      <w:r w:rsidRPr="00E72EFD">
        <w:rPr>
          <w:b/>
          <w:sz w:val="21"/>
          <w:szCs w:val="21"/>
        </w:rPr>
        <w:t>SETENTA Y CINCO POR CIENTO (75%)</w:t>
      </w:r>
      <w:r w:rsidRPr="00E72EFD">
        <w:rPr>
          <w:sz w:val="21"/>
          <w:szCs w:val="21"/>
        </w:rPr>
        <w:t xml:space="preserve"> del plazo previsto para la presentación de las Ofertas y deberán ser notificadas a todos los Oferentes que hayan adquirido el Pliego de Condiciones Específicas y publicadas en el portal institucional y en el administrado por el Órgano Rector. </w:t>
      </w:r>
    </w:p>
    <w:p w14:paraId="0111A9FF" w14:textId="3F93CF1B" w:rsidR="001B7B15" w:rsidRPr="00E72EFD" w:rsidRDefault="001B7B15" w:rsidP="00932EAF">
      <w:pPr>
        <w:spacing w:line="259" w:lineRule="auto"/>
        <w:jc w:val="both"/>
        <w:rPr>
          <w:sz w:val="21"/>
          <w:szCs w:val="21"/>
        </w:rPr>
      </w:pPr>
    </w:p>
    <w:p w14:paraId="1DB3405B" w14:textId="77777777" w:rsidR="001B7B15" w:rsidRPr="00E72EFD" w:rsidRDefault="00300149" w:rsidP="00932EAF">
      <w:pPr>
        <w:pStyle w:val="Ttulo3"/>
        <w:ind w:left="-5" w:right="4"/>
        <w:rPr>
          <w:rFonts w:ascii="Times New Roman" w:hAnsi="Times New Roman" w:cs="Times New Roman"/>
          <w:sz w:val="21"/>
          <w:szCs w:val="21"/>
        </w:rPr>
      </w:pPr>
      <w:bookmarkStart w:id="19" w:name="_Toc77373"/>
      <w:r w:rsidRPr="00E72EFD">
        <w:rPr>
          <w:rFonts w:ascii="Times New Roman" w:hAnsi="Times New Roman" w:cs="Times New Roman"/>
          <w:sz w:val="21"/>
          <w:szCs w:val="21"/>
        </w:rPr>
        <w:t>1.16 Enmiendas</w:t>
      </w:r>
      <w:r w:rsidRPr="00E72EFD">
        <w:rPr>
          <w:rFonts w:ascii="Times New Roman" w:hAnsi="Times New Roman" w:cs="Times New Roman"/>
          <w:sz w:val="21"/>
          <w:szCs w:val="21"/>
          <w:u w:val="none"/>
        </w:rPr>
        <w:t xml:space="preserve"> </w:t>
      </w:r>
      <w:bookmarkEnd w:id="19"/>
    </w:p>
    <w:p w14:paraId="00B896B1" w14:textId="77777777" w:rsidR="001B7B15" w:rsidRPr="00E72EFD" w:rsidRDefault="00300149" w:rsidP="00932EAF">
      <w:pPr>
        <w:spacing w:line="259" w:lineRule="auto"/>
        <w:jc w:val="both"/>
        <w:rPr>
          <w:sz w:val="21"/>
          <w:szCs w:val="21"/>
        </w:rPr>
      </w:pPr>
      <w:r w:rsidRPr="00E72EFD">
        <w:rPr>
          <w:sz w:val="21"/>
          <w:szCs w:val="21"/>
        </w:rPr>
        <w:t xml:space="preserve"> </w:t>
      </w:r>
    </w:p>
    <w:p w14:paraId="4479A2AF" w14:textId="77777777" w:rsidR="001B7B15" w:rsidRPr="00E72EFD" w:rsidRDefault="00300149" w:rsidP="00932EAF">
      <w:pPr>
        <w:ind w:left="-5" w:right="10"/>
        <w:jc w:val="both"/>
        <w:rPr>
          <w:sz w:val="21"/>
          <w:szCs w:val="21"/>
        </w:rPr>
      </w:pPr>
      <w:r w:rsidRPr="00E72EFD">
        <w:rPr>
          <w:sz w:val="21"/>
          <w:szCs w:val="21"/>
        </w:rPr>
        <w:t xml:space="preserve">De considerarlo necesario, por iniciativa propia o como consecuencia de una Consulta, el Comité de Compras y Contrataciones podrá modificar, mediante Enmiendas, el Pliego de Condiciones Específicas, formularios, otras Enmiendas o anexos. </w:t>
      </w:r>
    </w:p>
    <w:p w14:paraId="0962F360" w14:textId="77777777" w:rsidR="001B7B15" w:rsidRPr="00E72EFD" w:rsidRDefault="00300149" w:rsidP="00932EAF">
      <w:pPr>
        <w:spacing w:line="259" w:lineRule="auto"/>
        <w:jc w:val="both"/>
        <w:rPr>
          <w:sz w:val="21"/>
          <w:szCs w:val="21"/>
        </w:rPr>
      </w:pPr>
      <w:r w:rsidRPr="00E72EFD">
        <w:rPr>
          <w:sz w:val="21"/>
          <w:szCs w:val="21"/>
        </w:rPr>
        <w:t xml:space="preserve">  </w:t>
      </w:r>
    </w:p>
    <w:p w14:paraId="341F5E67" w14:textId="77777777" w:rsidR="001B7B15" w:rsidRPr="00E72EFD" w:rsidRDefault="00300149" w:rsidP="00932EAF">
      <w:pPr>
        <w:ind w:left="-5" w:right="10"/>
        <w:jc w:val="both"/>
        <w:rPr>
          <w:sz w:val="21"/>
          <w:szCs w:val="21"/>
        </w:rPr>
      </w:pPr>
      <w:r w:rsidRPr="00E72EFD">
        <w:rPr>
          <w:sz w:val="21"/>
          <w:szCs w:val="21"/>
        </w:rPr>
        <w:t xml:space="preserve">Las Enmiendas se harán de conocimiento de todos los Oferentes/Proponentes y se publicarán en el portal institucional y en el administrado por el Órgano Rector. </w:t>
      </w:r>
    </w:p>
    <w:p w14:paraId="3275558F" w14:textId="77777777" w:rsidR="001B7B15" w:rsidRPr="00E72EFD" w:rsidRDefault="00300149" w:rsidP="00932EAF">
      <w:pPr>
        <w:spacing w:line="259" w:lineRule="auto"/>
        <w:jc w:val="both"/>
        <w:rPr>
          <w:sz w:val="21"/>
          <w:szCs w:val="21"/>
        </w:rPr>
      </w:pPr>
      <w:r w:rsidRPr="00E72EFD">
        <w:rPr>
          <w:sz w:val="21"/>
          <w:szCs w:val="21"/>
        </w:rPr>
        <w:t xml:space="preserve"> </w:t>
      </w:r>
    </w:p>
    <w:p w14:paraId="5A601502" w14:textId="07E101DE" w:rsidR="001B7B15" w:rsidRPr="00E72EFD" w:rsidRDefault="00300149" w:rsidP="00932EAF">
      <w:pPr>
        <w:ind w:left="-5" w:right="10"/>
        <w:jc w:val="both"/>
        <w:rPr>
          <w:sz w:val="21"/>
          <w:szCs w:val="21"/>
        </w:rPr>
      </w:pPr>
      <w:r w:rsidRPr="00E72EFD">
        <w:rPr>
          <w:sz w:val="21"/>
          <w:szCs w:val="21"/>
        </w:rPr>
        <w:t xml:space="preserve">Tanto las Enmiendas como las Circulares emitidas por el Comité de Compras y Contrataciones pasarán a constituir parte integral del Pliego de Condiciones y, en consecuencia, serán de cumplimiento obligatorio para todos los Oferentes/Proponentes. </w:t>
      </w:r>
    </w:p>
    <w:p w14:paraId="5E11501A" w14:textId="77777777" w:rsidR="00A56237" w:rsidRPr="00E72EFD" w:rsidRDefault="00A56237" w:rsidP="00932EAF">
      <w:pPr>
        <w:ind w:left="-5" w:right="10"/>
        <w:jc w:val="both"/>
        <w:rPr>
          <w:sz w:val="21"/>
          <w:szCs w:val="21"/>
        </w:rPr>
      </w:pPr>
    </w:p>
    <w:p w14:paraId="3312C133" w14:textId="77777777" w:rsidR="001B7B15" w:rsidRPr="00E72EFD" w:rsidRDefault="00300149" w:rsidP="00932EAF">
      <w:pPr>
        <w:pStyle w:val="Ttulo3"/>
        <w:ind w:left="-5" w:right="4"/>
        <w:rPr>
          <w:rFonts w:ascii="Times New Roman" w:hAnsi="Times New Roman" w:cs="Times New Roman"/>
          <w:sz w:val="21"/>
          <w:szCs w:val="21"/>
        </w:rPr>
      </w:pPr>
      <w:bookmarkStart w:id="20" w:name="_Toc77374"/>
      <w:r w:rsidRPr="00E72EFD">
        <w:rPr>
          <w:rFonts w:ascii="Times New Roman" w:hAnsi="Times New Roman" w:cs="Times New Roman"/>
          <w:sz w:val="21"/>
          <w:szCs w:val="21"/>
        </w:rPr>
        <w:t>1.17 Visita al lugar de las Obras</w:t>
      </w:r>
      <w:r w:rsidRPr="00E72EFD">
        <w:rPr>
          <w:rFonts w:ascii="Times New Roman" w:hAnsi="Times New Roman" w:cs="Times New Roman"/>
          <w:sz w:val="21"/>
          <w:szCs w:val="21"/>
          <w:u w:val="none"/>
        </w:rPr>
        <w:t xml:space="preserve"> </w:t>
      </w:r>
      <w:bookmarkEnd w:id="20"/>
    </w:p>
    <w:p w14:paraId="718A8256" w14:textId="247D17FA" w:rsidR="001B7B15" w:rsidRPr="00E72EFD" w:rsidRDefault="001B7B15" w:rsidP="00932EAF">
      <w:pPr>
        <w:spacing w:line="259" w:lineRule="auto"/>
        <w:ind w:left="34"/>
        <w:jc w:val="both"/>
        <w:rPr>
          <w:sz w:val="21"/>
          <w:szCs w:val="21"/>
        </w:rPr>
      </w:pPr>
    </w:p>
    <w:p w14:paraId="69B72203" w14:textId="3E39E20A" w:rsidR="001B7B15" w:rsidRPr="00E72EFD" w:rsidRDefault="00300149" w:rsidP="00932EAF">
      <w:pPr>
        <w:ind w:left="-5" w:right="10"/>
        <w:jc w:val="both"/>
        <w:rPr>
          <w:sz w:val="21"/>
          <w:szCs w:val="21"/>
        </w:rPr>
      </w:pPr>
      <w:r w:rsidRPr="00E72EFD">
        <w:rPr>
          <w:sz w:val="21"/>
          <w:szCs w:val="21"/>
        </w:rPr>
        <w:t>Los Oferentes/Proponentes realizar</w:t>
      </w:r>
      <w:r w:rsidR="003A3A34" w:rsidRPr="00E72EFD">
        <w:rPr>
          <w:sz w:val="21"/>
          <w:szCs w:val="21"/>
        </w:rPr>
        <w:t>án</w:t>
      </w:r>
      <w:r w:rsidRPr="00E72EFD">
        <w:rPr>
          <w:sz w:val="21"/>
          <w:szCs w:val="21"/>
        </w:rPr>
        <w:t xml:space="preserve"> una visita de inspección al lugar de Emplazamiento de la Obra y sus alrededores para que, considerando las especificaciones y otra documentación relativa suministrada por el </w:t>
      </w:r>
      <w:r w:rsidR="000A373D" w:rsidRPr="00E72EFD">
        <w:rPr>
          <w:sz w:val="21"/>
          <w:szCs w:val="21"/>
        </w:rPr>
        <w:t>ASPM</w:t>
      </w:r>
      <w:r w:rsidRPr="00E72EFD">
        <w:rPr>
          <w:sz w:val="21"/>
          <w:szCs w:val="21"/>
        </w:rPr>
        <w:t xml:space="preserve">, hagan las evaluaciones de los aspectos que requieran, analicen los grados de dificultad de los trabajos y realicen las investigaciones que consideren necesarias sobre las condiciones del sitio, condiciones del ambiente y, en general, sobre todas las circunstancias que puedan afectar o influir en el cálculo del valor de su Propuesta. EL </w:t>
      </w:r>
      <w:r w:rsidR="000A373D" w:rsidRPr="00E72EFD">
        <w:rPr>
          <w:sz w:val="21"/>
          <w:szCs w:val="21"/>
        </w:rPr>
        <w:t>ASPM</w:t>
      </w:r>
      <w:r w:rsidRPr="00E72EFD">
        <w:rPr>
          <w:sz w:val="21"/>
          <w:szCs w:val="21"/>
        </w:rPr>
        <w:t xml:space="preserve"> suministrará, cuando sea necesario, los permisos pertinentes para efectuar estos trabajos.</w:t>
      </w:r>
      <w:r w:rsidR="003A3A34" w:rsidRPr="00E72EFD">
        <w:rPr>
          <w:sz w:val="21"/>
          <w:szCs w:val="21"/>
        </w:rPr>
        <w:t xml:space="preserve"> Las indicaciones respecto a la visita serán descritas en el apartado correspondiente a los datos del procedimiento.</w:t>
      </w:r>
    </w:p>
    <w:p w14:paraId="31A0C833" w14:textId="77777777" w:rsidR="001B7B15" w:rsidRPr="00E72EFD" w:rsidRDefault="00300149" w:rsidP="00932EAF">
      <w:pPr>
        <w:spacing w:line="259" w:lineRule="auto"/>
        <w:ind w:left="34"/>
        <w:jc w:val="both"/>
        <w:rPr>
          <w:sz w:val="21"/>
          <w:szCs w:val="21"/>
        </w:rPr>
      </w:pPr>
      <w:r w:rsidRPr="00E72EFD">
        <w:rPr>
          <w:sz w:val="21"/>
          <w:szCs w:val="21"/>
        </w:rPr>
        <w:t xml:space="preserve"> </w:t>
      </w:r>
    </w:p>
    <w:p w14:paraId="002D10B7" w14:textId="77777777" w:rsidR="001B7B15" w:rsidRPr="00E72EFD" w:rsidRDefault="00300149" w:rsidP="00932EAF">
      <w:pPr>
        <w:pStyle w:val="Ttulo3"/>
        <w:ind w:left="-5" w:right="4"/>
        <w:rPr>
          <w:rFonts w:ascii="Times New Roman" w:hAnsi="Times New Roman" w:cs="Times New Roman"/>
          <w:sz w:val="21"/>
          <w:szCs w:val="21"/>
        </w:rPr>
      </w:pPr>
      <w:bookmarkStart w:id="21" w:name="_Toc77375"/>
      <w:r w:rsidRPr="00E72EFD">
        <w:rPr>
          <w:rFonts w:ascii="Times New Roman" w:hAnsi="Times New Roman" w:cs="Times New Roman"/>
          <w:sz w:val="21"/>
          <w:szCs w:val="21"/>
        </w:rPr>
        <w:t>1.18 Reclamos, Impugnaciones y Controversias</w:t>
      </w:r>
      <w:r w:rsidRPr="00E72EFD">
        <w:rPr>
          <w:rFonts w:ascii="Times New Roman" w:hAnsi="Times New Roman" w:cs="Times New Roman"/>
          <w:sz w:val="21"/>
          <w:szCs w:val="21"/>
          <w:u w:val="none"/>
        </w:rPr>
        <w:t xml:space="preserve"> </w:t>
      </w:r>
      <w:bookmarkEnd w:id="21"/>
    </w:p>
    <w:p w14:paraId="5BE6FB32" w14:textId="77777777" w:rsidR="001B7B15" w:rsidRPr="00E72EFD" w:rsidRDefault="00300149" w:rsidP="00932EAF">
      <w:pPr>
        <w:spacing w:line="259" w:lineRule="auto"/>
        <w:jc w:val="both"/>
        <w:rPr>
          <w:sz w:val="21"/>
          <w:szCs w:val="21"/>
        </w:rPr>
      </w:pPr>
      <w:r w:rsidRPr="00E72EFD">
        <w:rPr>
          <w:sz w:val="21"/>
          <w:szCs w:val="21"/>
        </w:rPr>
        <w:t xml:space="preserve"> </w:t>
      </w:r>
    </w:p>
    <w:p w14:paraId="473F8847" w14:textId="77777777" w:rsidR="001B7B15" w:rsidRPr="00E72EFD" w:rsidRDefault="00300149" w:rsidP="00932EAF">
      <w:pPr>
        <w:ind w:left="-5" w:right="10"/>
        <w:jc w:val="both"/>
        <w:rPr>
          <w:sz w:val="21"/>
          <w:szCs w:val="21"/>
        </w:rPr>
      </w:pPr>
      <w:r w:rsidRPr="00E72EFD">
        <w:rPr>
          <w:sz w:val="21"/>
          <w:szCs w:val="21"/>
        </w:rPr>
        <w:t xml:space="preserve">En los casos en que los Oferentes/Proponentes no estén conformes con la Resolución de Adjudicación, tendrán derecho a recurrir dicha Adjudicación. El recurso contra el acto de Adjudicación deberá formalizarse por escrito y seguirá los siguientes pasos: </w:t>
      </w:r>
    </w:p>
    <w:p w14:paraId="6B5BEF38" w14:textId="77777777" w:rsidR="001B7B15" w:rsidRPr="00E72EFD" w:rsidRDefault="00300149" w:rsidP="00932EAF">
      <w:pPr>
        <w:spacing w:after="14" w:line="259" w:lineRule="auto"/>
        <w:jc w:val="both"/>
        <w:rPr>
          <w:sz w:val="21"/>
          <w:szCs w:val="21"/>
        </w:rPr>
      </w:pPr>
      <w:r w:rsidRPr="00E72EFD">
        <w:rPr>
          <w:sz w:val="21"/>
          <w:szCs w:val="21"/>
        </w:rPr>
        <w:lastRenderedPageBreak/>
        <w:t xml:space="preserve"> </w:t>
      </w:r>
    </w:p>
    <w:p w14:paraId="1A97653A" w14:textId="3F180299" w:rsidR="001B7B15" w:rsidRPr="00E72EFD" w:rsidRDefault="00300149" w:rsidP="003A3A34">
      <w:pPr>
        <w:numPr>
          <w:ilvl w:val="0"/>
          <w:numId w:val="5"/>
        </w:numPr>
        <w:ind w:right="10" w:hanging="360"/>
        <w:jc w:val="both"/>
        <w:rPr>
          <w:sz w:val="21"/>
          <w:szCs w:val="21"/>
        </w:rPr>
      </w:pPr>
      <w:r w:rsidRPr="00E72EFD">
        <w:rPr>
          <w:sz w:val="21"/>
          <w:szCs w:val="21"/>
        </w:rPr>
        <w:t xml:space="preserve">El recurrente presentará la impugnación ante </w:t>
      </w:r>
      <w:r w:rsidRPr="00E72EFD">
        <w:rPr>
          <w:b/>
          <w:sz w:val="21"/>
          <w:szCs w:val="21"/>
        </w:rPr>
        <w:t xml:space="preserve">EL </w:t>
      </w:r>
      <w:r w:rsidR="000A373D" w:rsidRPr="00E72EFD">
        <w:rPr>
          <w:b/>
          <w:sz w:val="21"/>
          <w:szCs w:val="21"/>
        </w:rPr>
        <w:t>ASPM</w:t>
      </w:r>
      <w:r w:rsidRPr="00E72EFD">
        <w:rPr>
          <w:sz w:val="21"/>
          <w:szCs w:val="21"/>
        </w:rPr>
        <w:t xml:space="preserve"> en un plazo no mayor de </w:t>
      </w:r>
      <w:r w:rsidRPr="00E72EFD">
        <w:rPr>
          <w:b/>
          <w:sz w:val="21"/>
          <w:szCs w:val="21"/>
        </w:rPr>
        <w:t>diez días (10)</w:t>
      </w:r>
      <w:r w:rsidRPr="00E72EFD">
        <w:rPr>
          <w:sz w:val="21"/>
          <w:szCs w:val="21"/>
        </w:rPr>
        <w:t xml:space="preserve">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21F778F8" w14:textId="21B161C9" w:rsidR="001B7B15" w:rsidRPr="00E72EFD" w:rsidRDefault="00300149" w:rsidP="00932EAF">
      <w:pPr>
        <w:numPr>
          <w:ilvl w:val="0"/>
          <w:numId w:val="5"/>
        </w:numPr>
        <w:ind w:right="10" w:hanging="360"/>
        <w:jc w:val="both"/>
        <w:rPr>
          <w:sz w:val="21"/>
          <w:szCs w:val="21"/>
        </w:rPr>
      </w:pPr>
      <w:r w:rsidRPr="00E72EFD">
        <w:rPr>
          <w:sz w:val="21"/>
          <w:szCs w:val="21"/>
        </w:rPr>
        <w:t xml:space="preserve">En los casos de impugnación de Adjudicaciones, para fundamentar el recurso, el mismo se regirá por las reglas de la impugnación establecidas en los Pliegos de Condiciones Específicas.  </w:t>
      </w:r>
    </w:p>
    <w:p w14:paraId="148545BE" w14:textId="229A8F73" w:rsidR="001B7B15" w:rsidRPr="00E72EFD" w:rsidRDefault="00300149" w:rsidP="00932EAF">
      <w:pPr>
        <w:numPr>
          <w:ilvl w:val="0"/>
          <w:numId w:val="5"/>
        </w:numPr>
        <w:ind w:right="10" w:hanging="360"/>
        <w:jc w:val="both"/>
        <w:rPr>
          <w:sz w:val="21"/>
          <w:szCs w:val="21"/>
        </w:rPr>
      </w:pPr>
      <w:r w:rsidRPr="00E72EFD">
        <w:rPr>
          <w:sz w:val="21"/>
          <w:szCs w:val="21"/>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10E38CAB" w14:textId="5EF547EA" w:rsidR="001B7B15" w:rsidRPr="00E72EFD" w:rsidRDefault="00300149" w:rsidP="00932EAF">
      <w:pPr>
        <w:numPr>
          <w:ilvl w:val="0"/>
          <w:numId w:val="5"/>
        </w:numPr>
        <w:ind w:right="10" w:hanging="360"/>
        <w:jc w:val="both"/>
        <w:rPr>
          <w:sz w:val="21"/>
          <w:szCs w:val="21"/>
        </w:rPr>
      </w:pPr>
      <w:r w:rsidRPr="00E72EFD">
        <w:rPr>
          <w:sz w:val="21"/>
          <w:szCs w:val="21"/>
        </w:rPr>
        <w:t xml:space="preserve">La entidad notificará la interposición del recurso a los terceros involucrados, dentro de un plazo de </w:t>
      </w:r>
      <w:r w:rsidRPr="00E72EFD">
        <w:rPr>
          <w:b/>
          <w:sz w:val="21"/>
          <w:szCs w:val="21"/>
        </w:rPr>
        <w:t>dos (2) días hábiles</w:t>
      </w:r>
      <w:r w:rsidRPr="00E72EFD">
        <w:rPr>
          <w:sz w:val="21"/>
          <w:szCs w:val="21"/>
        </w:rPr>
        <w:t xml:space="preserve">.  </w:t>
      </w:r>
    </w:p>
    <w:p w14:paraId="5CC2F9A0" w14:textId="2B9F748E" w:rsidR="001B7B15" w:rsidRPr="00E72EFD" w:rsidRDefault="00300149" w:rsidP="00932EAF">
      <w:pPr>
        <w:numPr>
          <w:ilvl w:val="0"/>
          <w:numId w:val="5"/>
        </w:numPr>
        <w:ind w:right="10" w:hanging="360"/>
        <w:jc w:val="both"/>
        <w:rPr>
          <w:sz w:val="21"/>
          <w:szCs w:val="21"/>
        </w:rPr>
      </w:pPr>
      <w:r w:rsidRPr="00E72EFD">
        <w:rPr>
          <w:sz w:val="21"/>
          <w:szCs w:val="21"/>
        </w:rPr>
        <w:t xml:space="preserve">Los terceros estarán obligados a contestar sobre el recurso dentro de cinco (5) días calendario, a partir de la recepción de notificación del recurso, de lo contrario quedarán excluidos de los debates. </w:t>
      </w:r>
    </w:p>
    <w:p w14:paraId="7D72D607" w14:textId="2BF02AC2" w:rsidR="001B7B15" w:rsidRPr="00E72EFD" w:rsidRDefault="00300149" w:rsidP="00932EAF">
      <w:pPr>
        <w:numPr>
          <w:ilvl w:val="0"/>
          <w:numId w:val="5"/>
        </w:numPr>
        <w:ind w:right="10" w:hanging="360"/>
        <w:jc w:val="both"/>
        <w:rPr>
          <w:sz w:val="21"/>
          <w:szCs w:val="21"/>
        </w:rPr>
      </w:pPr>
      <w:r w:rsidRPr="00E72EFD">
        <w:rPr>
          <w:sz w:val="21"/>
          <w:szCs w:val="21"/>
        </w:rPr>
        <w:t xml:space="preserve">La entidad estará obligada a resolver el conflicto, mediante resolución motivada, en un plazo no mayor de </w:t>
      </w:r>
      <w:r w:rsidRPr="00E72EFD">
        <w:rPr>
          <w:b/>
          <w:sz w:val="21"/>
          <w:szCs w:val="21"/>
        </w:rPr>
        <w:t>quince (15) días calendario</w:t>
      </w:r>
      <w:r w:rsidRPr="00E72EFD">
        <w:rPr>
          <w:sz w:val="21"/>
          <w:szCs w:val="21"/>
        </w:rPr>
        <w:t xml:space="preserve">, a partir de la contestación del recurso o del vencimiento del plazo para hacerlo.  </w:t>
      </w:r>
    </w:p>
    <w:p w14:paraId="756D7C21" w14:textId="5D600A8A" w:rsidR="001B7B15" w:rsidRPr="00E72EFD" w:rsidRDefault="00300149" w:rsidP="00932EAF">
      <w:pPr>
        <w:numPr>
          <w:ilvl w:val="0"/>
          <w:numId w:val="5"/>
        </w:numPr>
        <w:ind w:right="10" w:hanging="360"/>
        <w:jc w:val="both"/>
        <w:rPr>
          <w:sz w:val="21"/>
          <w:szCs w:val="21"/>
        </w:rPr>
      </w:pPr>
      <w:r w:rsidRPr="00E72EFD">
        <w:rPr>
          <w:sz w:val="21"/>
          <w:szCs w:val="21"/>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043FF521" w14:textId="77777777" w:rsidR="001B7B15" w:rsidRPr="00E72EFD" w:rsidRDefault="00300149" w:rsidP="00932EAF">
      <w:pPr>
        <w:numPr>
          <w:ilvl w:val="0"/>
          <w:numId w:val="5"/>
        </w:numPr>
        <w:ind w:right="10" w:hanging="360"/>
        <w:jc w:val="both"/>
        <w:rPr>
          <w:sz w:val="21"/>
          <w:szCs w:val="21"/>
        </w:rPr>
      </w:pPr>
      <w:r w:rsidRPr="00E72EFD">
        <w:rPr>
          <w:sz w:val="21"/>
          <w:szCs w:val="21"/>
        </w:rPr>
        <w:t xml:space="preserve">Las resoluciones que dicten las Entidades Contratantes podrán ser apeladas, cumpliendo el mismo procedimiento y con los mismos plazos, ante el Órgano Rector, dando por concluida la vía administrativa. </w:t>
      </w:r>
    </w:p>
    <w:p w14:paraId="24AB9F46" w14:textId="77777777" w:rsidR="001B7B15" w:rsidRPr="00E72EFD" w:rsidRDefault="00300149" w:rsidP="00932EAF">
      <w:pPr>
        <w:spacing w:line="259" w:lineRule="auto"/>
        <w:jc w:val="both"/>
        <w:rPr>
          <w:sz w:val="21"/>
          <w:szCs w:val="21"/>
        </w:rPr>
      </w:pPr>
      <w:r w:rsidRPr="00E72EFD">
        <w:rPr>
          <w:sz w:val="21"/>
          <w:szCs w:val="21"/>
        </w:rPr>
        <w:t xml:space="preserve">  </w:t>
      </w:r>
    </w:p>
    <w:p w14:paraId="05E165CF" w14:textId="7A93B8B4" w:rsidR="001B7B15" w:rsidRPr="00E72EFD" w:rsidRDefault="00300149" w:rsidP="0027484F">
      <w:pPr>
        <w:ind w:left="-5" w:right="10"/>
        <w:jc w:val="both"/>
        <w:rPr>
          <w:sz w:val="21"/>
          <w:szCs w:val="21"/>
        </w:rPr>
      </w:pPr>
      <w:r w:rsidRPr="00E72EFD">
        <w:rPr>
          <w:b/>
          <w:sz w:val="21"/>
          <w:szCs w:val="21"/>
        </w:rPr>
        <w:t xml:space="preserve">Párrafo I.- </w:t>
      </w:r>
      <w:r w:rsidRPr="00E72EFD">
        <w:rPr>
          <w:sz w:val="21"/>
          <w:szCs w:val="21"/>
        </w:rPr>
        <w:t xml:space="preserve">En caso de que un Oferente/Proponente iniciare un procedimiento de apelación, el </w:t>
      </w:r>
      <w:r w:rsidR="000A373D" w:rsidRPr="00E72EFD">
        <w:rPr>
          <w:sz w:val="21"/>
          <w:szCs w:val="21"/>
        </w:rPr>
        <w:t>ASPM</w:t>
      </w:r>
      <w:r w:rsidRPr="00E72EFD">
        <w:rPr>
          <w:sz w:val="21"/>
          <w:szCs w:val="21"/>
        </w:rPr>
        <w:t xml:space="preserve"> deberá poner a disposición del Órgano Rector copia fiel del expediente completo. </w:t>
      </w:r>
    </w:p>
    <w:p w14:paraId="330B6076" w14:textId="77777777" w:rsidR="001B7B15" w:rsidRPr="00E72EFD" w:rsidRDefault="00300149" w:rsidP="00932EAF">
      <w:pPr>
        <w:ind w:left="-5" w:right="10"/>
        <w:jc w:val="both"/>
        <w:rPr>
          <w:sz w:val="21"/>
          <w:szCs w:val="21"/>
        </w:rPr>
      </w:pPr>
      <w:r w:rsidRPr="00E72EFD">
        <w:rPr>
          <w:b/>
          <w:sz w:val="21"/>
          <w:szCs w:val="21"/>
        </w:rPr>
        <w:t xml:space="preserve">Párrafo II.- </w:t>
      </w:r>
      <w:r w:rsidRPr="00E72EFD">
        <w:rPr>
          <w:sz w:val="21"/>
          <w:szCs w:val="21"/>
        </w:rPr>
        <w:t xml:space="preserve">La presentación de una impugnación de parte de un Oferente o Proveedor, no perjudicará la participación de éste en Comparación de Precios en curso o futuras, siempre que la misma no esté basada en hechos falsos.  </w:t>
      </w:r>
    </w:p>
    <w:p w14:paraId="5680536D" w14:textId="77777777" w:rsidR="001B7B15" w:rsidRPr="00E72EFD" w:rsidRDefault="00300149" w:rsidP="00932EAF">
      <w:pPr>
        <w:spacing w:line="259" w:lineRule="auto"/>
        <w:jc w:val="both"/>
        <w:rPr>
          <w:sz w:val="21"/>
          <w:szCs w:val="21"/>
        </w:rPr>
      </w:pPr>
      <w:r w:rsidRPr="00E72EFD">
        <w:rPr>
          <w:sz w:val="21"/>
          <w:szCs w:val="21"/>
        </w:rPr>
        <w:t xml:space="preserve"> </w:t>
      </w:r>
    </w:p>
    <w:p w14:paraId="140D5E28" w14:textId="77777777" w:rsidR="001B7B15" w:rsidRPr="00E72EFD" w:rsidRDefault="00300149" w:rsidP="00932EAF">
      <w:pPr>
        <w:ind w:left="-5" w:right="10"/>
        <w:jc w:val="both"/>
        <w:rPr>
          <w:sz w:val="21"/>
          <w:szCs w:val="21"/>
        </w:rPr>
      </w:pPr>
      <w:r w:rsidRPr="00E72EFD">
        <w:rPr>
          <w:sz w:val="21"/>
          <w:szCs w:val="21"/>
        </w:rPr>
        <w:t xml:space="preserve">Las controversias no resueltas por los procedimientos indicados en el artículo anterior serán sometidas al Tribunal Superior Administrativo, o por decisión de las partes, a arbitraje. </w:t>
      </w:r>
    </w:p>
    <w:p w14:paraId="5FE1EB0A" w14:textId="77777777" w:rsidR="001B7B15" w:rsidRPr="00E72EFD" w:rsidRDefault="00300149" w:rsidP="00932EAF">
      <w:pPr>
        <w:spacing w:line="259" w:lineRule="auto"/>
        <w:jc w:val="both"/>
        <w:rPr>
          <w:sz w:val="21"/>
          <w:szCs w:val="21"/>
        </w:rPr>
      </w:pPr>
      <w:r w:rsidRPr="00E72EFD">
        <w:rPr>
          <w:sz w:val="21"/>
          <w:szCs w:val="21"/>
        </w:rPr>
        <w:t xml:space="preserve"> </w:t>
      </w:r>
    </w:p>
    <w:p w14:paraId="7902B58C" w14:textId="77777777" w:rsidR="001B7B15" w:rsidRPr="00E72EFD" w:rsidRDefault="00300149" w:rsidP="00932EAF">
      <w:pPr>
        <w:ind w:left="-5" w:right="10"/>
        <w:jc w:val="both"/>
        <w:rPr>
          <w:sz w:val="21"/>
          <w:szCs w:val="21"/>
        </w:rPr>
      </w:pPr>
      <w:r w:rsidRPr="00E72EFD">
        <w:rPr>
          <w:sz w:val="21"/>
          <w:szCs w:val="21"/>
        </w:rPr>
        <w:t xml:space="preserve">La información suministrada al Organismo Contratante en el proceso de Comparación de Precios,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  </w:t>
      </w:r>
    </w:p>
    <w:p w14:paraId="77FBB0AB" w14:textId="77777777" w:rsidR="001B7B15" w:rsidRPr="00E72EFD" w:rsidRDefault="00300149" w:rsidP="00932EAF">
      <w:pPr>
        <w:spacing w:line="259" w:lineRule="auto"/>
        <w:jc w:val="both"/>
        <w:rPr>
          <w:sz w:val="21"/>
          <w:szCs w:val="21"/>
        </w:rPr>
      </w:pPr>
      <w:r w:rsidRPr="00E72EFD">
        <w:rPr>
          <w:b/>
          <w:sz w:val="21"/>
          <w:szCs w:val="21"/>
        </w:rPr>
        <w:t xml:space="preserve"> </w:t>
      </w:r>
    </w:p>
    <w:p w14:paraId="0DB59738" w14:textId="77777777" w:rsidR="001B7B15" w:rsidRPr="00E72EFD" w:rsidRDefault="00300149" w:rsidP="00932EAF">
      <w:pPr>
        <w:pStyle w:val="Ttulo3"/>
        <w:ind w:left="-5" w:right="4"/>
        <w:rPr>
          <w:rFonts w:ascii="Times New Roman" w:hAnsi="Times New Roman" w:cs="Times New Roman"/>
          <w:sz w:val="21"/>
          <w:szCs w:val="21"/>
        </w:rPr>
      </w:pPr>
      <w:bookmarkStart w:id="22" w:name="_Toc77376"/>
      <w:r w:rsidRPr="00E72EFD">
        <w:rPr>
          <w:rFonts w:ascii="Times New Roman" w:hAnsi="Times New Roman" w:cs="Times New Roman"/>
          <w:sz w:val="21"/>
          <w:szCs w:val="21"/>
        </w:rPr>
        <w:t>1.19 Idioma</w:t>
      </w:r>
      <w:r w:rsidRPr="00E72EFD">
        <w:rPr>
          <w:rFonts w:ascii="Times New Roman" w:hAnsi="Times New Roman" w:cs="Times New Roman"/>
          <w:sz w:val="21"/>
          <w:szCs w:val="21"/>
          <w:u w:val="none"/>
        </w:rPr>
        <w:t xml:space="preserve"> </w:t>
      </w:r>
      <w:bookmarkEnd w:id="22"/>
    </w:p>
    <w:p w14:paraId="0A770601" w14:textId="77777777" w:rsidR="001B7B15" w:rsidRPr="00E72EFD" w:rsidRDefault="00300149" w:rsidP="00932EAF">
      <w:pPr>
        <w:spacing w:line="259" w:lineRule="auto"/>
        <w:jc w:val="both"/>
        <w:rPr>
          <w:sz w:val="21"/>
          <w:szCs w:val="21"/>
        </w:rPr>
      </w:pPr>
      <w:r w:rsidRPr="00E72EFD">
        <w:rPr>
          <w:sz w:val="21"/>
          <w:szCs w:val="21"/>
        </w:rPr>
        <w:t xml:space="preserve"> </w:t>
      </w:r>
    </w:p>
    <w:p w14:paraId="132E12DB" w14:textId="77777777" w:rsidR="001B7B15" w:rsidRPr="00E72EFD" w:rsidRDefault="00300149" w:rsidP="00932EAF">
      <w:pPr>
        <w:ind w:left="-5" w:right="10"/>
        <w:jc w:val="both"/>
        <w:rPr>
          <w:sz w:val="21"/>
          <w:szCs w:val="21"/>
        </w:rPr>
      </w:pPr>
      <w:r w:rsidRPr="00E72EFD">
        <w:rPr>
          <w:sz w:val="21"/>
          <w:szCs w:val="21"/>
        </w:rPr>
        <w:t xml:space="preserve">El idioma oficial de la presente Comparación de Precios es el español, por tanto, toda la correspondencia y documentos generados durante el procedimiento que intercambien el Oferente/Proponente y el Comité de Compras y Contrataciones deberán ser presentados en este idioma o, de encontrarse en idioma distinto, deberán contar con la traducción al español realizada por un intérprete judicial debidamente autorizado. </w:t>
      </w:r>
    </w:p>
    <w:p w14:paraId="699621C4" w14:textId="77777777" w:rsidR="001B7B15" w:rsidRPr="00E72EFD" w:rsidRDefault="00300149" w:rsidP="00932EAF">
      <w:pPr>
        <w:spacing w:line="259" w:lineRule="auto"/>
        <w:jc w:val="both"/>
        <w:rPr>
          <w:sz w:val="21"/>
          <w:szCs w:val="21"/>
        </w:rPr>
      </w:pPr>
      <w:r w:rsidRPr="00E72EFD">
        <w:rPr>
          <w:b/>
          <w:sz w:val="21"/>
          <w:szCs w:val="21"/>
        </w:rPr>
        <w:t xml:space="preserve"> </w:t>
      </w:r>
    </w:p>
    <w:p w14:paraId="3F9A3D9C" w14:textId="77777777" w:rsidR="001B7B15" w:rsidRPr="00E72EFD" w:rsidRDefault="00300149" w:rsidP="00932EAF">
      <w:pPr>
        <w:pStyle w:val="Ttulo3"/>
        <w:ind w:left="-5" w:right="4"/>
        <w:rPr>
          <w:rFonts w:ascii="Times New Roman" w:hAnsi="Times New Roman" w:cs="Times New Roman"/>
          <w:sz w:val="21"/>
          <w:szCs w:val="21"/>
        </w:rPr>
      </w:pPr>
      <w:bookmarkStart w:id="23" w:name="_Toc77377"/>
      <w:r w:rsidRPr="00E72EFD">
        <w:rPr>
          <w:rFonts w:ascii="Times New Roman" w:hAnsi="Times New Roman" w:cs="Times New Roman"/>
          <w:sz w:val="21"/>
          <w:szCs w:val="21"/>
        </w:rPr>
        <w:t>1.20 Exención de Responsabilidades</w:t>
      </w:r>
      <w:r w:rsidRPr="00E72EFD">
        <w:rPr>
          <w:rFonts w:ascii="Times New Roman" w:hAnsi="Times New Roman" w:cs="Times New Roman"/>
          <w:sz w:val="21"/>
          <w:szCs w:val="21"/>
          <w:u w:val="none"/>
        </w:rPr>
        <w:t xml:space="preserve"> </w:t>
      </w:r>
      <w:bookmarkEnd w:id="23"/>
    </w:p>
    <w:p w14:paraId="1B3A689C" w14:textId="77777777" w:rsidR="001B7B15" w:rsidRPr="00E72EFD" w:rsidRDefault="00300149" w:rsidP="00932EAF">
      <w:pPr>
        <w:spacing w:line="259" w:lineRule="auto"/>
        <w:jc w:val="both"/>
        <w:rPr>
          <w:sz w:val="21"/>
          <w:szCs w:val="21"/>
        </w:rPr>
      </w:pPr>
      <w:r w:rsidRPr="00E72EFD">
        <w:rPr>
          <w:sz w:val="21"/>
          <w:szCs w:val="21"/>
        </w:rPr>
        <w:t xml:space="preserve"> </w:t>
      </w:r>
    </w:p>
    <w:p w14:paraId="6A95864B" w14:textId="4ED68D10" w:rsidR="001B7B15" w:rsidRPr="00E72EFD" w:rsidRDefault="00300149" w:rsidP="003A3A34">
      <w:pPr>
        <w:ind w:left="-5" w:right="10"/>
        <w:jc w:val="both"/>
        <w:rPr>
          <w:sz w:val="21"/>
          <w:szCs w:val="21"/>
        </w:rPr>
      </w:pPr>
      <w:r w:rsidRPr="00E72EFD">
        <w:rPr>
          <w:sz w:val="21"/>
          <w:szCs w:val="21"/>
        </w:rPr>
        <w:t xml:space="preserve">El Comité de Compras y Contrataciones no estará obligado a declarar habilitado y/o Adjudicatario a ningún Oferente/Proponente que haya presentado sus Credenciales y/u Ofertas, si las mismas no demuestran que cumplen con los requisitos establecidos en el presente Pliego de Condiciones Específicas.  </w:t>
      </w:r>
    </w:p>
    <w:p w14:paraId="054DD2F3" w14:textId="77777777" w:rsidR="001B7B15" w:rsidRPr="00E72EFD" w:rsidRDefault="00300149" w:rsidP="00932EAF">
      <w:pPr>
        <w:spacing w:line="259" w:lineRule="auto"/>
        <w:jc w:val="both"/>
        <w:rPr>
          <w:sz w:val="21"/>
          <w:szCs w:val="21"/>
        </w:rPr>
      </w:pPr>
      <w:r w:rsidRPr="00E72EFD">
        <w:rPr>
          <w:sz w:val="21"/>
          <w:szCs w:val="21"/>
        </w:rPr>
        <w:t xml:space="preserve"> </w:t>
      </w:r>
    </w:p>
    <w:p w14:paraId="15A276BE" w14:textId="77777777" w:rsidR="001B7B15" w:rsidRPr="00E72EFD" w:rsidRDefault="00300149" w:rsidP="00932EAF">
      <w:pPr>
        <w:pStyle w:val="Ttulo3"/>
        <w:ind w:left="-5" w:right="4"/>
        <w:rPr>
          <w:rFonts w:ascii="Times New Roman" w:hAnsi="Times New Roman" w:cs="Times New Roman"/>
          <w:sz w:val="21"/>
          <w:szCs w:val="21"/>
        </w:rPr>
      </w:pPr>
      <w:bookmarkStart w:id="24" w:name="_Toc77378"/>
      <w:r w:rsidRPr="00E72EFD">
        <w:rPr>
          <w:rFonts w:ascii="Times New Roman" w:hAnsi="Times New Roman" w:cs="Times New Roman"/>
          <w:sz w:val="21"/>
          <w:szCs w:val="21"/>
        </w:rPr>
        <w:lastRenderedPageBreak/>
        <w:t>1.21 Prácticas Corruptas o Fraudulentas</w:t>
      </w:r>
      <w:r w:rsidRPr="00E72EFD">
        <w:rPr>
          <w:rFonts w:ascii="Times New Roman" w:hAnsi="Times New Roman" w:cs="Times New Roman"/>
          <w:sz w:val="21"/>
          <w:szCs w:val="21"/>
          <w:u w:val="none"/>
        </w:rPr>
        <w:t xml:space="preserve"> </w:t>
      </w:r>
      <w:bookmarkEnd w:id="24"/>
    </w:p>
    <w:p w14:paraId="14B20EEC" w14:textId="77777777" w:rsidR="001B7B15" w:rsidRPr="00E72EFD" w:rsidRDefault="00300149" w:rsidP="00932EAF">
      <w:pPr>
        <w:spacing w:line="259" w:lineRule="auto"/>
        <w:jc w:val="both"/>
        <w:rPr>
          <w:sz w:val="21"/>
          <w:szCs w:val="21"/>
        </w:rPr>
      </w:pPr>
      <w:r w:rsidRPr="00E72EFD">
        <w:rPr>
          <w:sz w:val="21"/>
          <w:szCs w:val="21"/>
        </w:rPr>
        <w:t xml:space="preserve"> </w:t>
      </w:r>
    </w:p>
    <w:p w14:paraId="0DF33A8C" w14:textId="77777777" w:rsidR="001B7B15" w:rsidRPr="00E72EFD" w:rsidRDefault="00300149" w:rsidP="00932EAF">
      <w:pPr>
        <w:ind w:left="-5" w:right="10"/>
        <w:jc w:val="both"/>
        <w:rPr>
          <w:sz w:val="21"/>
          <w:szCs w:val="21"/>
        </w:rPr>
      </w:pPr>
      <w:r w:rsidRPr="00E72EFD">
        <w:rPr>
          <w:sz w:val="21"/>
          <w:szCs w:val="21"/>
        </w:rPr>
        <w:t xml:space="preserve">Las prácticas corruptas o fraudulentas comprendidas en el Código Penal o en de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 A los efectos anteriores se entenderá por: </w:t>
      </w:r>
    </w:p>
    <w:p w14:paraId="4719B2EC" w14:textId="77777777" w:rsidR="001B7B15" w:rsidRPr="00E72EFD" w:rsidRDefault="00300149" w:rsidP="00932EAF">
      <w:pPr>
        <w:spacing w:after="14" w:line="259" w:lineRule="auto"/>
        <w:jc w:val="both"/>
        <w:rPr>
          <w:sz w:val="21"/>
          <w:szCs w:val="21"/>
        </w:rPr>
      </w:pPr>
      <w:r w:rsidRPr="00E72EFD">
        <w:rPr>
          <w:sz w:val="21"/>
          <w:szCs w:val="21"/>
        </w:rPr>
        <w:t xml:space="preserve"> </w:t>
      </w:r>
    </w:p>
    <w:p w14:paraId="3EFA03F8" w14:textId="5DC3F7A7" w:rsidR="001B7B15" w:rsidRPr="00E72EFD" w:rsidRDefault="00300149" w:rsidP="00932EAF">
      <w:pPr>
        <w:numPr>
          <w:ilvl w:val="0"/>
          <w:numId w:val="6"/>
        </w:numPr>
        <w:ind w:right="10" w:hanging="360"/>
        <w:jc w:val="both"/>
        <w:rPr>
          <w:sz w:val="21"/>
          <w:szCs w:val="21"/>
        </w:rPr>
      </w:pPr>
      <w:r w:rsidRPr="00E72EFD">
        <w:rPr>
          <w:sz w:val="21"/>
          <w:szCs w:val="21"/>
        </w:rPr>
        <w:t xml:space="preserve">“práctica corrupta”, al ofrecimiento, suministro, aceptación o solicitud de cualquier cosa de valor con el fin de influir en la actuación de un funcionario público con respecto al proceso de contratación o a la ejecución del Contrato, y, </w:t>
      </w:r>
    </w:p>
    <w:p w14:paraId="05AB3779" w14:textId="70B78477" w:rsidR="00A56237" w:rsidRPr="00E72EFD" w:rsidRDefault="00300149" w:rsidP="00932EAF">
      <w:pPr>
        <w:numPr>
          <w:ilvl w:val="0"/>
          <w:numId w:val="6"/>
        </w:numPr>
        <w:ind w:right="10" w:hanging="360"/>
        <w:jc w:val="both"/>
        <w:rPr>
          <w:sz w:val="21"/>
          <w:szCs w:val="21"/>
        </w:rPr>
      </w:pPr>
      <w:r w:rsidRPr="00E72EFD">
        <w:rPr>
          <w:sz w:val="21"/>
          <w:szCs w:val="21"/>
        </w:rPr>
        <w:t xml:space="preserve">“práctica fraudulenta”, a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w:t>
      </w:r>
    </w:p>
    <w:p w14:paraId="3C723D6C" w14:textId="77777777" w:rsidR="00A56237" w:rsidRPr="00E72EFD" w:rsidRDefault="00A56237" w:rsidP="00932EAF">
      <w:pPr>
        <w:ind w:left="720" w:right="10"/>
        <w:jc w:val="both"/>
        <w:rPr>
          <w:sz w:val="21"/>
          <w:szCs w:val="21"/>
        </w:rPr>
      </w:pPr>
    </w:p>
    <w:p w14:paraId="2C0657DC" w14:textId="77777777" w:rsidR="001B7B15" w:rsidRPr="00E72EFD" w:rsidRDefault="00300149" w:rsidP="00932EAF">
      <w:pPr>
        <w:pStyle w:val="Ttulo3"/>
        <w:ind w:left="-5" w:right="4"/>
        <w:rPr>
          <w:rFonts w:ascii="Times New Roman" w:hAnsi="Times New Roman" w:cs="Times New Roman"/>
          <w:sz w:val="21"/>
          <w:szCs w:val="21"/>
        </w:rPr>
      </w:pPr>
      <w:bookmarkStart w:id="25" w:name="_Toc77379"/>
      <w:r w:rsidRPr="00E72EFD">
        <w:rPr>
          <w:rFonts w:ascii="Times New Roman" w:hAnsi="Times New Roman" w:cs="Times New Roman"/>
          <w:sz w:val="21"/>
          <w:szCs w:val="21"/>
        </w:rPr>
        <w:t>1.22 Prohibición de Contratar</w:t>
      </w:r>
      <w:r w:rsidRPr="00E72EFD">
        <w:rPr>
          <w:rFonts w:ascii="Times New Roman" w:hAnsi="Times New Roman" w:cs="Times New Roman"/>
          <w:sz w:val="21"/>
          <w:szCs w:val="21"/>
          <w:u w:val="none"/>
        </w:rPr>
        <w:t xml:space="preserve"> </w:t>
      </w:r>
      <w:bookmarkEnd w:id="25"/>
    </w:p>
    <w:p w14:paraId="0A65645F" w14:textId="77777777" w:rsidR="001B7B15" w:rsidRPr="00E72EFD" w:rsidRDefault="00300149" w:rsidP="00932EAF">
      <w:pPr>
        <w:spacing w:line="259" w:lineRule="auto"/>
        <w:jc w:val="both"/>
        <w:rPr>
          <w:sz w:val="21"/>
          <w:szCs w:val="21"/>
        </w:rPr>
      </w:pPr>
      <w:r w:rsidRPr="00E72EFD">
        <w:rPr>
          <w:sz w:val="21"/>
          <w:szCs w:val="21"/>
        </w:rPr>
        <w:t xml:space="preserve"> </w:t>
      </w:r>
    </w:p>
    <w:p w14:paraId="6EC854FE" w14:textId="77777777" w:rsidR="001B7B15" w:rsidRPr="00E72EFD" w:rsidRDefault="00300149" w:rsidP="00932EAF">
      <w:pPr>
        <w:ind w:left="-5" w:right="10"/>
        <w:jc w:val="both"/>
        <w:rPr>
          <w:sz w:val="21"/>
          <w:szCs w:val="21"/>
        </w:rPr>
      </w:pPr>
      <w:r w:rsidRPr="00E72EFD">
        <w:rPr>
          <w:sz w:val="21"/>
          <w:szCs w:val="21"/>
        </w:rPr>
        <w:t xml:space="preserve">No podrán participar como Oferentes/Proponentes, en forma directa o indirecta, las personas físicas o sociedades comerciales que se relacionan a continuación: </w:t>
      </w:r>
    </w:p>
    <w:p w14:paraId="1671953A" w14:textId="77777777" w:rsidR="001B7B15" w:rsidRPr="00E72EFD" w:rsidRDefault="00300149" w:rsidP="00932EAF">
      <w:pPr>
        <w:spacing w:after="14" w:line="259" w:lineRule="auto"/>
        <w:jc w:val="both"/>
        <w:rPr>
          <w:sz w:val="21"/>
          <w:szCs w:val="21"/>
        </w:rPr>
      </w:pPr>
      <w:r w:rsidRPr="00E72EFD">
        <w:rPr>
          <w:sz w:val="21"/>
          <w:szCs w:val="21"/>
        </w:rPr>
        <w:t xml:space="preserve"> </w:t>
      </w:r>
    </w:p>
    <w:p w14:paraId="47693571" w14:textId="35269F04" w:rsidR="001B7B15" w:rsidRPr="00E72EFD" w:rsidRDefault="00300149" w:rsidP="0027484F">
      <w:pPr>
        <w:numPr>
          <w:ilvl w:val="0"/>
          <w:numId w:val="7"/>
        </w:numPr>
        <w:ind w:left="709" w:right="10" w:hanging="349"/>
        <w:jc w:val="both"/>
        <w:rPr>
          <w:sz w:val="21"/>
          <w:szCs w:val="21"/>
        </w:rPr>
      </w:pPr>
      <w:r w:rsidRPr="00E72EFD">
        <w:rPr>
          <w:sz w:val="21"/>
          <w:szCs w:val="21"/>
        </w:rPr>
        <w:t xml:space="preserve">El Presidente y Vicepresidente de la República; los Secretarios y Subsecretarios de Estado; los Senadores y Diputados del Congreso de la República; los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No. 340-06; </w:t>
      </w:r>
    </w:p>
    <w:p w14:paraId="27A05632" w14:textId="4B211096" w:rsidR="001B7B15" w:rsidRPr="00E72EFD" w:rsidRDefault="00300149" w:rsidP="0027484F">
      <w:pPr>
        <w:numPr>
          <w:ilvl w:val="0"/>
          <w:numId w:val="7"/>
        </w:numPr>
        <w:ind w:left="709" w:right="10" w:hanging="349"/>
        <w:jc w:val="both"/>
        <w:rPr>
          <w:sz w:val="21"/>
          <w:szCs w:val="21"/>
        </w:rPr>
      </w:pPr>
      <w:r w:rsidRPr="00E72EFD">
        <w:rPr>
          <w:sz w:val="21"/>
          <w:szCs w:val="21"/>
        </w:rPr>
        <w:t xml:space="preserve">Los jefes y subjefes de Estado Mayor de las Fuerzas Armadas, así como el jefe y subjefes de la Policía Nacional;  </w:t>
      </w:r>
    </w:p>
    <w:p w14:paraId="18256C9D" w14:textId="4E62EDA9" w:rsidR="001B7B15" w:rsidRPr="00E72EFD" w:rsidRDefault="00300149" w:rsidP="0027484F">
      <w:pPr>
        <w:numPr>
          <w:ilvl w:val="0"/>
          <w:numId w:val="7"/>
        </w:numPr>
        <w:ind w:left="709" w:right="10" w:hanging="349"/>
        <w:jc w:val="both"/>
        <w:rPr>
          <w:sz w:val="21"/>
          <w:szCs w:val="21"/>
        </w:rPr>
      </w:pPr>
      <w:r w:rsidRPr="00E72EFD">
        <w:rPr>
          <w:sz w:val="21"/>
          <w:szCs w:val="21"/>
        </w:rPr>
        <w:t xml:space="preserve">Los funcionarios públicos con injerencia o poder de decisión en cualquier etapa del procedimiento de contratación administrativa;  </w:t>
      </w:r>
    </w:p>
    <w:p w14:paraId="03DABC0E" w14:textId="43A692F5" w:rsidR="001B7B15" w:rsidRPr="00E72EFD" w:rsidRDefault="00300149" w:rsidP="0027484F">
      <w:pPr>
        <w:numPr>
          <w:ilvl w:val="0"/>
          <w:numId w:val="7"/>
        </w:numPr>
        <w:ind w:left="709" w:right="10" w:hanging="349"/>
        <w:jc w:val="both"/>
        <w:rPr>
          <w:sz w:val="21"/>
          <w:szCs w:val="21"/>
        </w:rPr>
      </w:pPr>
      <w:r w:rsidRPr="00E72EFD">
        <w:rPr>
          <w:sz w:val="21"/>
          <w:szCs w:val="21"/>
        </w:rPr>
        <w:t xml:space="preserve">Todo personal de la entidad contratante;  </w:t>
      </w:r>
    </w:p>
    <w:p w14:paraId="6B7C0527" w14:textId="49F06213" w:rsidR="001B7B15" w:rsidRPr="00E72EFD" w:rsidRDefault="00300149" w:rsidP="0027484F">
      <w:pPr>
        <w:numPr>
          <w:ilvl w:val="0"/>
          <w:numId w:val="7"/>
        </w:numPr>
        <w:ind w:left="709" w:right="10" w:hanging="349"/>
        <w:jc w:val="both"/>
        <w:rPr>
          <w:sz w:val="21"/>
          <w:szCs w:val="21"/>
        </w:rPr>
      </w:pPr>
      <w:r w:rsidRPr="00E72EFD">
        <w:rPr>
          <w:sz w:val="21"/>
          <w:szCs w:val="21"/>
        </w:rPr>
        <w:t xml:space="preserve">Los parientes por consanguinidad hasta el tercer grado o por afinidad hasta el segundo grado, inclusive, de los funcionarios relacionados con la contratación cubiertos por la prohibición, así como los cónyuges, las parejas en unión libre, las personas vinculadas con análoga relación de convivencia afectiva o con las que hayan procreado hijos, y descendientes de estas personas;  </w:t>
      </w:r>
    </w:p>
    <w:p w14:paraId="68711D28" w14:textId="124A103B" w:rsidR="001B7B15" w:rsidRPr="00E72EFD" w:rsidRDefault="00300149" w:rsidP="0027484F">
      <w:pPr>
        <w:numPr>
          <w:ilvl w:val="0"/>
          <w:numId w:val="7"/>
        </w:numPr>
        <w:ind w:left="709" w:right="10" w:hanging="349"/>
        <w:jc w:val="both"/>
        <w:rPr>
          <w:sz w:val="21"/>
          <w:szCs w:val="21"/>
        </w:rPr>
      </w:pPr>
      <w:r w:rsidRPr="00E72EFD">
        <w:rPr>
          <w:sz w:val="21"/>
          <w:szCs w:val="21"/>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68D6AAA6" w14:textId="132C4C5C" w:rsidR="001B7B15" w:rsidRPr="00E72EFD" w:rsidRDefault="00300149" w:rsidP="0027484F">
      <w:pPr>
        <w:numPr>
          <w:ilvl w:val="0"/>
          <w:numId w:val="7"/>
        </w:numPr>
        <w:ind w:left="709" w:right="10" w:hanging="349"/>
        <w:jc w:val="both"/>
        <w:rPr>
          <w:sz w:val="21"/>
          <w:szCs w:val="21"/>
        </w:rPr>
      </w:pPr>
      <w:r w:rsidRPr="00E72EFD">
        <w:rPr>
          <w:sz w:val="21"/>
          <w:szCs w:val="21"/>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35A6AFA3" w14:textId="4138F2D1" w:rsidR="001B7B15" w:rsidRPr="00E72EFD" w:rsidRDefault="00300149" w:rsidP="0027484F">
      <w:pPr>
        <w:numPr>
          <w:ilvl w:val="0"/>
          <w:numId w:val="7"/>
        </w:numPr>
        <w:ind w:left="709" w:right="10" w:hanging="349"/>
        <w:jc w:val="both"/>
        <w:rPr>
          <w:sz w:val="21"/>
          <w:szCs w:val="21"/>
        </w:rPr>
      </w:pPr>
      <w:r w:rsidRPr="00E72EFD">
        <w:rPr>
          <w:sz w:val="21"/>
          <w:szCs w:val="21"/>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3F364845" w14:textId="48B02C12" w:rsidR="001B7B15" w:rsidRPr="00E72EFD" w:rsidRDefault="00300149" w:rsidP="0027484F">
      <w:pPr>
        <w:numPr>
          <w:ilvl w:val="0"/>
          <w:numId w:val="7"/>
        </w:numPr>
        <w:ind w:left="709" w:right="10" w:hanging="349"/>
        <w:jc w:val="both"/>
        <w:rPr>
          <w:sz w:val="21"/>
          <w:szCs w:val="21"/>
        </w:rPr>
      </w:pPr>
      <w:r w:rsidRPr="00E72EFD">
        <w:rPr>
          <w:sz w:val="21"/>
          <w:szCs w:val="21"/>
        </w:rPr>
        <w:t xml:space="preserve">Las empresas cuyos directivos hayan sido condenados por delitos contra la administración pública, delitos contra la fe pública o delitos comprendidos en las convenciones internacionales de las que el país sea signatario;  </w:t>
      </w:r>
    </w:p>
    <w:p w14:paraId="6C31ACEB" w14:textId="6EDDFB3B" w:rsidR="00A56237" w:rsidRPr="00E72EFD" w:rsidRDefault="00300149" w:rsidP="0027484F">
      <w:pPr>
        <w:numPr>
          <w:ilvl w:val="0"/>
          <w:numId w:val="7"/>
        </w:numPr>
        <w:ind w:left="709" w:right="10" w:hanging="349"/>
        <w:jc w:val="both"/>
        <w:rPr>
          <w:sz w:val="21"/>
          <w:szCs w:val="21"/>
        </w:rPr>
      </w:pPr>
      <w:r w:rsidRPr="00E72EFD">
        <w:rPr>
          <w:sz w:val="21"/>
          <w:szCs w:val="21"/>
        </w:rPr>
        <w:t xml:space="preserve">Las personas físicas o jurídicas que se encontraren inhabilitadas en virtud de cualquier ordenamiento jurídico; </w:t>
      </w:r>
    </w:p>
    <w:p w14:paraId="3A03164A" w14:textId="15E8CC59" w:rsidR="001B7B15" w:rsidRPr="00E72EFD" w:rsidRDefault="00300149" w:rsidP="0027484F">
      <w:pPr>
        <w:numPr>
          <w:ilvl w:val="0"/>
          <w:numId w:val="7"/>
        </w:numPr>
        <w:ind w:left="709" w:right="10" w:hanging="349"/>
        <w:jc w:val="both"/>
        <w:rPr>
          <w:sz w:val="21"/>
          <w:szCs w:val="21"/>
        </w:rPr>
      </w:pPr>
      <w:r w:rsidRPr="00E72EFD">
        <w:rPr>
          <w:sz w:val="21"/>
          <w:szCs w:val="21"/>
        </w:rPr>
        <w:lastRenderedPageBreak/>
        <w:t xml:space="preserve">Las personas que suministraren informaciones falsas o que participen en actividades ilegales o fraudulentas relacionadas con la contratación;  </w:t>
      </w:r>
    </w:p>
    <w:p w14:paraId="3AEEE5DE" w14:textId="5A8C77FA" w:rsidR="001B7B15" w:rsidRPr="00E72EFD" w:rsidRDefault="00300149" w:rsidP="0027484F">
      <w:pPr>
        <w:numPr>
          <w:ilvl w:val="0"/>
          <w:numId w:val="7"/>
        </w:numPr>
        <w:ind w:left="709" w:right="10" w:hanging="349"/>
        <w:jc w:val="both"/>
        <w:rPr>
          <w:sz w:val="21"/>
          <w:szCs w:val="21"/>
        </w:rPr>
      </w:pPr>
      <w:r w:rsidRPr="00E72EFD">
        <w:rPr>
          <w:sz w:val="21"/>
          <w:szCs w:val="21"/>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79F54465" w14:textId="77777777" w:rsidR="001B7B15" w:rsidRPr="00E72EFD" w:rsidRDefault="00300149" w:rsidP="0027484F">
      <w:pPr>
        <w:numPr>
          <w:ilvl w:val="0"/>
          <w:numId w:val="7"/>
        </w:numPr>
        <w:ind w:left="709" w:right="10" w:hanging="349"/>
        <w:jc w:val="both"/>
        <w:rPr>
          <w:sz w:val="21"/>
          <w:szCs w:val="21"/>
        </w:rPr>
      </w:pPr>
      <w:r w:rsidRPr="00E72EFD">
        <w:rPr>
          <w:sz w:val="21"/>
          <w:szCs w:val="21"/>
        </w:rPr>
        <w:t xml:space="preserve">Las personas naturales o jurídicas que no estén al día en el cumplimiento de sus obligaciones tributarias o de la seguridad social, de acuerdo con lo que establezcan las normativas vigentes;  </w:t>
      </w:r>
    </w:p>
    <w:p w14:paraId="514DD339" w14:textId="77777777" w:rsidR="001B7B15" w:rsidRPr="00E72EFD" w:rsidRDefault="00300149" w:rsidP="00932EAF">
      <w:pPr>
        <w:spacing w:line="259" w:lineRule="auto"/>
        <w:jc w:val="both"/>
        <w:rPr>
          <w:sz w:val="21"/>
          <w:szCs w:val="21"/>
        </w:rPr>
      </w:pPr>
      <w:r w:rsidRPr="00E72EFD">
        <w:rPr>
          <w:sz w:val="21"/>
          <w:szCs w:val="21"/>
        </w:rPr>
        <w:t xml:space="preserve"> </w:t>
      </w:r>
    </w:p>
    <w:p w14:paraId="31AD075A" w14:textId="77777777" w:rsidR="001B7B15" w:rsidRPr="00E72EFD" w:rsidRDefault="00300149" w:rsidP="00932EAF">
      <w:pPr>
        <w:ind w:left="-5" w:right="10"/>
        <w:jc w:val="both"/>
        <w:rPr>
          <w:sz w:val="21"/>
          <w:szCs w:val="21"/>
        </w:rPr>
      </w:pPr>
      <w:r w:rsidRPr="00E72EFD">
        <w:rPr>
          <w:b/>
          <w:sz w:val="21"/>
          <w:szCs w:val="21"/>
        </w:rPr>
        <w:t>PÁRRAFO I</w:t>
      </w:r>
      <w:r w:rsidRPr="00E72EFD">
        <w:rPr>
          <w:sz w:val="21"/>
          <w:szCs w:val="21"/>
        </w:rPr>
        <w:t xml:space="preserve">: Para los funcionarios contemplados en los Numerales 1 y 2, la prohibición se extenderá hasta seis (6) meses después de la salida del cargo. </w:t>
      </w:r>
    </w:p>
    <w:p w14:paraId="55FFD2C6" w14:textId="77777777" w:rsidR="001B7B15" w:rsidRPr="00E72EFD" w:rsidRDefault="00300149" w:rsidP="00932EAF">
      <w:pPr>
        <w:spacing w:line="259" w:lineRule="auto"/>
        <w:jc w:val="both"/>
        <w:rPr>
          <w:sz w:val="21"/>
          <w:szCs w:val="21"/>
        </w:rPr>
      </w:pPr>
      <w:r w:rsidRPr="00E72EFD">
        <w:rPr>
          <w:sz w:val="21"/>
          <w:szCs w:val="21"/>
        </w:rPr>
        <w:t xml:space="preserve">  </w:t>
      </w:r>
    </w:p>
    <w:p w14:paraId="5245CFEB" w14:textId="77777777" w:rsidR="001B7B15" w:rsidRPr="00E72EFD" w:rsidRDefault="00300149" w:rsidP="00932EAF">
      <w:pPr>
        <w:ind w:left="-5" w:right="10"/>
        <w:jc w:val="both"/>
        <w:rPr>
          <w:sz w:val="21"/>
          <w:szCs w:val="21"/>
        </w:rPr>
      </w:pPr>
      <w:r w:rsidRPr="00E72EFD">
        <w:rPr>
          <w:b/>
          <w:sz w:val="21"/>
          <w:szCs w:val="21"/>
        </w:rPr>
        <w:t>PÁRRAFO II</w:t>
      </w:r>
      <w:r w:rsidRPr="00E72EFD">
        <w:rPr>
          <w:sz w:val="21"/>
          <w:szCs w:val="21"/>
        </w:rPr>
        <w:t xml:space="preserve">: Para las personas incluidas en los Numerales 5 y 6 relacionadas con el personal referido en el Numeral 3, la prohibición será de aplicación en el ámbito de la institución en que estos últimos prestan servicios. </w:t>
      </w:r>
    </w:p>
    <w:p w14:paraId="5B4649FA" w14:textId="77777777" w:rsidR="001B7B15" w:rsidRPr="00E72EFD" w:rsidRDefault="00300149" w:rsidP="00932EAF">
      <w:pPr>
        <w:spacing w:line="259" w:lineRule="auto"/>
        <w:jc w:val="both"/>
        <w:rPr>
          <w:sz w:val="21"/>
          <w:szCs w:val="21"/>
        </w:rPr>
      </w:pPr>
      <w:r w:rsidRPr="00E72EFD">
        <w:rPr>
          <w:sz w:val="21"/>
          <w:szCs w:val="21"/>
        </w:rPr>
        <w:t xml:space="preserve"> </w:t>
      </w:r>
    </w:p>
    <w:p w14:paraId="3290F355" w14:textId="77777777" w:rsidR="001B7B15" w:rsidRPr="00E72EFD" w:rsidRDefault="00300149" w:rsidP="00932EAF">
      <w:pPr>
        <w:ind w:left="-5" w:right="10"/>
        <w:jc w:val="both"/>
        <w:rPr>
          <w:sz w:val="21"/>
          <w:szCs w:val="21"/>
        </w:rPr>
      </w:pPr>
      <w:r w:rsidRPr="00E72EFD">
        <w:rPr>
          <w:sz w:val="21"/>
          <w:szCs w:val="21"/>
        </w:rPr>
        <w:t xml:space="preserve">En adición a las disposiciones del Artículo 14 de la Ley No. 340-06 sobre Compras y Contrataciones de Bienes, Servicios, Obras y Concesiones con sus modificaciones NO podrán contratar con el Estado dominicano los proveedores que no hayan actualizado sus datos en el Registro de Proveedores del Estado.  </w:t>
      </w:r>
    </w:p>
    <w:p w14:paraId="413DF358" w14:textId="77777777" w:rsidR="009E249B" w:rsidRPr="00E72EFD" w:rsidRDefault="009E249B" w:rsidP="0027484F">
      <w:pPr>
        <w:pStyle w:val="Ttulo3"/>
        <w:ind w:left="0" w:right="4" w:firstLine="0"/>
        <w:rPr>
          <w:rFonts w:ascii="Times New Roman" w:hAnsi="Times New Roman" w:cs="Times New Roman"/>
          <w:sz w:val="21"/>
          <w:szCs w:val="21"/>
        </w:rPr>
      </w:pPr>
      <w:bookmarkStart w:id="26" w:name="_Toc77380"/>
    </w:p>
    <w:p w14:paraId="424CE045" w14:textId="20BB01BA" w:rsidR="001B7B15" w:rsidRPr="00E72EFD" w:rsidRDefault="00300149" w:rsidP="00932EAF">
      <w:pPr>
        <w:pStyle w:val="Ttulo3"/>
        <w:ind w:left="-5" w:right="4"/>
        <w:rPr>
          <w:rFonts w:ascii="Times New Roman" w:hAnsi="Times New Roman" w:cs="Times New Roman"/>
          <w:sz w:val="21"/>
          <w:szCs w:val="21"/>
        </w:rPr>
      </w:pPr>
      <w:r w:rsidRPr="00E72EFD">
        <w:rPr>
          <w:rFonts w:ascii="Times New Roman" w:hAnsi="Times New Roman" w:cs="Times New Roman"/>
          <w:sz w:val="21"/>
          <w:szCs w:val="21"/>
        </w:rPr>
        <w:t>1.23 Representante Legal</w:t>
      </w:r>
      <w:r w:rsidRPr="00E72EFD">
        <w:rPr>
          <w:rFonts w:ascii="Times New Roman" w:hAnsi="Times New Roman" w:cs="Times New Roman"/>
          <w:sz w:val="21"/>
          <w:szCs w:val="21"/>
          <w:u w:val="none"/>
        </w:rPr>
        <w:t xml:space="preserve"> </w:t>
      </w:r>
      <w:bookmarkEnd w:id="26"/>
    </w:p>
    <w:p w14:paraId="1A448046" w14:textId="77777777" w:rsidR="001B7B15" w:rsidRPr="00E72EFD" w:rsidRDefault="00300149" w:rsidP="00932EAF">
      <w:pPr>
        <w:spacing w:line="259" w:lineRule="auto"/>
        <w:jc w:val="both"/>
        <w:rPr>
          <w:sz w:val="21"/>
          <w:szCs w:val="21"/>
        </w:rPr>
      </w:pPr>
      <w:r w:rsidRPr="00E72EFD">
        <w:rPr>
          <w:sz w:val="21"/>
          <w:szCs w:val="21"/>
        </w:rPr>
        <w:t xml:space="preserve"> </w:t>
      </w:r>
    </w:p>
    <w:p w14:paraId="5657C86D" w14:textId="36476D9F" w:rsidR="00A56237" w:rsidRPr="00E72EFD" w:rsidRDefault="00300149" w:rsidP="00932EAF">
      <w:pPr>
        <w:spacing w:after="3" w:line="247" w:lineRule="auto"/>
        <w:ind w:left="-5" w:right="10" w:hanging="10"/>
        <w:jc w:val="both"/>
        <w:rPr>
          <w:sz w:val="21"/>
          <w:szCs w:val="21"/>
        </w:rPr>
      </w:pPr>
      <w:r w:rsidRPr="00E72EFD">
        <w:rPr>
          <w:sz w:val="21"/>
          <w:szCs w:val="21"/>
        </w:rPr>
        <w:t xml:space="preserve">Todos los documentos que presente el Oferente/Proponente dentro de la presente Comparación de Precios deberán estar firmados por este, o su Representante Legal, debidamente facultado al efecto. </w:t>
      </w:r>
    </w:p>
    <w:p w14:paraId="6EF90547" w14:textId="624C60C3" w:rsidR="00932EAF" w:rsidRPr="00E72EFD" w:rsidRDefault="00932EAF" w:rsidP="00932EAF">
      <w:pPr>
        <w:rPr>
          <w:b/>
          <w:sz w:val="21"/>
          <w:szCs w:val="21"/>
        </w:rPr>
      </w:pPr>
      <w:r w:rsidRPr="00E72EFD">
        <w:rPr>
          <w:b/>
          <w:sz w:val="21"/>
          <w:szCs w:val="21"/>
        </w:rPr>
        <w:br w:type="page"/>
      </w:r>
    </w:p>
    <w:p w14:paraId="5DC3C31E" w14:textId="00B0EBD2" w:rsidR="001B7B15" w:rsidRPr="00E72EFD" w:rsidRDefault="00300149">
      <w:pPr>
        <w:spacing w:line="259" w:lineRule="auto"/>
        <w:ind w:right="17"/>
        <w:jc w:val="center"/>
        <w:rPr>
          <w:sz w:val="21"/>
          <w:szCs w:val="21"/>
        </w:rPr>
      </w:pPr>
      <w:r w:rsidRPr="00E72EFD">
        <w:rPr>
          <w:b/>
          <w:sz w:val="21"/>
          <w:szCs w:val="21"/>
        </w:rPr>
        <w:lastRenderedPageBreak/>
        <w:t xml:space="preserve">Sección II </w:t>
      </w:r>
    </w:p>
    <w:p w14:paraId="3A213030" w14:textId="77777777" w:rsidR="001B7B15" w:rsidRPr="00E72EFD" w:rsidRDefault="00300149">
      <w:pPr>
        <w:pStyle w:val="Ttulo2"/>
        <w:spacing w:after="3" w:line="259" w:lineRule="auto"/>
        <w:ind w:right="17"/>
        <w:jc w:val="center"/>
        <w:rPr>
          <w:rFonts w:ascii="Times New Roman" w:hAnsi="Times New Roman" w:cs="Times New Roman"/>
          <w:sz w:val="21"/>
          <w:szCs w:val="21"/>
        </w:rPr>
      </w:pPr>
      <w:bookmarkStart w:id="27" w:name="_Toc77381"/>
      <w:r w:rsidRPr="00E72EFD">
        <w:rPr>
          <w:rFonts w:ascii="Times New Roman" w:hAnsi="Times New Roman" w:cs="Times New Roman"/>
          <w:sz w:val="21"/>
          <w:szCs w:val="21"/>
          <w:u w:val="none"/>
        </w:rPr>
        <w:t xml:space="preserve">Informaciones sobre el Proceso de Comparación de Precios y sus requerimientos </w:t>
      </w:r>
      <w:bookmarkEnd w:id="27"/>
    </w:p>
    <w:p w14:paraId="2642768F" w14:textId="6D45494C" w:rsidR="001B7B15" w:rsidRPr="00E72EFD" w:rsidRDefault="001B7B15" w:rsidP="00932EAF">
      <w:pPr>
        <w:spacing w:line="259" w:lineRule="auto"/>
        <w:jc w:val="both"/>
        <w:rPr>
          <w:sz w:val="21"/>
          <w:szCs w:val="21"/>
        </w:rPr>
      </w:pPr>
    </w:p>
    <w:p w14:paraId="5ECB0C9C" w14:textId="77777777" w:rsidR="001B7B15" w:rsidRPr="00E72EFD" w:rsidRDefault="00300149" w:rsidP="00932EAF">
      <w:pPr>
        <w:pStyle w:val="Ttulo3"/>
        <w:ind w:left="-5" w:right="4"/>
        <w:rPr>
          <w:rFonts w:ascii="Times New Roman" w:hAnsi="Times New Roman" w:cs="Times New Roman"/>
          <w:sz w:val="21"/>
          <w:szCs w:val="21"/>
        </w:rPr>
      </w:pPr>
      <w:bookmarkStart w:id="28" w:name="_Toc77382"/>
      <w:r w:rsidRPr="00E72EFD">
        <w:rPr>
          <w:rFonts w:ascii="Times New Roman" w:hAnsi="Times New Roman" w:cs="Times New Roman"/>
          <w:sz w:val="21"/>
          <w:szCs w:val="21"/>
        </w:rPr>
        <w:t>2.1 Objeto de la Comparación de Precios</w:t>
      </w:r>
      <w:r w:rsidRPr="00E72EFD">
        <w:rPr>
          <w:rFonts w:ascii="Times New Roman" w:hAnsi="Times New Roman" w:cs="Times New Roman"/>
          <w:sz w:val="21"/>
          <w:szCs w:val="21"/>
          <w:u w:val="none"/>
        </w:rPr>
        <w:t xml:space="preserve"> </w:t>
      </w:r>
      <w:bookmarkEnd w:id="28"/>
    </w:p>
    <w:p w14:paraId="2EAFB382" w14:textId="77777777" w:rsidR="001B7B15" w:rsidRPr="00E72EFD" w:rsidRDefault="00300149" w:rsidP="00932EAF">
      <w:pPr>
        <w:spacing w:line="259" w:lineRule="auto"/>
        <w:jc w:val="both"/>
        <w:rPr>
          <w:sz w:val="21"/>
          <w:szCs w:val="21"/>
        </w:rPr>
      </w:pPr>
      <w:r w:rsidRPr="00E72EFD">
        <w:rPr>
          <w:sz w:val="21"/>
          <w:szCs w:val="21"/>
        </w:rPr>
        <w:t xml:space="preserve"> </w:t>
      </w:r>
    </w:p>
    <w:p w14:paraId="25865F37" w14:textId="5352C8CD" w:rsidR="001B7B15" w:rsidRPr="00E72EFD" w:rsidRDefault="00300149" w:rsidP="00932EAF">
      <w:pPr>
        <w:spacing w:line="259" w:lineRule="auto"/>
        <w:ind w:left="24" w:right="1"/>
        <w:jc w:val="both"/>
        <w:rPr>
          <w:bCs/>
          <w:sz w:val="21"/>
          <w:szCs w:val="21"/>
        </w:rPr>
      </w:pPr>
      <w:r w:rsidRPr="00E72EFD">
        <w:rPr>
          <w:bCs/>
          <w:sz w:val="21"/>
          <w:szCs w:val="21"/>
        </w:rPr>
        <w:t xml:space="preserve">Constituye el objeto de la presente convocatoria </w:t>
      </w:r>
      <w:r w:rsidR="0037623C" w:rsidRPr="00E72EFD">
        <w:rPr>
          <w:bCs/>
          <w:sz w:val="21"/>
          <w:szCs w:val="21"/>
        </w:rPr>
        <w:t>mediante</w:t>
      </w:r>
      <w:r w:rsidRPr="00E72EFD">
        <w:rPr>
          <w:bCs/>
          <w:sz w:val="21"/>
          <w:szCs w:val="21"/>
        </w:rPr>
        <w:t xml:space="preserve"> Comparación de Precios para </w:t>
      </w:r>
      <w:r w:rsidR="00E72EFD" w:rsidRPr="00E72EFD">
        <w:rPr>
          <w:bCs/>
          <w:sz w:val="21"/>
          <w:szCs w:val="21"/>
        </w:rPr>
        <w:t xml:space="preserve">la </w:t>
      </w:r>
      <w:r w:rsidR="00E72EFD" w:rsidRPr="00E72EFD">
        <w:rPr>
          <w:b/>
          <w:sz w:val="21"/>
          <w:szCs w:val="21"/>
        </w:rPr>
        <w:t>CONSTRUCCION DE ACERAS Y CONTENES EN DIVERSAS LOCACIONES DEL MUNICIPIO DE SAN PEDRO DE MACORÍS DIRIGIDO A MIPYMES DE SAN PEDRO DE MACORÍS</w:t>
      </w:r>
      <w:r w:rsidR="0037623C" w:rsidRPr="00E72EFD">
        <w:rPr>
          <w:bCs/>
          <w:sz w:val="21"/>
          <w:szCs w:val="21"/>
        </w:rPr>
        <w:t>, r</w:t>
      </w:r>
      <w:r w:rsidRPr="00E72EFD">
        <w:rPr>
          <w:bCs/>
          <w:sz w:val="21"/>
          <w:szCs w:val="21"/>
        </w:rPr>
        <w:t xml:space="preserve">eferencia </w:t>
      </w:r>
      <w:r w:rsidR="00CA5CA6" w:rsidRPr="00E72EFD">
        <w:rPr>
          <w:b/>
          <w:sz w:val="21"/>
          <w:szCs w:val="21"/>
          <w:shd w:val="clear" w:color="auto" w:fill="FFFFFF"/>
        </w:rPr>
        <w:t>AYUNTAMIENTO SAN P.-CCC-CP-2021-</w:t>
      </w:r>
      <w:r w:rsidR="00713776">
        <w:rPr>
          <w:b/>
          <w:sz w:val="21"/>
          <w:szCs w:val="21"/>
          <w:shd w:val="clear" w:color="auto" w:fill="FFFFFF"/>
        </w:rPr>
        <w:t>0013</w:t>
      </w:r>
      <w:r w:rsidR="00E25434" w:rsidRPr="00E72EFD">
        <w:rPr>
          <w:b/>
          <w:sz w:val="21"/>
          <w:szCs w:val="21"/>
          <w:shd w:val="clear" w:color="auto" w:fill="FFFFFF"/>
        </w:rPr>
        <w:t>.</w:t>
      </w:r>
    </w:p>
    <w:p w14:paraId="2EFF846B" w14:textId="77777777" w:rsidR="001B7B15" w:rsidRPr="00E72EFD" w:rsidRDefault="00300149" w:rsidP="00932EAF">
      <w:pPr>
        <w:spacing w:line="259" w:lineRule="auto"/>
        <w:jc w:val="both"/>
        <w:rPr>
          <w:sz w:val="21"/>
          <w:szCs w:val="21"/>
        </w:rPr>
      </w:pPr>
      <w:r w:rsidRPr="00E72EFD">
        <w:rPr>
          <w:b/>
          <w:sz w:val="21"/>
          <w:szCs w:val="21"/>
        </w:rPr>
        <w:t xml:space="preserve"> </w:t>
      </w:r>
    </w:p>
    <w:p w14:paraId="1B87C2A2" w14:textId="77777777" w:rsidR="001B7B15" w:rsidRPr="00E72EFD" w:rsidRDefault="00300149" w:rsidP="00932EAF">
      <w:pPr>
        <w:pStyle w:val="Ttulo3"/>
        <w:ind w:left="-5" w:right="4"/>
        <w:rPr>
          <w:rFonts w:ascii="Times New Roman" w:hAnsi="Times New Roman" w:cs="Times New Roman"/>
          <w:sz w:val="21"/>
          <w:szCs w:val="21"/>
        </w:rPr>
      </w:pPr>
      <w:bookmarkStart w:id="29" w:name="_Toc77383"/>
      <w:r w:rsidRPr="00E72EFD">
        <w:rPr>
          <w:rFonts w:ascii="Times New Roman" w:hAnsi="Times New Roman" w:cs="Times New Roman"/>
          <w:sz w:val="21"/>
          <w:szCs w:val="21"/>
        </w:rPr>
        <w:t>2.2 Procedimiento de Selección</w:t>
      </w:r>
      <w:r w:rsidRPr="00E72EFD">
        <w:rPr>
          <w:rFonts w:ascii="Times New Roman" w:hAnsi="Times New Roman" w:cs="Times New Roman"/>
          <w:sz w:val="21"/>
          <w:szCs w:val="21"/>
          <w:u w:val="none"/>
        </w:rPr>
        <w:t xml:space="preserve"> </w:t>
      </w:r>
      <w:bookmarkEnd w:id="29"/>
    </w:p>
    <w:p w14:paraId="42427873" w14:textId="77777777" w:rsidR="001B7B15" w:rsidRPr="00E72EFD" w:rsidRDefault="00300149" w:rsidP="00932EAF">
      <w:pPr>
        <w:spacing w:line="259" w:lineRule="auto"/>
        <w:jc w:val="both"/>
        <w:rPr>
          <w:sz w:val="21"/>
          <w:szCs w:val="21"/>
        </w:rPr>
      </w:pPr>
      <w:r w:rsidRPr="00E72EFD">
        <w:rPr>
          <w:sz w:val="21"/>
          <w:szCs w:val="21"/>
        </w:rPr>
        <w:t xml:space="preserve"> </w:t>
      </w:r>
    </w:p>
    <w:p w14:paraId="0B13A514" w14:textId="77777777" w:rsidR="001B7B15" w:rsidRPr="00E72EFD" w:rsidRDefault="00300149" w:rsidP="00932EAF">
      <w:pPr>
        <w:spacing w:line="259" w:lineRule="auto"/>
        <w:ind w:left="24" w:right="1"/>
        <w:jc w:val="both"/>
        <w:rPr>
          <w:bCs/>
          <w:sz w:val="21"/>
          <w:szCs w:val="21"/>
        </w:rPr>
      </w:pPr>
      <w:r w:rsidRPr="00E72EFD">
        <w:rPr>
          <w:bCs/>
          <w:sz w:val="21"/>
          <w:szCs w:val="21"/>
        </w:rPr>
        <w:t xml:space="preserve">Etapas Múltiples </w:t>
      </w:r>
    </w:p>
    <w:p w14:paraId="0BB0A6D1" w14:textId="77777777" w:rsidR="001B7B15" w:rsidRPr="00E72EFD" w:rsidRDefault="00300149" w:rsidP="00932EAF">
      <w:pPr>
        <w:spacing w:line="259" w:lineRule="auto"/>
        <w:jc w:val="both"/>
        <w:rPr>
          <w:sz w:val="21"/>
          <w:szCs w:val="21"/>
        </w:rPr>
      </w:pPr>
      <w:r w:rsidRPr="00E72EFD">
        <w:rPr>
          <w:sz w:val="21"/>
          <w:szCs w:val="21"/>
        </w:rPr>
        <w:t xml:space="preserve"> </w:t>
      </w:r>
    </w:p>
    <w:p w14:paraId="12FC5C65" w14:textId="77777777" w:rsidR="001B7B15" w:rsidRPr="00E72EFD" w:rsidRDefault="00300149" w:rsidP="00932EAF">
      <w:pPr>
        <w:pStyle w:val="Ttulo3"/>
        <w:ind w:left="-5" w:right="4"/>
        <w:rPr>
          <w:rFonts w:ascii="Times New Roman" w:hAnsi="Times New Roman" w:cs="Times New Roman"/>
          <w:sz w:val="21"/>
          <w:szCs w:val="21"/>
        </w:rPr>
      </w:pPr>
      <w:bookmarkStart w:id="30" w:name="_Toc77384"/>
      <w:r w:rsidRPr="00E72EFD">
        <w:rPr>
          <w:rFonts w:ascii="Times New Roman" w:hAnsi="Times New Roman" w:cs="Times New Roman"/>
          <w:sz w:val="21"/>
          <w:szCs w:val="21"/>
        </w:rPr>
        <w:t>2.3 Fuente de Recursos</w:t>
      </w:r>
      <w:r w:rsidRPr="00E72EFD">
        <w:rPr>
          <w:rFonts w:ascii="Times New Roman" w:hAnsi="Times New Roman" w:cs="Times New Roman"/>
          <w:sz w:val="21"/>
          <w:szCs w:val="21"/>
          <w:u w:val="none"/>
        </w:rPr>
        <w:t xml:space="preserve"> </w:t>
      </w:r>
      <w:bookmarkEnd w:id="30"/>
    </w:p>
    <w:p w14:paraId="76715891" w14:textId="77777777" w:rsidR="001B7B15" w:rsidRPr="00E72EFD" w:rsidRDefault="00300149" w:rsidP="00932EAF">
      <w:pPr>
        <w:spacing w:line="259" w:lineRule="auto"/>
        <w:jc w:val="both"/>
        <w:rPr>
          <w:sz w:val="21"/>
          <w:szCs w:val="21"/>
        </w:rPr>
      </w:pPr>
      <w:r w:rsidRPr="00E72EFD">
        <w:rPr>
          <w:sz w:val="21"/>
          <w:szCs w:val="21"/>
        </w:rPr>
        <w:t xml:space="preserve"> </w:t>
      </w:r>
    </w:p>
    <w:p w14:paraId="755FB69F" w14:textId="775EF3A5" w:rsidR="001B7B15" w:rsidRPr="00E72EFD" w:rsidRDefault="00300149" w:rsidP="00932EAF">
      <w:pPr>
        <w:ind w:left="-5" w:right="10"/>
        <w:jc w:val="both"/>
        <w:rPr>
          <w:color w:val="FF0000"/>
          <w:sz w:val="21"/>
          <w:szCs w:val="21"/>
        </w:rPr>
      </w:pPr>
      <w:r w:rsidRPr="00E72EFD">
        <w:rPr>
          <w:sz w:val="21"/>
          <w:szCs w:val="21"/>
        </w:rPr>
        <w:t xml:space="preserve">El </w:t>
      </w:r>
      <w:r w:rsidR="00A56237" w:rsidRPr="00E72EFD">
        <w:rPr>
          <w:b/>
          <w:sz w:val="21"/>
          <w:szCs w:val="21"/>
        </w:rPr>
        <w:t>Ayuntamiento de San Pedro de Macorís</w:t>
      </w:r>
      <w:r w:rsidRPr="00E72EFD">
        <w:rPr>
          <w:b/>
          <w:sz w:val="21"/>
          <w:szCs w:val="21"/>
        </w:rPr>
        <w:t xml:space="preserve">, </w:t>
      </w:r>
      <w:r w:rsidRPr="00E72EFD">
        <w:rPr>
          <w:sz w:val="21"/>
          <w:szCs w:val="21"/>
        </w:rPr>
        <w:t xml:space="preserve">de conformidad con el Artículo 32 del Reglamento 543-12 sobre Compras y Contrataciones Públicas de Bienes, Servicios y Obras, toma las medidas previsoras necesarias a los fines de garantizar la apropiación de fondos correspondiente, dentro del </w:t>
      </w:r>
      <w:r w:rsidRPr="00E72EFD">
        <w:rPr>
          <w:b/>
          <w:color w:val="000000" w:themeColor="text1"/>
          <w:sz w:val="21"/>
          <w:szCs w:val="21"/>
        </w:rPr>
        <w:t>Presupuesto del año 2021</w:t>
      </w:r>
      <w:r w:rsidRPr="00E72EFD">
        <w:rPr>
          <w:color w:val="000000" w:themeColor="text1"/>
          <w:sz w:val="21"/>
          <w:szCs w:val="21"/>
        </w:rPr>
        <w:t>, que sustentará el pago de todos los bienes adjudicados y adquiridos mediant</w:t>
      </w:r>
      <w:r w:rsidRPr="00E72EFD">
        <w:rPr>
          <w:sz w:val="21"/>
          <w:szCs w:val="21"/>
        </w:rPr>
        <w:t>e la presente Comparación de Precios. Las partidas de fondos para liquidar las entregas programadas serán debidamente especializadas para tales fines, a efecto de que las condiciones contractuales no sufran ningún tipo de variación durante el tiempo de ejecución del mismo</w:t>
      </w:r>
      <w:r w:rsidRPr="00E72EFD">
        <w:rPr>
          <w:color w:val="990000"/>
          <w:sz w:val="21"/>
          <w:szCs w:val="21"/>
        </w:rPr>
        <w:t xml:space="preserve">. </w:t>
      </w:r>
    </w:p>
    <w:p w14:paraId="09AAAB04" w14:textId="77259200" w:rsidR="001B7B15" w:rsidRPr="00E72EFD" w:rsidRDefault="00300149" w:rsidP="00932EAF">
      <w:pPr>
        <w:spacing w:line="259" w:lineRule="auto"/>
        <w:jc w:val="both"/>
        <w:rPr>
          <w:sz w:val="21"/>
          <w:szCs w:val="21"/>
        </w:rPr>
      </w:pPr>
      <w:r w:rsidRPr="00E72EFD">
        <w:rPr>
          <w:color w:val="990000"/>
          <w:sz w:val="21"/>
          <w:szCs w:val="21"/>
        </w:rPr>
        <w:t xml:space="preserve"> </w:t>
      </w:r>
      <w:r w:rsidRPr="00E72EFD">
        <w:rPr>
          <w:sz w:val="21"/>
          <w:szCs w:val="21"/>
        </w:rPr>
        <w:tab/>
      </w:r>
      <w:r w:rsidRPr="00E72EFD">
        <w:rPr>
          <w:b/>
          <w:sz w:val="21"/>
          <w:szCs w:val="21"/>
        </w:rPr>
        <w:t xml:space="preserve"> </w:t>
      </w:r>
    </w:p>
    <w:p w14:paraId="736F75F7" w14:textId="10B605A5" w:rsidR="001B7B15" w:rsidRPr="00E72EFD" w:rsidRDefault="00300149" w:rsidP="00932EAF">
      <w:pPr>
        <w:pStyle w:val="Ttulo3"/>
        <w:ind w:left="-5" w:right="4"/>
        <w:rPr>
          <w:rFonts w:ascii="Times New Roman" w:hAnsi="Times New Roman" w:cs="Times New Roman"/>
          <w:sz w:val="21"/>
          <w:szCs w:val="21"/>
        </w:rPr>
      </w:pPr>
      <w:bookmarkStart w:id="31" w:name="_Toc77385"/>
      <w:r w:rsidRPr="00E72EFD">
        <w:rPr>
          <w:rFonts w:ascii="Times New Roman" w:hAnsi="Times New Roman" w:cs="Times New Roman"/>
          <w:sz w:val="21"/>
          <w:szCs w:val="21"/>
        </w:rPr>
        <w:t>2.4 Condiciones de Pago</w:t>
      </w:r>
      <w:r w:rsidRPr="00E72EFD">
        <w:rPr>
          <w:rFonts w:ascii="Times New Roman" w:hAnsi="Times New Roman" w:cs="Times New Roman"/>
          <w:sz w:val="21"/>
          <w:szCs w:val="21"/>
          <w:u w:val="none"/>
        </w:rPr>
        <w:t xml:space="preserve"> </w:t>
      </w:r>
      <w:bookmarkEnd w:id="31"/>
    </w:p>
    <w:p w14:paraId="160D89CE" w14:textId="77777777" w:rsidR="001B7B15" w:rsidRPr="00E72EFD" w:rsidRDefault="00300149" w:rsidP="00932EAF">
      <w:pPr>
        <w:spacing w:line="259" w:lineRule="auto"/>
        <w:jc w:val="both"/>
        <w:rPr>
          <w:sz w:val="21"/>
          <w:szCs w:val="21"/>
        </w:rPr>
      </w:pPr>
      <w:r w:rsidRPr="00E72EFD">
        <w:rPr>
          <w:sz w:val="21"/>
          <w:szCs w:val="21"/>
        </w:rPr>
        <w:t xml:space="preserve"> </w:t>
      </w:r>
    </w:p>
    <w:p w14:paraId="71D3FB35" w14:textId="087793C7" w:rsidR="00E25434" w:rsidRPr="00E72EFD" w:rsidRDefault="00E25434" w:rsidP="00E25434">
      <w:pPr>
        <w:ind w:left="-5" w:right="10"/>
        <w:jc w:val="both"/>
        <w:rPr>
          <w:sz w:val="21"/>
          <w:szCs w:val="21"/>
        </w:rPr>
      </w:pPr>
      <w:r w:rsidRPr="00E72EFD">
        <w:rPr>
          <w:sz w:val="21"/>
          <w:szCs w:val="21"/>
        </w:rPr>
        <w:t>E</w:t>
      </w:r>
      <w:r w:rsidR="009D3251" w:rsidRPr="00E72EFD">
        <w:rPr>
          <w:sz w:val="21"/>
          <w:szCs w:val="21"/>
        </w:rPr>
        <w:t>l</w:t>
      </w:r>
      <w:r w:rsidRPr="00E72EFD">
        <w:rPr>
          <w:sz w:val="21"/>
          <w:szCs w:val="21"/>
        </w:rPr>
        <w:t xml:space="preserve"> ASPM procederá a realizar un primer pago correspondiente al Anticipo, el cual será de un </w:t>
      </w:r>
      <w:r w:rsidRPr="00E72EFD">
        <w:rPr>
          <w:b/>
          <w:sz w:val="21"/>
          <w:szCs w:val="21"/>
        </w:rPr>
        <w:t>veinte por ciento (20%)</w:t>
      </w:r>
      <w:r w:rsidRPr="00E72EFD">
        <w:rPr>
          <w:sz w:val="21"/>
          <w:szCs w:val="21"/>
        </w:rPr>
        <w:t xml:space="preserve"> del valor del Contrato</w:t>
      </w:r>
      <w:r w:rsidR="00977234" w:rsidRPr="00E72EFD">
        <w:rPr>
          <w:sz w:val="21"/>
          <w:szCs w:val="21"/>
        </w:rPr>
        <w:t xml:space="preserve"> por </w:t>
      </w:r>
      <w:r w:rsidRPr="00E72EFD">
        <w:rPr>
          <w:sz w:val="21"/>
          <w:szCs w:val="21"/>
        </w:rPr>
        <w:t>tratarse de una Micro, Pequeña y Mediana Empresa (</w:t>
      </w:r>
      <w:proofErr w:type="spellStart"/>
      <w:r w:rsidRPr="00E72EFD">
        <w:rPr>
          <w:sz w:val="21"/>
          <w:szCs w:val="21"/>
        </w:rPr>
        <w:t>MIPyME</w:t>
      </w:r>
      <w:proofErr w:type="spellEnd"/>
      <w:r w:rsidRPr="00E72EFD">
        <w:rPr>
          <w:sz w:val="21"/>
          <w:szCs w:val="21"/>
        </w:rPr>
        <w:t xml:space="preserve">) de conformidad con el artículo 9 del </w:t>
      </w:r>
      <w:r w:rsidRPr="00E72EFD">
        <w:rPr>
          <w:color w:val="212121"/>
          <w:sz w:val="21"/>
          <w:szCs w:val="21"/>
        </w:rPr>
        <w:t xml:space="preserve">Reglamento de </w:t>
      </w:r>
      <w:r w:rsidRPr="00E72EFD">
        <w:rPr>
          <w:sz w:val="21"/>
          <w:szCs w:val="21"/>
        </w:rPr>
        <w:t>Aplicación mediante el Decreto No. 543-12, de fecha seis (6) de septiembre del año dos mil doce (2012)</w:t>
      </w:r>
      <w:r w:rsidR="00977234" w:rsidRPr="00E72EFD">
        <w:rPr>
          <w:sz w:val="21"/>
          <w:szCs w:val="21"/>
        </w:rPr>
        <w:t>.</w:t>
      </w:r>
    </w:p>
    <w:p w14:paraId="7AC8426A" w14:textId="156DE598" w:rsidR="001B7B15" w:rsidRPr="00E72EFD" w:rsidRDefault="001B7B15" w:rsidP="00932EAF">
      <w:pPr>
        <w:spacing w:line="259" w:lineRule="auto"/>
        <w:jc w:val="both"/>
        <w:rPr>
          <w:sz w:val="21"/>
          <w:szCs w:val="21"/>
        </w:rPr>
      </w:pPr>
    </w:p>
    <w:p w14:paraId="3E10ADE1" w14:textId="58F55577" w:rsidR="001B7B15" w:rsidRPr="00E72EFD" w:rsidRDefault="00300149" w:rsidP="00932EAF">
      <w:pPr>
        <w:ind w:left="-5" w:right="10"/>
        <w:jc w:val="both"/>
        <w:rPr>
          <w:sz w:val="21"/>
          <w:szCs w:val="21"/>
        </w:rPr>
      </w:pPr>
      <w:r w:rsidRPr="00E72EFD">
        <w:rPr>
          <w:sz w:val="21"/>
          <w:szCs w:val="21"/>
        </w:rPr>
        <w:t xml:space="preserve">Este pago se hará con la firma del Contrato y contra presentación de una Póliza de Seguro o Garantía Bancaria que cubra la totalidad del Avance Inicial (Garantía de Buen Uso del Anticipo), además de una </w:t>
      </w:r>
      <w:r w:rsidRPr="00E72EFD">
        <w:rPr>
          <w:b/>
          <w:sz w:val="21"/>
          <w:szCs w:val="21"/>
        </w:rPr>
        <w:t>Póliza de Responsabilidad Civil General</w:t>
      </w:r>
      <w:r w:rsidRPr="00E72EFD">
        <w:rPr>
          <w:sz w:val="21"/>
          <w:szCs w:val="21"/>
        </w:rPr>
        <w:t xml:space="preserve"> suscrita en una compañía aseguradora aceptada por el </w:t>
      </w:r>
      <w:r w:rsidR="00A56237" w:rsidRPr="00E72EFD">
        <w:rPr>
          <w:sz w:val="21"/>
          <w:szCs w:val="21"/>
        </w:rPr>
        <w:t>Ayuntamiento de San Pedro de Macorís</w:t>
      </w:r>
      <w:r w:rsidRPr="00E72EFD">
        <w:rPr>
          <w:sz w:val="21"/>
          <w:szCs w:val="21"/>
        </w:rPr>
        <w:t xml:space="preserve">. </w:t>
      </w:r>
    </w:p>
    <w:p w14:paraId="6A1EE521" w14:textId="77777777" w:rsidR="00E25434" w:rsidRPr="00E72EFD" w:rsidRDefault="00E25434" w:rsidP="00E25434">
      <w:pPr>
        <w:spacing w:line="259" w:lineRule="auto"/>
        <w:jc w:val="both"/>
        <w:rPr>
          <w:sz w:val="21"/>
          <w:szCs w:val="21"/>
        </w:rPr>
      </w:pPr>
    </w:p>
    <w:p w14:paraId="01E04764" w14:textId="1049611A" w:rsidR="001B7B15" w:rsidRPr="00E72EFD" w:rsidRDefault="00300149" w:rsidP="00E25434">
      <w:pPr>
        <w:spacing w:line="259" w:lineRule="auto"/>
        <w:jc w:val="both"/>
        <w:rPr>
          <w:sz w:val="21"/>
          <w:szCs w:val="21"/>
        </w:rPr>
      </w:pPr>
      <w:r w:rsidRPr="00E72EFD">
        <w:rPr>
          <w:sz w:val="21"/>
          <w:szCs w:val="21"/>
        </w:rPr>
        <w:t xml:space="preserve">La suma restante será pagada en pagos parciales al Contratista, mediante cubicaciones periódicas por Obras realizadas y certificadas por la Supervisión.  </w:t>
      </w:r>
    </w:p>
    <w:p w14:paraId="141F781C" w14:textId="77777777" w:rsidR="001B7B15" w:rsidRPr="00E72EFD" w:rsidRDefault="00300149" w:rsidP="00932EAF">
      <w:pPr>
        <w:spacing w:line="259" w:lineRule="auto"/>
        <w:jc w:val="both"/>
        <w:rPr>
          <w:sz w:val="21"/>
          <w:szCs w:val="21"/>
        </w:rPr>
      </w:pPr>
      <w:r w:rsidRPr="00E72EFD">
        <w:rPr>
          <w:sz w:val="21"/>
          <w:szCs w:val="21"/>
        </w:rPr>
        <w:t xml:space="preserve"> </w:t>
      </w:r>
    </w:p>
    <w:p w14:paraId="164F872B" w14:textId="77777777" w:rsidR="001B7B15" w:rsidRPr="00E72EFD" w:rsidRDefault="00300149" w:rsidP="00932EAF">
      <w:pPr>
        <w:ind w:left="-5" w:right="10"/>
        <w:jc w:val="both"/>
        <w:rPr>
          <w:sz w:val="21"/>
          <w:szCs w:val="21"/>
        </w:rPr>
      </w:pPr>
      <w:r w:rsidRPr="00E72EFD">
        <w:rPr>
          <w:sz w:val="21"/>
          <w:szCs w:val="21"/>
        </w:rPr>
        <w:t xml:space="preserve">El Contratista presentará cubicaciones (mediciones) mensuales que deberán corresponderse con los Calendarios de Ejecución y la Programación de Tiempos estimados. </w:t>
      </w:r>
    </w:p>
    <w:p w14:paraId="0401418F" w14:textId="77777777" w:rsidR="001B7B15" w:rsidRPr="00E72EFD" w:rsidRDefault="00300149" w:rsidP="00932EAF">
      <w:pPr>
        <w:spacing w:line="259" w:lineRule="auto"/>
        <w:jc w:val="both"/>
        <w:rPr>
          <w:sz w:val="21"/>
          <w:szCs w:val="21"/>
        </w:rPr>
      </w:pPr>
      <w:r w:rsidRPr="00E72EFD">
        <w:rPr>
          <w:sz w:val="21"/>
          <w:szCs w:val="21"/>
        </w:rPr>
        <w:t xml:space="preserve"> </w:t>
      </w:r>
    </w:p>
    <w:p w14:paraId="3F3CC29F" w14:textId="3E491627" w:rsidR="001B7B15" w:rsidRPr="00E72EFD" w:rsidRDefault="00300149" w:rsidP="00932EAF">
      <w:pPr>
        <w:ind w:left="-5" w:right="10"/>
        <w:jc w:val="both"/>
        <w:rPr>
          <w:sz w:val="21"/>
          <w:szCs w:val="21"/>
        </w:rPr>
      </w:pPr>
      <w:r w:rsidRPr="00E72EFD">
        <w:rPr>
          <w:sz w:val="21"/>
          <w:szCs w:val="21"/>
        </w:rPr>
        <w:t xml:space="preserve">Las cubicaciones presentadas por el Contratista, serán pagadas luego de su aprobación por la Supervisión y la instancia del </w:t>
      </w:r>
      <w:r w:rsidR="000A373D" w:rsidRPr="00E72EFD">
        <w:rPr>
          <w:sz w:val="21"/>
          <w:szCs w:val="21"/>
        </w:rPr>
        <w:t>ASPM</w:t>
      </w:r>
      <w:r w:rsidRPr="00E72EFD">
        <w:rPr>
          <w:sz w:val="21"/>
          <w:szCs w:val="21"/>
        </w:rPr>
        <w:t xml:space="preserve"> autorizada para tal asunto. EL </w:t>
      </w:r>
      <w:r w:rsidR="000A373D" w:rsidRPr="00E72EFD">
        <w:rPr>
          <w:sz w:val="21"/>
          <w:szCs w:val="21"/>
        </w:rPr>
        <w:t>ASPM</w:t>
      </w:r>
      <w:r w:rsidRPr="00E72EFD">
        <w:rPr>
          <w:sz w:val="21"/>
          <w:szCs w:val="21"/>
        </w:rPr>
        <w:t xml:space="preserve"> retendrá un </w:t>
      </w:r>
      <w:r w:rsidRPr="00E72EFD">
        <w:rPr>
          <w:b/>
          <w:sz w:val="21"/>
          <w:szCs w:val="21"/>
        </w:rPr>
        <w:t>veinte por ciento (20%)</w:t>
      </w:r>
      <w:r w:rsidRPr="00E72EFD">
        <w:rPr>
          <w:sz w:val="21"/>
          <w:szCs w:val="21"/>
        </w:rPr>
        <w:t xml:space="preserve"> de cada cubicación para la amortización del Avance Inicial. </w:t>
      </w:r>
    </w:p>
    <w:p w14:paraId="14E3B6FA" w14:textId="77777777" w:rsidR="00E25434" w:rsidRPr="00E72EFD" w:rsidRDefault="00E25434" w:rsidP="00932EAF">
      <w:pPr>
        <w:ind w:left="-5" w:right="10"/>
        <w:jc w:val="both"/>
        <w:rPr>
          <w:sz w:val="21"/>
          <w:szCs w:val="21"/>
        </w:rPr>
      </w:pPr>
    </w:p>
    <w:p w14:paraId="28D6B356" w14:textId="6F93A275" w:rsidR="001B7B15" w:rsidRPr="00E72EFD" w:rsidRDefault="00300149" w:rsidP="00932EAF">
      <w:pPr>
        <w:spacing w:line="259" w:lineRule="auto"/>
        <w:jc w:val="both"/>
        <w:rPr>
          <w:sz w:val="21"/>
          <w:szCs w:val="21"/>
        </w:rPr>
      </w:pPr>
      <w:r w:rsidRPr="00E72EFD">
        <w:rPr>
          <w:sz w:val="21"/>
          <w:szCs w:val="21"/>
        </w:rPr>
        <w:t xml:space="preserve">El </w:t>
      </w:r>
      <w:r w:rsidR="000A373D" w:rsidRPr="00E72EFD">
        <w:rPr>
          <w:sz w:val="21"/>
          <w:szCs w:val="21"/>
        </w:rPr>
        <w:t>ASPM</w:t>
      </w:r>
      <w:r w:rsidRPr="00E72EFD">
        <w:rPr>
          <w:sz w:val="21"/>
          <w:szCs w:val="21"/>
        </w:rPr>
        <w:t xml:space="preserve"> retendrá un uno por ciento (1%) en virtud de la Ley 6-86, de fecha 04 de marzo del 1986, sobre Fondo de Pensiones y la tasa a pagar al Colegio Dominicano de Ingenieros, Arquitectos y Agrimensores (CODIA). </w:t>
      </w:r>
    </w:p>
    <w:p w14:paraId="4FAAA715" w14:textId="77777777" w:rsidR="001B7B15" w:rsidRPr="00E72EFD" w:rsidRDefault="00300149" w:rsidP="00932EAF">
      <w:pPr>
        <w:spacing w:line="259" w:lineRule="auto"/>
        <w:jc w:val="both"/>
        <w:rPr>
          <w:sz w:val="21"/>
          <w:szCs w:val="21"/>
        </w:rPr>
      </w:pPr>
      <w:r w:rsidRPr="00E72EFD">
        <w:rPr>
          <w:sz w:val="21"/>
          <w:szCs w:val="21"/>
        </w:rPr>
        <w:t xml:space="preserve"> </w:t>
      </w:r>
    </w:p>
    <w:p w14:paraId="60D8BD59" w14:textId="77777777" w:rsidR="001B7B15" w:rsidRPr="00E72EFD" w:rsidRDefault="00300149" w:rsidP="00932EAF">
      <w:pPr>
        <w:ind w:left="-5" w:right="10"/>
        <w:jc w:val="both"/>
        <w:rPr>
          <w:sz w:val="21"/>
          <w:szCs w:val="21"/>
        </w:rPr>
      </w:pPr>
      <w:r w:rsidRPr="00E72EFD">
        <w:rPr>
          <w:sz w:val="21"/>
          <w:szCs w:val="21"/>
        </w:rPr>
        <w:t xml:space="preserve">El pago final se hará posterior a la última cubicación y luego de presentar el Contratista los documentos que avalen el pago de los compromisos fiscales, liquidaciones y prestaciones laborales. </w:t>
      </w:r>
    </w:p>
    <w:p w14:paraId="75E4EEAC" w14:textId="77777777" w:rsidR="001B7B15" w:rsidRPr="00E72EFD" w:rsidRDefault="00300149" w:rsidP="00932EAF">
      <w:pPr>
        <w:spacing w:line="259" w:lineRule="auto"/>
        <w:jc w:val="both"/>
        <w:rPr>
          <w:sz w:val="21"/>
          <w:szCs w:val="21"/>
        </w:rPr>
      </w:pPr>
      <w:r w:rsidRPr="00E72EFD">
        <w:rPr>
          <w:sz w:val="21"/>
          <w:szCs w:val="21"/>
        </w:rPr>
        <w:t xml:space="preserve"> </w:t>
      </w:r>
    </w:p>
    <w:p w14:paraId="6AA5398A" w14:textId="77777777" w:rsidR="001B7B15" w:rsidRPr="00E72EFD" w:rsidRDefault="00300149" w:rsidP="00932EAF">
      <w:pPr>
        <w:ind w:left="-5" w:right="10"/>
        <w:jc w:val="both"/>
        <w:rPr>
          <w:sz w:val="21"/>
          <w:szCs w:val="21"/>
        </w:rPr>
      </w:pPr>
      <w:r w:rsidRPr="00E72EFD">
        <w:rPr>
          <w:sz w:val="21"/>
          <w:szCs w:val="21"/>
        </w:rPr>
        <w:lastRenderedPageBreak/>
        <w:t xml:space="preserve">Todas las cubicaciones parciales tienen carácter provisorio, al igual que las cubicaciones que les dan origen, quedando sometidas a los resultados de la medición y cubicación final de los trabajos, en la que podrán efectuarse los reajustes que fueren necesarios. </w:t>
      </w:r>
    </w:p>
    <w:p w14:paraId="5F9D431D" w14:textId="77777777" w:rsidR="001B7B15" w:rsidRPr="00E72EFD" w:rsidRDefault="00300149" w:rsidP="00932EAF">
      <w:pPr>
        <w:spacing w:line="259" w:lineRule="auto"/>
        <w:jc w:val="both"/>
        <w:rPr>
          <w:sz w:val="21"/>
          <w:szCs w:val="21"/>
        </w:rPr>
      </w:pPr>
      <w:r w:rsidRPr="00E72EFD">
        <w:rPr>
          <w:sz w:val="21"/>
          <w:szCs w:val="21"/>
        </w:rPr>
        <w:t xml:space="preserve"> </w:t>
      </w:r>
    </w:p>
    <w:p w14:paraId="2F24A387" w14:textId="340DBEA7" w:rsidR="001B7B15" w:rsidRPr="00E72EFD" w:rsidRDefault="00300149" w:rsidP="00932EAF">
      <w:pPr>
        <w:ind w:left="-5" w:right="10"/>
        <w:jc w:val="both"/>
        <w:rPr>
          <w:sz w:val="21"/>
          <w:szCs w:val="21"/>
        </w:rPr>
      </w:pPr>
      <w:r w:rsidRPr="00E72EFD">
        <w:rPr>
          <w:sz w:val="21"/>
          <w:szCs w:val="21"/>
        </w:rPr>
        <w:t xml:space="preserve">El </w:t>
      </w:r>
      <w:r w:rsidR="000A373D" w:rsidRPr="00E72EFD">
        <w:rPr>
          <w:sz w:val="21"/>
          <w:szCs w:val="21"/>
        </w:rPr>
        <w:t>ASPM</w:t>
      </w:r>
      <w:r w:rsidRPr="00E72EFD">
        <w:rPr>
          <w:sz w:val="21"/>
          <w:szCs w:val="21"/>
        </w:rPr>
        <w:t>, queda facultado a realizar los descuentos de ley a los pagos.</w:t>
      </w:r>
    </w:p>
    <w:p w14:paraId="2BA22C6A" w14:textId="77777777" w:rsidR="001B7B15" w:rsidRPr="00E72EFD" w:rsidRDefault="00300149">
      <w:pPr>
        <w:spacing w:line="259" w:lineRule="auto"/>
        <w:rPr>
          <w:sz w:val="21"/>
          <w:szCs w:val="21"/>
        </w:rPr>
      </w:pPr>
      <w:r w:rsidRPr="00E72EFD">
        <w:rPr>
          <w:sz w:val="21"/>
          <w:szCs w:val="21"/>
        </w:rPr>
        <w:t xml:space="preserve"> </w:t>
      </w:r>
    </w:p>
    <w:p w14:paraId="078EA518" w14:textId="77777777" w:rsidR="001B7B15" w:rsidRPr="00E72EFD" w:rsidRDefault="00300149">
      <w:pPr>
        <w:pStyle w:val="Ttulo3"/>
        <w:ind w:left="-5" w:right="4"/>
        <w:rPr>
          <w:rFonts w:ascii="Times New Roman" w:hAnsi="Times New Roman" w:cs="Times New Roman"/>
          <w:sz w:val="21"/>
          <w:szCs w:val="21"/>
        </w:rPr>
      </w:pPr>
      <w:bookmarkStart w:id="32" w:name="_Toc77386"/>
      <w:r w:rsidRPr="00E72EFD">
        <w:rPr>
          <w:rFonts w:ascii="Times New Roman" w:hAnsi="Times New Roman" w:cs="Times New Roman"/>
          <w:sz w:val="21"/>
          <w:szCs w:val="21"/>
          <w:highlight w:val="yellow"/>
        </w:rPr>
        <w:t>2.5 Cronograma de la Comparación de Precios</w:t>
      </w:r>
      <w:r w:rsidRPr="00E72EFD">
        <w:rPr>
          <w:rFonts w:ascii="Times New Roman" w:hAnsi="Times New Roman" w:cs="Times New Roman"/>
          <w:sz w:val="21"/>
          <w:szCs w:val="21"/>
          <w:u w:val="none"/>
        </w:rPr>
        <w:t xml:space="preserve"> </w:t>
      </w:r>
      <w:bookmarkEnd w:id="32"/>
    </w:p>
    <w:p w14:paraId="0660413F" w14:textId="77777777" w:rsidR="001B7B15" w:rsidRPr="00E72EFD" w:rsidRDefault="00300149">
      <w:pPr>
        <w:spacing w:line="259" w:lineRule="auto"/>
        <w:rPr>
          <w:sz w:val="21"/>
          <w:szCs w:val="21"/>
        </w:rPr>
      </w:pPr>
      <w:r w:rsidRPr="00E72EFD">
        <w:rPr>
          <w:sz w:val="21"/>
          <w:szCs w:val="21"/>
        </w:rPr>
        <w:t xml:space="preserve"> </w:t>
      </w:r>
    </w:p>
    <w:tbl>
      <w:tblPr>
        <w:tblStyle w:val="TableGrid"/>
        <w:tblW w:w="10002" w:type="dxa"/>
        <w:tblInd w:w="41" w:type="dxa"/>
        <w:tblCellMar>
          <w:top w:w="53" w:type="dxa"/>
          <w:left w:w="70" w:type="dxa"/>
          <w:right w:w="13" w:type="dxa"/>
        </w:tblCellMar>
        <w:tblLook w:val="04A0" w:firstRow="1" w:lastRow="0" w:firstColumn="1" w:lastColumn="0" w:noHBand="0" w:noVBand="1"/>
      </w:tblPr>
      <w:tblGrid>
        <w:gridCol w:w="4815"/>
        <w:gridCol w:w="5187"/>
      </w:tblGrid>
      <w:tr w:rsidR="001B7B15" w:rsidRPr="00E72EFD" w14:paraId="202C6887" w14:textId="77777777" w:rsidTr="00E25434">
        <w:trPr>
          <w:trHeight w:val="448"/>
          <w:tblHeader/>
        </w:trPr>
        <w:tc>
          <w:tcPr>
            <w:tcW w:w="4815" w:type="dxa"/>
            <w:tcBorders>
              <w:top w:val="single" w:sz="4" w:space="0" w:color="000000"/>
              <w:left w:val="single" w:sz="4" w:space="0" w:color="000000"/>
              <w:bottom w:val="single" w:sz="4" w:space="0" w:color="000000"/>
              <w:right w:val="single" w:sz="4" w:space="0" w:color="000000"/>
            </w:tcBorders>
            <w:shd w:val="clear" w:color="auto" w:fill="990000"/>
            <w:vAlign w:val="center"/>
          </w:tcPr>
          <w:p w14:paraId="35B3B1DA" w14:textId="77777777" w:rsidR="001B7B15" w:rsidRPr="00E72EFD" w:rsidRDefault="00300149" w:rsidP="00932EAF">
            <w:pPr>
              <w:ind w:left="312"/>
              <w:jc w:val="center"/>
              <w:rPr>
                <w:b/>
                <w:bCs/>
                <w:sz w:val="21"/>
                <w:szCs w:val="21"/>
              </w:rPr>
            </w:pPr>
            <w:r w:rsidRPr="00E72EFD">
              <w:rPr>
                <w:b/>
                <w:bCs/>
                <w:color w:val="FFFFFF"/>
                <w:sz w:val="21"/>
                <w:szCs w:val="21"/>
              </w:rPr>
              <w:t xml:space="preserve">ACTIVIDADES </w:t>
            </w:r>
          </w:p>
        </w:tc>
        <w:tc>
          <w:tcPr>
            <w:tcW w:w="5187" w:type="dxa"/>
            <w:tcBorders>
              <w:top w:val="single" w:sz="4" w:space="0" w:color="000000"/>
              <w:left w:val="single" w:sz="4" w:space="0" w:color="000000"/>
              <w:bottom w:val="single" w:sz="4" w:space="0" w:color="000000"/>
              <w:right w:val="single" w:sz="4" w:space="0" w:color="000000"/>
            </w:tcBorders>
            <w:shd w:val="clear" w:color="auto" w:fill="990000"/>
            <w:vAlign w:val="center"/>
          </w:tcPr>
          <w:p w14:paraId="49BAD93A" w14:textId="77777777" w:rsidR="001B7B15" w:rsidRPr="00E72EFD" w:rsidRDefault="00300149" w:rsidP="00932EAF">
            <w:pPr>
              <w:ind w:left="312"/>
              <w:jc w:val="center"/>
              <w:rPr>
                <w:color w:val="000000" w:themeColor="text1"/>
                <w:sz w:val="21"/>
                <w:szCs w:val="21"/>
              </w:rPr>
            </w:pPr>
            <w:r w:rsidRPr="00E72EFD">
              <w:rPr>
                <w:b/>
                <w:bCs/>
                <w:color w:val="FFFFFF"/>
                <w:sz w:val="21"/>
                <w:szCs w:val="21"/>
              </w:rPr>
              <w:t>PERÍODO DE EJECUCIÓN</w:t>
            </w:r>
            <w:r w:rsidRPr="00E72EFD">
              <w:rPr>
                <w:color w:val="000000" w:themeColor="text1"/>
                <w:sz w:val="21"/>
                <w:szCs w:val="21"/>
              </w:rPr>
              <w:t xml:space="preserve"> </w:t>
            </w:r>
          </w:p>
        </w:tc>
      </w:tr>
      <w:tr w:rsidR="001B7B15" w:rsidRPr="00E72EFD" w14:paraId="164C2A79" w14:textId="77777777" w:rsidTr="00932EAF">
        <w:trPr>
          <w:trHeight w:val="653"/>
        </w:trPr>
        <w:tc>
          <w:tcPr>
            <w:tcW w:w="4815" w:type="dxa"/>
            <w:tcBorders>
              <w:top w:val="single" w:sz="4" w:space="0" w:color="000000"/>
              <w:left w:val="single" w:sz="4" w:space="0" w:color="000000"/>
              <w:bottom w:val="single" w:sz="4" w:space="0" w:color="000000"/>
              <w:right w:val="single" w:sz="4" w:space="0" w:color="000000"/>
            </w:tcBorders>
            <w:vAlign w:val="center"/>
          </w:tcPr>
          <w:p w14:paraId="62B2D071" w14:textId="19CC3381" w:rsidR="001B7B15" w:rsidRPr="00E72EFD" w:rsidRDefault="00300149" w:rsidP="009D3251">
            <w:pPr>
              <w:ind w:left="312"/>
              <w:rPr>
                <w:bCs/>
                <w:sz w:val="21"/>
                <w:szCs w:val="21"/>
              </w:rPr>
            </w:pPr>
            <w:r w:rsidRPr="00E72EFD">
              <w:rPr>
                <w:b/>
                <w:sz w:val="21"/>
                <w:szCs w:val="21"/>
              </w:rPr>
              <w:t>1</w:t>
            </w:r>
            <w:r w:rsidRPr="00E72EFD">
              <w:rPr>
                <w:bCs/>
                <w:sz w:val="21"/>
                <w:szCs w:val="21"/>
              </w:rPr>
              <w:t>.</w:t>
            </w:r>
            <w:r w:rsidRPr="00E72EFD">
              <w:rPr>
                <w:rFonts w:eastAsia="Arial"/>
                <w:bCs/>
                <w:sz w:val="21"/>
                <w:szCs w:val="21"/>
              </w:rPr>
              <w:t xml:space="preserve"> </w:t>
            </w:r>
            <w:r w:rsidRPr="00E72EFD">
              <w:rPr>
                <w:bCs/>
                <w:color w:val="262626"/>
                <w:sz w:val="21"/>
                <w:szCs w:val="21"/>
              </w:rPr>
              <w:t>Fecha</w:t>
            </w:r>
            <w:r w:rsidR="003D40EB" w:rsidRPr="00E72EFD">
              <w:rPr>
                <w:bCs/>
                <w:color w:val="262626"/>
                <w:sz w:val="21"/>
                <w:szCs w:val="21"/>
              </w:rPr>
              <w:t xml:space="preserve"> </w:t>
            </w:r>
            <w:r w:rsidRPr="00E72EFD">
              <w:rPr>
                <w:bCs/>
                <w:color w:val="262626"/>
                <w:sz w:val="21"/>
                <w:szCs w:val="21"/>
              </w:rPr>
              <w:t>de publicación</w:t>
            </w:r>
            <w:r w:rsidR="003D40EB" w:rsidRPr="00E72EFD">
              <w:rPr>
                <w:bCs/>
                <w:color w:val="262626"/>
                <w:sz w:val="21"/>
                <w:szCs w:val="21"/>
              </w:rPr>
              <w:t xml:space="preserve"> </w:t>
            </w:r>
            <w:r w:rsidRPr="00E72EFD">
              <w:rPr>
                <w:bCs/>
                <w:color w:val="262626"/>
                <w:sz w:val="21"/>
                <w:szCs w:val="21"/>
              </w:rPr>
              <w:t>del</w:t>
            </w:r>
            <w:r w:rsidR="003D40EB" w:rsidRPr="00E72EFD">
              <w:rPr>
                <w:bCs/>
                <w:color w:val="262626"/>
                <w:sz w:val="21"/>
                <w:szCs w:val="21"/>
              </w:rPr>
              <w:t xml:space="preserve"> </w:t>
            </w:r>
            <w:r w:rsidRPr="00E72EFD">
              <w:rPr>
                <w:bCs/>
                <w:color w:val="262626"/>
                <w:sz w:val="21"/>
                <w:szCs w:val="21"/>
              </w:rPr>
              <w:t>aviso</w:t>
            </w:r>
            <w:r w:rsidR="003D40EB" w:rsidRPr="00E72EFD">
              <w:rPr>
                <w:bCs/>
                <w:color w:val="262626"/>
                <w:sz w:val="21"/>
                <w:szCs w:val="21"/>
              </w:rPr>
              <w:t xml:space="preserve"> </w:t>
            </w:r>
            <w:r w:rsidRPr="00E72EFD">
              <w:rPr>
                <w:bCs/>
                <w:color w:val="262626"/>
                <w:sz w:val="21"/>
                <w:szCs w:val="21"/>
              </w:rPr>
              <w:t>de</w:t>
            </w:r>
            <w:r w:rsidR="003D40EB" w:rsidRPr="00E72EFD">
              <w:rPr>
                <w:bCs/>
                <w:color w:val="262626"/>
                <w:sz w:val="21"/>
                <w:szCs w:val="21"/>
              </w:rPr>
              <w:t xml:space="preserve"> </w:t>
            </w:r>
            <w:r w:rsidRPr="00E72EFD">
              <w:rPr>
                <w:bCs/>
                <w:color w:val="262626"/>
                <w:sz w:val="21"/>
                <w:szCs w:val="21"/>
              </w:rPr>
              <w:t>convocatoria.</w:t>
            </w:r>
            <w:r w:rsidRPr="00E72EFD">
              <w:rPr>
                <w:bCs/>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tcPr>
          <w:p w14:paraId="00F3713F" w14:textId="4E20B47F" w:rsidR="001B7B15" w:rsidRPr="00E72EFD" w:rsidRDefault="00514DF8" w:rsidP="00514DF8">
            <w:pPr>
              <w:ind w:left="29" w:right="54" w:firstLine="2"/>
              <w:rPr>
                <w:color w:val="000000" w:themeColor="text1"/>
                <w:sz w:val="21"/>
                <w:szCs w:val="21"/>
              </w:rPr>
            </w:pPr>
            <w:r>
              <w:rPr>
                <w:b/>
                <w:color w:val="000000" w:themeColor="text1"/>
                <w:sz w:val="21"/>
                <w:szCs w:val="21"/>
              </w:rPr>
              <w:t>3</w:t>
            </w:r>
            <w:r w:rsidR="00300149" w:rsidRPr="00E72EFD">
              <w:rPr>
                <w:b/>
                <w:color w:val="000000" w:themeColor="text1"/>
                <w:sz w:val="21"/>
                <w:szCs w:val="21"/>
              </w:rPr>
              <w:t xml:space="preserve"> de </w:t>
            </w:r>
            <w:r>
              <w:rPr>
                <w:b/>
                <w:color w:val="000000" w:themeColor="text1"/>
                <w:sz w:val="21"/>
                <w:szCs w:val="21"/>
              </w:rPr>
              <w:t>enero</w:t>
            </w:r>
            <w:r w:rsidR="00300149" w:rsidRPr="00E72EFD">
              <w:rPr>
                <w:b/>
                <w:color w:val="000000" w:themeColor="text1"/>
                <w:sz w:val="21"/>
                <w:szCs w:val="21"/>
              </w:rPr>
              <w:t xml:space="preserve"> del 202</w:t>
            </w:r>
            <w:r>
              <w:rPr>
                <w:b/>
                <w:color w:val="000000" w:themeColor="text1"/>
                <w:sz w:val="21"/>
                <w:szCs w:val="21"/>
              </w:rPr>
              <w:t>2</w:t>
            </w:r>
            <w:r w:rsidR="00300149" w:rsidRPr="00E72EFD">
              <w:rPr>
                <w:color w:val="000000" w:themeColor="text1"/>
                <w:sz w:val="21"/>
                <w:szCs w:val="21"/>
              </w:rPr>
              <w:t xml:space="preserve">, en el </w:t>
            </w:r>
            <w:r w:rsidR="00300149" w:rsidRPr="00E72EFD">
              <w:rPr>
                <w:i/>
                <w:color w:val="000000" w:themeColor="text1"/>
                <w:sz w:val="21"/>
                <w:szCs w:val="21"/>
                <w:u w:val="single" w:color="000000"/>
              </w:rPr>
              <w:t>Portal</w:t>
            </w:r>
            <w:r w:rsidR="00300149" w:rsidRPr="00E72EFD">
              <w:rPr>
                <w:i/>
                <w:color w:val="000000" w:themeColor="text1"/>
                <w:sz w:val="21"/>
                <w:szCs w:val="21"/>
              </w:rPr>
              <w:t xml:space="preserve"> </w:t>
            </w:r>
            <w:r w:rsidR="00300149" w:rsidRPr="00E72EFD">
              <w:rPr>
                <w:i/>
                <w:color w:val="000000" w:themeColor="text1"/>
                <w:sz w:val="21"/>
                <w:szCs w:val="21"/>
                <w:u w:val="single" w:color="000000"/>
              </w:rPr>
              <w:t>Transaccional</w:t>
            </w:r>
            <w:r w:rsidR="00300149" w:rsidRPr="00E72EFD">
              <w:rPr>
                <w:color w:val="000000" w:themeColor="text1"/>
                <w:sz w:val="21"/>
                <w:szCs w:val="21"/>
              </w:rPr>
              <w:t xml:space="preserve"> administrado por la Dirección General de Contrataciones Públicas y en la página web del </w:t>
            </w:r>
            <w:r w:rsidR="000A373D" w:rsidRPr="00E72EFD">
              <w:rPr>
                <w:color w:val="000000" w:themeColor="text1"/>
                <w:sz w:val="21"/>
                <w:szCs w:val="21"/>
              </w:rPr>
              <w:t>ASPM</w:t>
            </w:r>
            <w:r w:rsidR="00300149" w:rsidRPr="00E72EFD">
              <w:rPr>
                <w:color w:val="000000" w:themeColor="text1"/>
                <w:sz w:val="21"/>
                <w:szCs w:val="21"/>
              </w:rPr>
              <w:t xml:space="preserve"> </w:t>
            </w:r>
            <w:hyperlink r:id="rId9" w:history="1">
              <w:r w:rsidR="00966B5D" w:rsidRPr="00E72EFD">
                <w:rPr>
                  <w:rStyle w:val="Hipervnculo"/>
                  <w:sz w:val="21"/>
                  <w:szCs w:val="21"/>
                </w:rPr>
                <w:t>www.ayuntamientosanpedro.gob.do</w:t>
              </w:r>
            </w:hyperlink>
          </w:p>
        </w:tc>
      </w:tr>
      <w:tr w:rsidR="009E3FEB" w:rsidRPr="00E72EFD" w14:paraId="66159473" w14:textId="77777777" w:rsidTr="001A466B">
        <w:trPr>
          <w:trHeight w:val="653"/>
        </w:trPr>
        <w:tc>
          <w:tcPr>
            <w:tcW w:w="4815" w:type="dxa"/>
            <w:tcBorders>
              <w:top w:val="single" w:sz="4" w:space="0" w:color="000000"/>
              <w:left w:val="single" w:sz="4" w:space="0" w:color="000000"/>
              <w:bottom w:val="single" w:sz="4" w:space="0" w:color="000000"/>
              <w:right w:val="single" w:sz="4" w:space="0" w:color="000000"/>
            </w:tcBorders>
          </w:tcPr>
          <w:p w14:paraId="7E09B927" w14:textId="69FA62BF" w:rsidR="009E3FEB" w:rsidRPr="00E72EFD" w:rsidRDefault="00996029" w:rsidP="009E3FEB">
            <w:pPr>
              <w:ind w:left="312"/>
              <w:rPr>
                <w:b/>
                <w:sz w:val="21"/>
                <w:szCs w:val="21"/>
              </w:rPr>
            </w:pPr>
            <w:r w:rsidRPr="00E72EFD">
              <w:rPr>
                <w:b/>
                <w:color w:val="000000" w:themeColor="text1"/>
                <w:sz w:val="21"/>
                <w:szCs w:val="21"/>
              </w:rPr>
              <w:t>2</w:t>
            </w:r>
            <w:r w:rsidR="009E3FEB" w:rsidRPr="00E72EFD">
              <w:rPr>
                <w:b/>
                <w:color w:val="000000" w:themeColor="text1"/>
                <w:sz w:val="21"/>
                <w:szCs w:val="21"/>
              </w:rPr>
              <w:t>.</w:t>
            </w:r>
            <w:r w:rsidR="009E3FEB" w:rsidRPr="00E72EFD">
              <w:rPr>
                <w:rFonts w:eastAsia="Arial"/>
                <w:b/>
                <w:color w:val="000000" w:themeColor="text1"/>
                <w:sz w:val="21"/>
                <w:szCs w:val="21"/>
              </w:rPr>
              <w:t xml:space="preserve"> </w:t>
            </w:r>
            <w:r w:rsidR="009E3FEB" w:rsidRPr="00E72EFD">
              <w:rPr>
                <w:b/>
                <w:color w:val="000000" w:themeColor="text1"/>
                <w:sz w:val="21"/>
                <w:szCs w:val="21"/>
              </w:rPr>
              <w:t xml:space="preserve">Visita e inspección técnica OBLIGATORIA in </w:t>
            </w:r>
            <w:r w:rsidR="00977234" w:rsidRPr="00E72EFD">
              <w:rPr>
                <w:b/>
                <w:color w:val="000000" w:themeColor="text1"/>
                <w:sz w:val="21"/>
                <w:szCs w:val="21"/>
              </w:rPr>
              <w:t>situ</w:t>
            </w:r>
            <w:r w:rsidR="009E3FEB" w:rsidRPr="00E72EFD">
              <w:rPr>
                <w:b/>
                <w:color w:val="000000" w:themeColor="text1"/>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vAlign w:val="center"/>
          </w:tcPr>
          <w:p w14:paraId="5F01CBA8" w14:textId="019C4A6D" w:rsidR="009E3FEB" w:rsidRDefault="00092297" w:rsidP="00996029">
            <w:pPr>
              <w:ind w:left="29" w:right="54" w:firstLine="2"/>
              <w:rPr>
                <w:b/>
                <w:color w:val="000000" w:themeColor="text1"/>
                <w:sz w:val="21"/>
                <w:szCs w:val="21"/>
              </w:rPr>
            </w:pPr>
            <w:r>
              <w:rPr>
                <w:b/>
                <w:color w:val="000000" w:themeColor="text1"/>
                <w:sz w:val="21"/>
                <w:szCs w:val="21"/>
              </w:rPr>
              <w:t>Martes 4 de enero de 2022</w:t>
            </w:r>
            <w:r w:rsidR="005912A7">
              <w:rPr>
                <w:b/>
                <w:color w:val="000000" w:themeColor="text1"/>
                <w:sz w:val="21"/>
                <w:szCs w:val="21"/>
              </w:rPr>
              <w:t xml:space="preserve"> </w:t>
            </w:r>
            <w:r w:rsidR="00EE3CB3">
              <w:rPr>
                <w:b/>
                <w:color w:val="000000" w:themeColor="text1"/>
                <w:sz w:val="21"/>
                <w:szCs w:val="21"/>
              </w:rPr>
              <w:t xml:space="preserve">        </w:t>
            </w:r>
            <w:r w:rsidR="005912A7">
              <w:rPr>
                <w:b/>
                <w:color w:val="000000" w:themeColor="text1"/>
                <w:sz w:val="21"/>
                <w:szCs w:val="21"/>
              </w:rPr>
              <w:t>2:00 p.m.</w:t>
            </w:r>
          </w:p>
          <w:p w14:paraId="0ED5136D" w14:textId="2C2673D9" w:rsidR="00092297" w:rsidRDefault="00092297" w:rsidP="00996029">
            <w:pPr>
              <w:ind w:left="29" w:right="54" w:firstLine="2"/>
              <w:rPr>
                <w:b/>
                <w:color w:val="000000" w:themeColor="text1"/>
                <w:sz w:val="21"/>
                <w:szCs w:val="21"/>
              </w:rPr>
            </w:pPr>
            <w:r>
              <w:rPr>
                <w:b/>
                <w:color w:val="000000" w:themeColor="text1"/>
                <w:sz w:val="21"/>
                <w:szCs w:val="21"/>
              </w:rPr>
              <w:t>Miércoles 5 de enero de 2022</w:t>
            </w:r>
            <w:r w:rsidR="005912A7">
              <w:rPr>
                <w:b/>
                <w:color w:val="000000" w:themeColor="text1"/>
                <w:sz w:val="21"/>
                <w:szCs w:val="21"/>
              </w:rPr>
              <w:t xml:space="preserve"> </w:t>
            </w:r>
            <w:r w:rsidR="00EE3CB3">
              <w:rPr>
                <w:b/>
                <w:color w:val="000000" w:themeColor="text1"/>
                <w:sz w:val="21"/>
                <w:szCs w:val="21"/>
              </w:rPr>
              <w:t xml:space="preserve">    </w:t>
            </w:r>
            <w:r w:rsidR="005912A7">
              <w:rPr>
                <w:b/>
                <w:color w:val="000000" w:themeColor="text1"/>
                <w:sz w:val="21"/>
                <w:szCs w:val="21"/>
              </w:rPr>
              <w:t xml:space="preserve">8:00 </w:t>
            </w:r>
            <w:proofErr w:type="spellStart"/>
            <w:r w:rsidR="005912A7">
              <w:rPr>
                <w:b/>
                <w:color w:val="000000" w:themeColor="text1"/>
                <w:sz w:val="21"/>
                <w:szCs w:val="21"/>
              </w:rPr>
              <w:t>a.m</w:t>
            </w:r>
            <w:proofErr w:type="spellEnd"/>
          </w:p>
          <w:p w14:paraId="561105BA" w14:textId="18AAC62C" w:rsidR="00092297" w:rsidRPr="00E72EFD" w:rsidRDefault="00092297" w:rsidP="00996029">
            <w:pPr>
              <w:ind w:left="29" w:right="54" w:firstLine="2"/>
              <w:rPr>
                <w:b/>
                <w:color w:val="000000" w:themeColor="text1"/>
                <w:sz w:val="21"/>
                <w:szCs w:val="21"/>
              </w:rPr>
            </w:pPr>
            <w:r>
              <w:rPr>
                <w:b/>
                <w:color w:val="000000" w:themeColor="text1"/>
                <w:sz w:val="21"/>
                <w:szCs w:val="21"/>
              </w:rPr>
              <w:t>Jueves 6 de enero de 2022</w:t>
            </w:r>
            <w:r w:rsidR="00EE3CB3">
              <w:rPr>
                <w:b/>
                <w:color w:val="000000" w:themeColor="text1"/>
                <w:sz w:val="21"/>
                <w:szCs w:val="21"/>
              </w:rPr>
              <w:t xml:space="preserve">         </w:t>
            </w:r>
            <w:r w:rsidR="005912A7">
              <w:rPr>
                <w:b/>
                <w:color w:val="000000" w:themeColor="text1"/>
                <w:sz w:val="21"/>
                <w:szCs w:val="21"/>
              </w:rPr>
              <w:t xml:space="preserve"> 8:00 </w:t>
            </w:r>
            <w:proofErr w:type="spellStart"/>
            <w:r w:rsidR="005912A7">
              <w:rPr>
                <w:b/>
                <w:color w:val="000000" w:themeColor="text1"/>
                <w:sz w:val="21"/>
                <w:szCs w:val="21"/>
              </w:rPr>
              <w:t>a.m</w:t>
            </w:r>
            <w:proofErr w:type="spellEnd"/>
          </w:p>
        </w:tc>
      </w:tr>
      <w:tr w:rsidR="001B7B15" w:rsidRPr="00E72EFD" w14:paraId="2A2E43EA" w14:textId="77777777" w:rsidTr="00932EAF">
        <w:trPr>
          <w:trHeight w:val="483"/>
        </w:trPr>
        <w:tc>
          <w:tcPr>
            <w:tcW w:w="4815" w:type="dxa"/>
            <w:tcBorders>
              <w:top w:val="single" w:sz="4" w:space="0" w:color="000000"/>
              <w:left w:val="single" w:sz="4" w:space="0" w:color="000000"/>
              <w:bottom w:val="single" w:sz="4" w:space="0" w:color="000000"/>
              <w:right w:val="single" w:sz="4" w:space="0" w:color="000000"/>
            </w:tcBorders>
            <w:vAlign w:val="center"/>
          </w:tcPr>
          <w:p w14:paraId="03061A5C" w14:textId="3F371068" w:rsidR="001B7B15" w:rsidRPr="00E72EFD" w:rsidRDefault="00996029" w:rsidP="00932EAF">
            <w:pPr>
              <w:ind w:left="312"/>
              <w:rPr>
                <w:bCs/>
                <w:sz w:val="21"/>
                <w:szCs w:val="21"/>
              </w:rPr>
            </w:pPr>
            <w:r w:rsidRPr="00E72EFD">
              <w:rPr>
                <w:b/>
                <w:sz w:val="21"/>
                <w:szCs w:val="21"/>
              </w:rPr>
              <w:t>3</w:t>
            </w:r>
            <w:r w:rsidR="00300149" w:rsidRPr="00E72EFD">
              <w:rPr>
                <w:bCs/>
                <w:sz w:val="21"/>
                <w:szCs w:val="21"/>
              </w:rPr>
              <w:t>.</w:t>
            </w:r>
            <w:r w:rsidR="00300149" w:rsidRPr="00E72EFD">
              <w:rPr>
                <w:rFonts w:eastAsia="Arial"/>
                <w:bCs/>
                <w:sz w:val="21"/>
                <w:szCs w:val="21"/>
              </w:rPr>
              <w:t xml:space="preserve"> </w:t>
            </w:r>
            <w:r w:rsidR="00300149" w:rsidRPr="00E72EFD">
              <w:rPr>
                <w:bCs/>
                <w:color w:val="262626"/>
                <w:sz w:val="21"/>
                <w:szCs w:val="21"/>
              </w:rPr>
              <w:t>Presentación de aclaraciones.</w:t>
            </w:r>
            <w:r w:rsidR="00300149" w:rsidRPr="00E72EFD">
              <w:rPr>
                <w:bCs/>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vAlign w:val="center"/>
          </w:tcPr>
          <w:p w14:paraId="1C2DF575" w14:textId="02E5E16E" w:rsidR="001B7B15" w:rsidRPr="00E72EFD" w:rsidRDefault="00300149" w:rsidP="00092297">
            <w:pPr>
              <w:ind w:left="29" w:firstLine="2"/>
              <w:rPr>
                <w:color w:val="000000" w:themeColor="text1"/>
                <w:sz w:val="21"/>
                <w:szCs w:val="21"/>
              </w:rPr>
            </w:pPr>
            <w:r w:rsidRPr="00E72EFD">
              <w:rPr>
                <w:color w:val="000000" w:themeColor="text1"/>
                <w:sz w:val="21"/>
                <w:szCs w:val="21"/>
              </w:rPr>
              <w:t xml:space="preserve">Hasta el </w:t>
            </w:r>
            <w:r w:rsidR="00996029" w:rsidRPr="00E72EFD">
              <w:rPr>
                <w:color w:val="000000" w:themeColor="text1"/>
                <w:sz w:val="21"/>
                <w:szCs w:val="21"/>
              </w:rPr>
              <w:t>7</w:t>
            </w:r>
            <w:r w:rsidR="00173F1A" w:rsidRPr="00E72EFD">
              <w:rPr>
                <w:color w:val="000000" w:themeColor="text1"/>
                <w:sz w:val="21"/>
                <w:szCs w:val="21"/>
              </w:rPr>
              <w:t xml:space="preserve"> de </w:t>
            </w:r>
            <w:r w:rsidR="00092297">
              <w:rPr>
                <w:color w:val="000000" w:themeColor="text1"/>
                <w:sz w:val="21"/>
                <w:szCs w:val="21"/>
              </w:rPr>
              <w:t>enero</w:t>
            </w:r>
            <w:r w:rsidR="00173F1A" w:rsidRPr="00E72EFD">
              <w:rPr>
                <w:color w:val="000000" w:themeColor="text1"/>
                <w:sz w:val="21"/>
                <w:szCs w:val="21"/>
              </w:rPr>
              <w:t xml:space="preserve"> de 202</w:t>
            </w:r>
            <w:r w:rsidR="00092297">
              <w:rPr>
                <w:color w:val="000000" w:themeColor="text1"/>
                <w:sz w:val="21"/>
                <w:szCs w:val="21"/>
              </w:rPr>
              <w:t>2</w:t>
            </w:r>
            <w:r w:rsidRPr="00E72EFD">
              <w:rPr>
                <w:b/>
                <w:color w:val="000000" w:themeColor="text1"/>
                <w:sz w:val="21"/>
                <w:szCs w:val="21"/>
              </w:rPr>
              <w:t xml:space="preserve"> </w:t>
            </w:r>
            <w:r w:rsidR="00173F1A" w:rsidRPr="00E72EFD">
              <w:rPr>
                <w:b/>
                <w:color w:val="000000" w:themeColor="text1"/>
                <w:sz w:val="21"/>
                <w:szCs w:val="21"/>
              </w:rPr>
              <w:t xml:space="preserve">hasta las </w:t>
            </w:r>
            <w:r w:rsidR="00092297">
              <w:rPr>
                <w:b/>
                <w:color w:val="000000" w:themeColor="text1"/>
                <w:sz w:val="21"/>
                <w:szCs w:val="21"/>
              </w:rPr>
              <w:t>11</w:t>
            </w:r>
            <w:r w:rsidR="00173F1A" w:rsidRPr="00E72EFD">
              <w:rPr>
                <w:b/>
                <w:color w:val="000000" w:themeColor="text1"/>
                <w:sz w:val="21"/>
                <w:szCs w:val="21"/>
              </w:rPr>
              <w:t xml:space="preserve">:00 </w:t>
            </w:r>
            <w:r w:rsidR="00092297">
              <w:rPr>
                <w:b/>
                <w:color w:val="000000" w:themeColor="text1"/>
                <w:sz w:val="21"/>
                <w:szCs w:val="21"/>
              </w:rPr>
              <w:t>a</w:t>
            </w:r>
            <w:r w:rsidR="00DF1B14" w:rsidRPr="00E72EFD">
              <w:rPr>
                <w:b/>
                <w:color w:val="000000" w:themeColor="text1"/>
                <w:sz w:val="21"/>
                <w:szCs w:val="21"/>
              </w:rPr>
              <w:t>.m.</w:t>
            </w:r>
          </w:p>
        </w:tc>
      </w:tr>
      <w:tr w:rsidR="001B7B15" w:rsidRPr="00E72EFD" w14:paraId="7F1D7BBA" w14:textId="77777777" w:rsidTr="00932EAF">
        <w:trPr>
          <w:trHeight w:val="491"/>
        </w:trPr>
        <w:tc>
          <w:tcPr>
            <w:tcW w:w="4815" w:type="dxa"/>
            <w:tcBorders>
              <w:top w:val="single" w:sz="4" w:space="0" w:color="000000"/>
              <w:left w:val="single" w:sz="4" w:space="0" w:color="000000"/>
              <w:bottom w:val="single" w:sz="4" w:space="0" w:color="000000"/>
              <w:right w:val="single" w:sz="4" w:space="0" w:color="000000"/>
            </w:tcBorders>
            <w:vAlign w:val="center"/>
          </w:tcPr>
          <w:p w14:paraId="4BF035E5" w14:textId="7DCBF1E6" w:rsidR="001B7B15" w:rsidRPr="00E72EFD" w:rsidRDefault="00DF1B14" w:rsidP="00932EAF">
            <w:pPr>
              <w:ind w:left="312"/>
              <w:rPr>
                <w:sz w:val="21"/>
                <w:szCs w:val="21"/>
              </w:rPr>
            </w:pPr>
            <w:r w:rsidRPr="00E72EFD">
              <w:rPr>
                <w:b/>
                <w:sz w:val="21"/>
                <w:szCs w:val="21"/>
              </w:rPr>
              <w:t>4</w:t>
            </w:r>
            <w:r w:rsidR="00300149" w:rsidRPr="00E72EFD">
              <w:rPr>
                <w:b/>
                <w:sz w:val="21"/>
                <w:szCs w:val="21"/>
              </w:rPr>
              <w:t>.</w:t>
            </w:r>
            <w:r w:rsidR="00300149" w:rsidRPr="00E72EFD">
              <w:rPr>
                <w:rFonts w:eastAsia="Arial"/>
                <w:b/>
                <w:sz w:val="21"/>
                <w:szCs w:val="21"/>
              </w:rPr>
              <w:t xml:space="preserve"> </w:t>
            </w:r>
            <w:r w:rsidR="00300149" w:rsidRPr="00E72EFD">
              <w:rPr>
                <w:color w:val="262626"/>
                <w:sz w:val="21"/>
                <w:szCs w:val="21"/>
              </w:rPr>
              <w:t>Plazo máximo para expedir Emisión de Circulares, Enmiendas y/o Adendas.</w:t>
            </w:r>
            <w:r w:rsidR="00300149" w:rsidRPr="00E72EFD">
              <w:rPr>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vAlign w:val="center"/>
          </w:tcPr>
          <w:p w14:paraId="59507821" w14:textId="4B290E0E" w:rsidR="001B7B15" w:rsidRPr="00E72EFD" w:rsidRDefault="00300149" w:rsidP="00092297">
            <w:pPr>
              <w:ind w:left="29" w:right="54" w:firstLine="2"/>
              <w:rPr>
                <w:color w:val="000000" w:themeColor="text1"/>
                <w:sz w:val="21"/>
                <w:szCs w:val="21"/>
              </w:rPr>
            </w:pPr>
            <w:r w:rsidRPr="00E72EFD">
              <w:rPr>
                <w:b/>
                <w:color w:val="000000" w:themeColor="text1"/>
                <w:sz w:val="21"/>
                <w:szCs w:val="21"/>
              </w:rPr>
              <w:t xml:space="preserve">Hasta el </w:t>
            </w:r>
            <w:r w:rsidR="00996029" w:rsidRPr="00E72EFD">
              <w:rPr>
                <w:b/>
                <w:color w:val="000000" w:themeColor="text1"/>
                <w:sz w:val="21"/>
                <w:szCs w:val="21"/>
              </w:rPr>
              <w:t>1</w:t>
            </w:r>
            <w:r w:rsidR="00092297">
              <w:rPr>
                <w:b/>
                <w:color w:val="000000" w:themeColor="text1"/>
                <w:sz w:val="21"/>
                <w:szCs w:val="21"/>
              </w:rPr>
              <w:t xml:space="preserve">2 </w:t>
            </w:r>
            <w:r w:rsidR="00173F1A" w:rsidRPr="00E72EFD">
              <w:rPr>
                <w:b/>
                <w:color w:val="000000" w:themeColor="text1"/>
                <w:sz w:val="21"/>
                <w:szCs w:val="21"/>
              </w:rPr>
              <w:t xml:space="preserve">de </w:t>
            </w:r>
            <w:r w:rsidR="00092297">
              <w:rPr>
                <w:b/>
                <w:color w:val="000000" w:themeColor="text1"/>
                <w:sz w:val="21"/>
                <w:szCs w:val="21"/>
              </w:rPr>
              <w:t>enero</w:t>
            </w:r>
            <w:r w:rsidR="00173F1A" w:rsidRPr="00E72EFD">
              <w:rPr>
                <w:b/>
                <w:color w:val="000000" w:themeColor="text1"/>
                <w:sz w:val="21"/>
                <w:szCs w:val="21"/>
              </w:rPr>
              <w:t xml:space="preserve"> de 202</w:t>
            </w:r>
            <w:r w:rsidR="00092297">
              <w:rPr>
                <w:b/>
                <w:color w:val="000000" w:themeColor="text1"/>
                <w:sz w:val="21"/>
                <w:szCs w:val="21"/>
              </w:rPr>
              <w:t>2</w:t>
            </w:r>
            <w:r w:rsidR="00173F1A" w:rsidRPr="00E72EFD">
              <w:rPr>
                <w:b/>
                <w:color w:val="000000" w:themeColor="text1"/>
                <w:sz w:val="21"/>
                <w:szCs w:val="21"/>
              </w:rPr>
              <w:t xml:space="preserve"> hasta las </w:t>
            </w:r>
            <w:r w:rsidR="00092297">
              <w:rPr>
                <w:b/>
                <w:color w:val="000000" w:themeColor="text1"/>
                <w:sz w:val="21"/>
                <w:szCs w:val="21"/>
              </w:rPr>
              <w:t>8</w:t>
            </w:r>
            <w:r w:rsidR="00996029" w:rsidRPr="00E72EFD">
              <w:rPr>
                <w:b/>
                <w:color w:val="000000" w:themeColor="text1"/>
                <w:sz w:val="21"/>
                <w:szCs w:val="21"/>
              </w:rPr>
              <w:t>:</w:t>
            </w:r>
            <w:r w:rsidR="00092297">
              <w:rPr>
                <w:b/>
                <w:color w:val="000000" w:themeColor="text1"/>
                <w:sz w:val="21"/>
                <w:szCs w:val="21"/>
              </w:rPr>
              <w:t>3</w:t>
            </w:r>
            <w:r w:rsidR="00996029" w:rsidRPr="00E72EFD">
              <w:rPr>
                <w:b/>
                <w:color w:val="000000" w:themeColor="text1"/>
                <w:sz w:val="21"/>
                <w:szCs w:val="21"/>
              </w:rPr>
              <w:t xml:space="preserve">0 </w:t>
            </w:r>
            <w:r w:rsidR="00DF1B14" w:rsidRPr="00E72EFD">
              <w:rPr>
                <w:b/>
                <w:color w:val="000000" w:themeColor="text1"/>
                <w:sz w:val="21"/>
                <w:szCs w:val="21"/>
              </w:rPr>
              <w:t>p.m.</w:t>
            </w:r>
            <w:r w:rsidR="00996029" w:rsidRPr="00E72EFD">
              <w:rPr>
                <w:b/>
                <w:color w:val="000000" w:themeColor="text1"/>
                <w:sz w:val="21"/>
                <w:szCs w:val="21"/>
              </w:rPr>
              <w:t xml:space="preserve"> </w:t>
            </w:r>
          </w:p>
        </w:tc>
      </w:tr>
      <w:tr w:rsidR="001B7B15" w:rsidRPr="00E72EFD" w14:paraId="1B949F4C" w14:textId="77777777" w:rsidTr="00932EAF">
        <w:trPr>
          <w:trHeight w:val="655"/>
        </w:trPr>
        <w:tc>
          <w:tcPr>
            <w:tcW w:w="481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920846F" w14:textId="6CF61B07" w:rsidR="001B7B15" w:rsidRPr="00E72EFD" w:rsidRDefault="00DF1B14" w:rsidP="00932EAF">
            <w:pPr>
              <w:ind w:left="312" w:right="54"/>
              <w:rPr>
                <w:color w:val="000000" w:themeColor="text1"/>
                <w:sz w:val="21"/>
                <w:szCs w:val="21"/>
              </w:rPr>
            </w:pPr>
            <w:r w:rsidRPr="00E72EFD">
              <w:rPr>
                <w:b/>
                <w:color w:val="000000" w:themeColor="text1"/>
                <w:sz w:val="21"/>
                <w:szCs w:val="21"/>
              </w:rPr>
              <w:t>5</w:t>
            </w:r>
            <w:r w:rsidR="00300149" w:rsidRPr="00E72EFD">
              <w:rPr>
                <w:b/>
                <w:color w:val="000000" w:themeColor="text1"/>
                <w:sz w:val="21"/>
                <w:szCs w:val="21"/>
              </w:rPr>
              <w:t>.</w:t>
            </w:r>
            <w:r w:rsidR="00300149" w:rsidRPr="00E72EFD">
              <w:rPr>
                <w:rFonts w:eastAsia="Arial"/>
                <w:b/>
                <w:color w:val="000000" w:themeColor="text1"/>
                <w:sz w:val="21"/>
                <w:szCs w:val="21"/>
              </w:rPr>
              <w:t xml:space="preserve"> </w:t>
            </w:r>
            <w:r w:rsidR="00300149" w:rsidRPr="00E72EFD">
              <w:rPr>
                <w:b/>
                <w:color w:val="000000" w:themeColor="text1"/>
                <w:sz w:val="21"/>
                <w:szCs w:val="21"/>
              </w:rPr>
              <w:t xml:space="preserve">Presentación de Credenciales/Ofertas técnicas (Sobres A) y Ofertas Económicas (Sobres B). </w:t>
            </w:r>
          </w:p>
        </w:tc>
        <w:tc>
          <w:tcPr>
            <w:tcW w:w="518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5F856586" w14:textId="287644C4" w:rsidR="001B7B15" w:rsidRPr="00E72EFD" w:rsidRDefault="00092297" w:rsidP="00092297">
            <w:pPr>
              <w:ind w:left="29" w:firstLine="2"/>
              <w:rPr>
                <w:color w:val="000000" w:themeColor="text1"/>
                <w:sz w:val="21"/>
                <w:szCs w:val="21"/>
              </w:rPr>
            </w:pPr>
            <w:r>
              <w:rPr>
                <w:b/>
                <w:color w:val="000000" w:themeColor="text1"/>
                <w:sz w:val="21"/>
                <w:szCs w:val="21"/>
              </w:rPr>
              <w:t>Trece</w:t>
            </w:r>
            <w:r w:rsidR="00173F1A" w:rsidRPr="00E72EFD">
              <w:rPr>
                <w:b/>
                <w:color w:val="000000" w:themeColor="text1"/>
                <w:sz w:val="21"/>
                <w:szCs w:val="21"/>
              </w:rPr>
              <w:t xml:space="preserve"> </w:t>
            </w:r>
            <w:r w:rsidR="00300149" w:rsidRPr="00E72EFD">
              <w:rPr>
                <w:b/>
                <w:color w:val="000000" w:themeColor="text1"/>
                <w:sz w:val="21"/>
                <w:szCs w:val="21"/>
              </w:rPr>
              <w:t>(</w:t>
            </w:r>
            <w:r>
              <w:rPr>
                <w:b/>
                <w:color w:val="000000" w:themeColor="text1"/>
                <w:sz w:val="21"/>
                <w:szCs w:val="21"/>
              </w:rPr>
              <w:t>13</w:t>
            </w:r>
            <w:r w:rsidR="00300149" w:rsidRPr="00E72EFD">
              <w:rPr>
                <w:b/>
                <w:color w:val="000000" w:themeColor="text1"/>
                <w:sz w:val="21"/>
                <w:szCs w:val="21"/>
              </w:rPr>
              <w:t xml:space="preserve">) de </w:t>
            </w:r>
            <w:r>
              <w:rPr>
                <w:b/>
                <w:color w:val="000000" w:themeColor="text1"/>
                <w:sz w:val="21"/>
                <w:szCs w:val="21"/>
              </w:rPr>
              <w:t>enero</w:t>
            </w:r>
            <w:r w:rsidR="00DF1B14" w:rsidRPr="00E72EFD">
              <w:rPr>
                <w:color w:val="000000" w:themeColor="text1"/>
                <w:sz w:val="21"/>
                <w:szCs w:val="21"/>
              </w:rPr>
              <w:t xml:space="preserve"> de 202</w:t>
            </w:r>
            <w:r>
              <w:rPr>
                <w:color w:val="000000" w:themeColor="text1"/>
                <w:sz w:val="21"/>
                <w:szCs w:val="21"/>
              </w:rPr>
              <w:t>2</w:t>
            </w:r>
            <w:r w:rsidR="00DF1B14" w:rsidRPr="00E72EFD">
              <w:rPr>
                <w:color w:val="000000" w:themeColor="text1"/>
                <w:sz w:val="21"/>
                <w:szCs w:val="21"/>
              </w:rPr>
              <w:t xml:space="preserve"> </w:t>
            </w:r>
            <w:r>
              <w:rPr>
                <w:color w:val="000000" w:themeColor="text1"/>
                <w:sz w:val="21"/>
                <w:szCs w:val="21"/>
              </w:rPr>
              <w:t>4</w:t>
            </w:r>
            <w:r w:rsidR="00300149" w:rsidRPr="00E72EFD">
              <w:rPr>
                <w:b/>
                <w:color w:val="000000" w:themeColor="text1"/>
                <w:sz w:val="21"/>
                <w:szCs w:val="21"/>
              </w:rPr>
              <w:t>:00 p.m.</w:t>
            </w:r>
            <w:r w:rsidR="00300149" w:rsidRPr="00E72EFD">
              <w:rPr>
                <w:color w:val="000000" w:themeColor="text1"/>
                <w:sz w:val="21"/>
                <w:szCs w:val="21"/>
              </w:rPr>
              <w:t xml:space="preserve"> </w:t>
            </w:r>
          </w:p>
        </w:tc>
      </w:tr>
      <w:tr w:rsidR="001B7B15" w:rsidRPr="00E72EFD" w14:paraId="296E5097" w14:textId="77777777" w:rsidTr="00932EAF">
        <w:trPr>
          <w:trHeight w:val="284"/>
        </w:trPr>
        <w:tc>
          <w:tcPr>
            <w:tcW w:w="4815" w:type="dxa"/>
            <w:tcBorders>
              <w:top w:val="single" w:sz="4" w:space="0" w:color="000000"/>
              <w:left w:val="single" w:sz="4" w:space="0" w:color="000000"/>
              <w:bottom w:val="single" w:sz="4" w:space="0" w:color="000000"/>
              <w:right w:val="single" w:sz="4" w:space="0" w:color="000000"/>
            </w:tcBorders>
            <w:vAlign w:val="center"/>
          </w:tcPr>
          <w:p w14:paraId="2FAFE361" w14:textId="1AB53913" w:rsidR="001B7B15" w:rsidRPr="00E72EFD" w:rsidRDefault="00DF1B14" w:rsidP="00932EAF">
            <w:pPr>
              <w:ind w:left="312"/>
              <w:rPr>
                <w:sz w:val="21"/>
                <w:szCs w:val="21"/>
              </w:rPr>
            </w:pPr>
            <w:r w:rsidRPr="00E72EFD">
              <w:rPr>
                <w:b/>
                <w:sz w:val="21"/>
                <w:szCs w:val="21"/>
              </w:rPr>
              <w:t>6</w:t>
            </w:r>
            <w:r w:rsidR="00300149" w:rsidRPr="00E72EFD">
              <w:rPr>
                <w:b/>
                <w:sz w:val="21"/>
                <w:szCs w:val="21"/>
              </w:rPr>
              <w:t>.</w:t>
            </w:r>
            <w:r w:rsidR="00300149" w:rsidRPr="00E72EFD">
              <w:rPr>
                <w:rFonts w:eastAsia="Arial"/>
                <w:b/>
                <w:sz w:val="21"/>
                <w:szCs w:val="21"/>
              </w:rPr>
              <w:t xml:space="preserve"> </w:t>
            </w:r>
            <w:r w:rsidR="00300149" w:rsidRPr="00E72EFD">
              <w:rPr>
                <w:b/>
                <w:color w:val="262626"/>
                <w:sz w:val="21"/>
                <w:szCs w:val="21"/>
              </w:rPr>
              <w:t>Apertura de Credenciales/Ofertas técnicas</w:t>
            </w:r>
            <w:r w:rsidR="00300149" w:rsidRPr="00E72EFD">
              <w:rPr>
                <w:b/>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vAlign w:val="center"/>
          </w:tcPr>
          <w:p w14:paraId="09B2BFA2" w14:textId="0D78CCEC" w:rsidR="001B7B15" w:rsidRPr="00E72EFD" w:rsidRDefault="00092297" w:rsidP="00092297">
            <w:pPr>
              <w:ind w:left="29" w:firstLine="2"/>
              <w:rPr>
                <w:color w:val="000000" w:themeColor="text1"/>
                <w:sz w:val="21"/>
                <w:szCs w:val="21"/>
              </w:rPr>
            </w:pPr>
            <w:r>
              <w:rPr>
                <w:b/>
                <w:color w:val="000000" w:themeColor="text1"/>
                <w:sz w:val="21"/>
                <w:szCs w:val="21"/>
              </w:rPr>
              <w:t>Catorce</w:t>
            </w:r>
            <w:r w:rsidR="00300149" w:rsidRPr="00E72EFD">
              <w:rPr>
                <w:b/>
                <w:color w:val="000000" w:themeColor="text1"/>
                <w:sz w:val="21"/>
                <w:szCs w:val="21"/>
              </w:rPr>
              <w:t xml:space="preserve"> (</w:t>
            </w:r>
            <w:r>
              <w:rPr>
                <w:b/>
                <w:color w:val="000000" w:themeColor="text1"/>
                <w:sz w:val="21"/>
                <w:szCs w:val="21"/>
              </w:rPr>
              <w:t>14</w:t>
            </w:r>
            <w:r w:rsidR="00300149" w:rsidRPr="00E72EFD">
              <w:rPr>
                <w:b/>
                <w:color w:val="000000" w:themeColor="text1"/>
                <w:sz w:val="21"/>
                <w:szCs w:val="21"/>
              </w:rPr>
              <w:t xml:space="preserve">) de </w:t>
            </w:r>
            <w:r>
              <w:rPr>
                <w:color w:val="000000" w:themeColor="text1"/>
                <w:sz w:val="21"/>
                <w:szCs w:val="21"/>
              </w:rPr>
              <w:t>enero</w:t>
            </w:r>
            <w:r w:rsidR="00DF1B14" w:rsidRPr="00E72EFD">
              <w:rPr>
                <w:color w:val="000000" w:themeColor="text1"/>
                <w:sz w:val="21"/>
                <w:szCs w:val="21"/>
              </w:rPr>
              <w:t xml:space="preserve"> </w:t>
            </w:r>
            <w:r w:rsidR="00300149" w:rsidRPr="00E72EFD">
              <w:rPr>
                <w:b/>
                <w:color w:val="000000" w:themeColor="text1"/>
                <w:sz w:val="21"/>
                <w:szCs w:val="21"/>
              </w:rPr>
              <w:t>del 202</w:t>
            </w:r>
            <w:r>
              <w:rPr>
                <w:b/>
                <w:color w:val="000000" w:themeColor="text1"/>
                <w:sz w:val="21"/>
                <w:szCs w:val="21"/>
              </w:rPr>
              <w:t>2</w:t>
            </w:r>
            <w:r w:rsidR="00300149" w:rsidRPr="00E72EFD">
              <w:rPr>
                <w:b/>
                <w:color w:val="000000" w:themeColor="text1"/>
                <w:sz w:val="21"/>
                <w:szCs w:val="21"/>
              </w:rPr>
              <w:t xml:space="preserve"> a las 1</w:t>
            </w:r>
            <w:r w:rsidR="00173F1A" w:rsidRPr="00E72EFD">
              <w:rPr>
                <w:b/>
                <w:color w:val="000000" w:themeColor="text1"/>
                <w:sz w:val="21"/>
                <w:szCs w:val="21"/>
              </w:rPr>
              <w:t>0</w:t>
            </w:r>
            <w:r w:rsidR="00300149" w:rsidRPr="00E72EFD">
              <w:rPr>
                <w:b/>
                <w:color w:val="000000" w:themeColor="text1"/>
                <w:sz w:val="21"/>
                <w:szCs w:val="21"/>
              </w:rPr>
              <w:t>:00 a.m.</w:t>
            </w:r>
            <w:r w:rsidR="003D40EB" w:rsidRPr="00E72EFD">
              <w:rPr>
                <w:b/>
                <w:color w:val="000000" w:themeColor="text1"/>
                <w:sz w:val="21"/>
                <w:szCs w:val="21"/>
              </w:rPr>
              <w:t xml:space="preserve"> en el salón </w:t>
            </w:r>
            <w:r>
              <w:rPr>
                <w:b/>
                <w:color w:val="000000" w:themeColor="text1"/>
                <w:sz w:val="21"/>
                <w:szCs w:val="21"/>
              </w:rPr>
              <w:t>Víctor Villegas</w:t>
            </w:r>
            <w:r w:rsidR="003D40EB" w:rsidRPr="00E72EFD">
              <w:rPr>
                <w:b/>
                <w:color w:val="000000" w:themeColor="text1"/>
                <w:sz w:val="21"/>
                <w:szCs w:val="21"/>
              </w:rPr>
              <w:t xml:space="preserve"> del</w:t>
            </w:r>
            <w:r w:rsidR="00DF1B14" w:rsidRPr="00E72EFD">
              <w:rPr>
                <w:b/>
                <w:color w:val="000000" w:themeColor="text1"/>
                <w:sz w:val="21"/>
                <w:szCs w:val="21"/>
              </w:rPr>
              <w:t xml:space="preserve"> Centro Cultural de este</w:t>
            </w:r>
            <w:r w:rsidR="003D40EB" w:rsidRPr="00E72EFD">
              <w:rPr>
                <w:b/>
                <w:color w:val="000000" w:themeColor="text1"/>
                <w:sz w:val="21"/>
                <w:szCs w:val="21"/>
              </w:rPr>
              <w:t xml:space="preserve"> Ayuntamiento de San Pedro de Macorís</w:t>
            </w:r>
            <w:r w:rsidR="00DF1B14" w:rsidRPr="00E72EFD">
              <w:rPr>
                <w:b/>
                <w:color w:val="000000" w:themeColor="text1"/>
                <w:sz w:val="21"/>
                <w:szCs w:val="21"/>
              </w:rPr>
              <w:t>.</w:t>
            </w:r>
          </w:p>
        </w:tc>
      </w:tr>
      <w:tr w:rsidR="00DF1B14" w:rsidRPr="00E72EFD" w14:paraId="235D642F" w14:textId="77777777" w:rsidTr="00932EAF">
        <w:trPr>
          <w:trHeight w:val="284"/>
        </w:trPr>
        <w:tc>
          <w:tcPr>
            <w:tcW w:w="4815" w:type="dxa"/>
            <w:tcBorders>
              <w:top w:val="single" w:sz="4" w:space="0" w:color="000000"/>
              <w:left w:val="single" w:sz="4" w:space="0" w:color="000000"/>
              <w:bottom w:val="single" w:sz="4" w:space="0" w:color="000000"/>
              <w:right w:val="single" w:sz="4" w:space="0" w:color="000000"/>
            </w:tcBorders>
            <w:vAlign w:val="center"/>
          </w:tcPr>
          <w:p w14:paraId="50BE9771" w14:textId="79E6EA3B" w:rsidR="00DF1B14" w:rsidRPr="00E72EFD" w:rsidRDefault="00DF1B14" w:rsidP="00932EAF">
            <w:pPr>
              <w:ind w:left="312"/>
              <w:rPr>
                <w:b/>
                <w:sz w:val="21"/>
                <w:szCs w:val="21"/>
              </w:rPr>
            </w:pPr>
            <w:r w:rsidRPr="00E72EFD">
              <w:rPr>
                <w:b/>
                <w:sz w:val="21"/>
                <w:szCs w:val="21"/>
              </w:rPr>
              <w:t>7. Verificación, Validación y Evaluación de Credenciales/Ofertas Técnicas</w:t>
            </w:r>
          </w:p>
        </w:tc>
        <w:tc>
          <w:tcPr>
            <w:tcW w:w="5187" w:type="dxa"/>
            <w:tcBorders>
              <w:top w:val="single" w:sz="4" w:space="0" w:color="000000"/>
              <w:left w:val="single" w:sz="4" w:space="0" w:color="000000"/>
              <w:bottom w:val="single" w:sz="4" w:space="0" w:color="000000"/>
              <w:right w:val="single" w:sz="4" w:space="0" w:color="000000"/>
            </w:tcBorders>
            <w:vAlign w:val="center"/>
          </w:tcPr>
          <w:p w14:paraId="3AC49A3A" w14:textId="135071C7" w:rsidR="00DF1B14" w:rsidRPr="00E72EFD" w:rsidRDefault="00092297" w:rsidP="00092297">
            <w:pPr>
              <w:rPr>
                <w:b/>
                <w:color w:val="000000" w:themeColor="text1"/>
                <w:sz w:val="21"/>
                <w:szCs w:val="21"/>
              </w:rPr>
            </w:pPr>
            <w:r>
              <w:rPr>
                <w:b/>
                <w:color w:val="000000" w:themeColor="text1"/>
                <w:sz w:val="21"/>
                <w:szCs w:val="21"/>
              </w:rPr>
              <w:t>Dieciocho</w:t>
            </w:r>
            <w:r w:rsidR="00F55AD6" w:rsidRPr="00E72EFD">
              <w:rPr>
                <w:b/>
                <w:color w:val="000000" w:themeColor="text1"/>
                <w:sz w:val="21"/>
                <w:szCs w:val="21"/>
              </w:rPr>
              <w:t xml:space="preserve"> (</w:t>
            </w:r>
            <w:r>
              <w:rPr>
                <w:b/>
                <w:color w:val="000000" w:themeColor="text1"/>
                <w:sz w:val="21"/>
                <w:szCs w:val="21"/>
              </w:rPr>
              <w:t>18</w:t>
            </w:r>
            <w:r w:rsidR="00F55AD6" w:rsidRPr="00E72EFD">
              <w:rPr>
                <w:b/>
                <w:color w:val="000000" w:themeColor="text1"/>
                <w:sz w:val="21"/>
                <w:szCs w:val="21"/>
              </w:rPr>
              <w:t>)</w:t>
            </w:r>
            <w:r w:rsidR="00DF1B14" w:rsidRPr="00E72EFD">
              <w:rPr>
                <w:b/>
                <w:color w:val="000000" w:themeColor="text1"/>
                <w:sz w:val="21"/>
                <w:szCs w:val="21"/>
              </w:rPr>
              <w:t xml:space="preserve"> de </w:t>
            </w:r>
            <w:r>
              <w:rPr>
                <w:b/>
                <w:color w:val="000000" w:themeColor="text1"/>
                <w:sz w:val="21"/>
                <w:szCs w:val="21"/>
              </w:rPr>
              <w:t>enero de 2022</w:t>
            </w:r>
            <w:r w:rsidR="00DF1B14" w:rsidRPr="00E72EFD">
              <w:rPr>
                <w:color w:val="000000" w:themeColor="text1"/>
                <w:sz w:val="21"/>
                <w:szCs w:val="21"/>
              </w:rPr>
              <w:t xml:space="preserve"> a las </w:t>
            </w:r>
            <w:r>
              <w:rPr>
                <w:color w:val="000000" w:themeColor="text1"/>
                <w:sz w:val="21"/>
                <w:szCs w:val="21"/>
              </w:rPr>
              <w:t>1</w:t>
            </w:r>
            <w:r w:rsidR="00DF1B14" w:rsidRPr="00E72EFD">
              <w:rPr>
                <w:color w:val="000000" w:themeColor="text1"/>
                <w:sz w:val="21"/>
                <w:szCs w:val="21"/>
              </w:rPr>
              <w:t xml:space="preserve">2:00 </w:t>
            </w:r>
            <w:r>
              <w:rPr>
                <w:color w:val="000000" w:themeColor="text1"/>
                <w:sz w:val="21"/>
                <w:szCs w:val="21"/>
              </w:rPr>
              <w:t>m.</w:t>
            </w:r>
          </w:p>
        </w:tc>
      </w:tr>
      <w:tr w:rsidR="00DF1B14" w:rsidRPr="00E72EFD" w14:paraId="3B8063E9" w14:textId="77777777" w:rsidTr="00932EAF">
        <w:trPr>
          <w:trHeight w:val="284"/>
        </w:trPr>
        <w:tc>
          <w:tcPr>
            <w:tcW w:w="4815" w:type="dxa"/>
            <w:tcBorders>
              <w:top w:val="single" w:sz="4" w:space="0" w:color="000000"/>
              <w:left w:val="single" w:sz="4" w:space="0" w:color="000000"/>
              <w:bottom w:val="single" w:sz="4" w:space="0" w:color="000000"/>
              <w:right w:val="single" w:sz="4" w:space="0" w:color="000000"/>
            </w:tcBorders>
            <w:vAlign w:val="center"/>
          </w:tcPr>
          <w:p w14:paraId="4EB424A7" w14:textId="4032A925" w:rsidR="00DF1B14" w:rsidRPr="00E72EFD" w:rsidRDefault="00DF1B14" w:rsidP="00932EAF">
            <w:pPr>
              <w:ind w:left="312"/>
              <w:rPr>
                <w:b/>
                <w:sz w:val="21"/>
                <w:szCs w:val="21"/>
              </w:rPr>
            </w:pPr>
            <w:r w:rsidRPr="00E72EFD">
              <w:rPr>
                <w:b/>
                <w:sz w:val="21"/>
                <w:szCs w:val="21"/>
              </w:rPr>
              <w:t>8. informe Preliminar de Evaluación de Credenciales/Oferta Técnica</w:t>
            </w:r>
          </w:p>
        </w:tc>
        <w:tc>
          <w:tcPr>
            <w:tcW w:w="5187" w:type="dxa"/>
            <w:tcBorders>
              <w:top w:val="single" w:sz="4" w:space="0" w:color="000000"/>
              <w:left w:val="single" w:sz="4" w:space="0" w:color="000000"/>
              <w:bottom w:val="single" w:sz="4" w:space="0" w:color="000000"/>
              <w:right w:val="single" w:sz="4" w:space="0" w:color="000000"/>
            </w:tcBorders>
            <w:vAlign w:val="center"/>
          </w:tcPr>
          <w:p w14:paraId="6FEEE97D" w14:textId="534FE4F8" w:rsidR="00DF1B14" w:rsidRPr="00E72EFD" w:rsidRDefault="00092297" w:rsidP="00092297">
            <w:pPr>
              <w:rPr>
                <w:b/>
                <w:color w:val="000000" w:themeColor="text1"/>
                <w:sz w:val="21"/>
                <w:szCs w:val="21"/>
              </w:rPr>
            </w:pPr>
            <w:r>
              <w:rPr>
                <w:b/>
                <w:color w:val="000000" w:themeColor="text1"/>
                <w:sz w:val="21"/>
                <w:szCs w:val="21"/>
              </w:rPr>
              <w:t>Veinte</w:t>
            </w:r>
            <w:r w:rsidR="00F55AD6" w:rsidRPr="00E72EFD">
              <w:rPr>
                <w:b/>
                <w:color w:val="000000" w:themeColor="text1"/>
                <w:sz w:val="21"/>
                <w:szCs w:val="21"/>
              </w:rPr>
              <w:t xml:space="preserve"> (</w:t>
            </w:r>
            <w:r>
              <w:rPr>
                <w:b/>
                <w:color w:val="000000" w:themeColor="text1"/>
                <w:sz w:val="21"/>
                <w:szCs w:val="21"/>
              </w:rPr>
              <w:t>2</w:t>
            </w:r>
            <w:r w:rsidR="00F55AD6" w:rsidRPr="00E72EFD">
              <w:rPr>
                <w:b/>
                <w:color w:val="000000" w:themeColor="text1"/>
                <w:sz w:val="21"/>
                <w:szCs w:val="21"/>
              </w:rPr>
              <w:t>0)</w:t>
            </w:r>
            <w:r w:rsidR="00DF1B14" w:rsidRPr="00E72EFD">
              <w:rPr>
                <w:b/>
                <w:color w:val="000000" w:themeColor="text1"/>
                <w:sz w:val="21"/>
                <w:szCs w:val="21"/>
              </w:rPr>
              <w:t xml:space="preserve"> de </w:t>
            </w:r>
            <w:r>
              <w:rPr>
                <w:b/>
                <w:color w:val="000000" w:themeColor="text1"/>
                <w:sz w:val="21"/>
                <w:szCs w:val="21"/>
              </w:rPr>
              <w:t>enero de 2022</w:t>
            </w:r>
            <w:r w:rsidR="00DF1B14" w:rsidRPr="00E72EFD">
              <w:rPr>
                <w:color w:val="000000" w:themeColor="text1"/>
                <w:sz w:val="21"/>
                <w:szCs w:val="21"/>
              </w:rPr>
              <w:t xml:space="preserve"> a las </w:t>
            </w:r>
            <w:r>
              <w:rPr>
                <w:color w:val="000000" w:themeColor="text1"/>
                <w:sz w:val="21"/>
                <w:szCs w:val="21"/>
              </w:rPr>
              <w:t>12</w:t>
            </w:r>
            <w:r w:rsidR="00DF1B14" w:rsidRPr="00E72EFD">
              <w:rPr>
                <w:color w:val="000000" w:themeColor="text1"/>
                <w:sz w:val="21"/>
                <w:szCs w:val="21"/>
              </w:rPr>
              <w:t>:</w:t>
            </w:r>
            <w:r>
              <w:rPr>
                <w:color w:val="000000" w:themeColor="text1"/>
                <w:sz w:val="21"/>
                <w:szCs w:val="21"/>
              </w:rPr>
              <w:t>0</w:t>
            </w:r>
            <w:r w:rsidR="00DF1B14" w:rsidRPr="00E72EFD">
              <w:rPr>
                <w:color w:val="000000" w:themeColor="text1"/>
                <w:sz w:val="21"/>
                <w:szCs w:val="21"/>
              </w:rPr>
              <w:t xml:space="preserve">0 </w:t>
            </w:r>
            <w:r>
              <w:rPr>
                <w:color w:val="000000" w:themeColor="text1"/>
                <w:sz w:val="21"/>
                <w:szCs w:val="21"/>
              </w:rPr>
              <w:t>m.</w:t>
            </w:r>
          </w:p>
        </w:tc>
      </w:tr>
      <w:tr w:rsidR="00173F1A" w:rsidRPr="00E72EFD" w14:paraId="09CD6BC6" w14:textId="77777777" w:rsidTr="00932EAF">
        <w:trPr>
          <w:trHeight w:val="352"/>
        </w:trPr>
        <w:tc>
          <w:tcPr>
            <w:tcW w:w="4815" w:type="dxa"/>
            <w:tcBorders>
              <w:top w:val="single" w:sz="4" w:space="0" w:color="000000"/>
              <w:left w:val="single" w:sz="4" w:space="0" w:color="000000"/>
              <w:bottom w:val="single" w:sz="4" w:space="0" w:color="000000"/>
              <w:right w:val="single" w:sz="4" w:space="0" w:color="000000"/>
            </w:tcBorders>
            <w:vAlign w:val="center"/>
          </w:tcPr>
          <w:p w14:paraId="0816872D" w14:textId="6C399CF0" w:rsidR="00173F1A" w:rsidRPr="00E72EFD" w:rsidRDefault="00DF1B14" w:rsidP="00932EAF">
            <w:pPr>
              <w:ind w:left="312"/>
              <w:rPr>
                <w:sz w:val="21"/>
                <w:szCs w:val="21"/>
              </w:rPr>
            </w:pPr>
            <w:r w:rsidRPr="00E72EFD">
              <w:rPr>
                <w:b/>
                <w:sz w:val="21"/>
                <w:szCs w:val="21"/>
              </w:rPr>
              <w:t>9</w:t>
            </w:r>
            <w:r w:rsidR="00173F1A" w:rsidRPr="00E72EFD">
              <w:rPr>
                <w:b/>
                <w:sz w:val="21"/>
                <w:szCs w:val="21"/>
              </w:rPr>
              <w:t>.</w:t>
            </w:r>
            <w:r w:rsidR="00173F1A" w:rsidRPr="00E72EFD">
              <w:rPr>
                <w:rFonts w:eastAsia="Arial"/>
                <w:b/>
                <w:sz w:val="21"/>
                <w:szCs w:val="21"/>
              </w:rPr>
              <w:t xml:space="preserve"> </w:t>
            </w:r>
            <w:r w:rsidR="00173F1A" w:rsidRPr="00E72EFD">
              <w:rPr>
                <w:color w:val="262626"/>
                <w:sz w:val="21"/>
                <w:szCs w:val="21"/>
              </w:rPr>
              <w:t>Notificación de Errores u Omisiones de Naturaleza Subsanable.</w:t>
            </w:r>
            <w:r w:rsidR="00173F1A" w:rsidRPr="00E72EFD">
              <w:rPr>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vAlign w:val="center"/>
          </w:tcPr>
          <w:p w14:paraId="634C866A" w14:textId="79AABF8B" w:rsidR="00173F1A" w:rsidRPr="00E72EFD" w:rsidRDefault="00092297" w:rsidP="00092297">
            <w:pPr>
              <w:ind w:left="29" w:firstLine="2"/>
              <w:rPr>
                <w:color w:val="000000" w:themeColor="text1"/>
                <w:sz w:val="21"/>
                <w:szCs w:val="21"/>
              </w:rPr>
            </w:pPr>
            <w:r>
              <w:rPr>
                <w:b/>
                <w:color w:val="000000" w:themeColor="text1"/>
                <w:sz w:val="21"/>
                <w:szCs w:val="21"/>
              </w:rPr>
              <w:t xml:space="preserve">Veinticinco </w:t>
            </w:r>
            <w:r w:rsidR="00F55AD6" w:rsidRPr="00E72EFD">
              <w:rPr>
                <w:b/>
                <w:color w:val="000000" w:themeColor="text1"/>
                <w:sz w:val="21"/>
                <w:szCs w:val="21"/>
              </w:rPr>
              <w:t>(</w:t>
            </w:r>
            <w:r>
              <w:rPr>
                <w:b/>
                <w:color w:val="000000" w:themeColor="text1"/>
                <w:sz w:val="21"/>
                <w:szCs w:val="21"/>
              </w:rPr>
              <w:t>25</w:t>
            </w:r>
            <w:r w:rsidR="00F55AD6" w:rsidRPr="00E72EFD">
              <w:rPr>
                <w:b/>
                <w:color w:val="000000" w:themeColor="text1"/>
                <w:sz w:val="21"/>
                <w:szCs w:val="21"/>
              </w:rPr>
              <w:t xml:space="preserve">) </w:t>
            </w:r>
            <w:r>
              <w:rPr>
                <w:b/>
                <w:color w:val="000000" w:themeColor="text1"/>
                <w:sz w:val="21"/>
                <w:szCs w:val="21"/>
              </w:rPr>
              <w:t xml:space="preserve"> de enero de 2022 </w:t>
            </w:r>
            <w:r w:rsidR="00F55AD6" w:rsidRPr="00E72EFD">
              <w:rPr>
                <w:color w:val="000000" w:themeColor="text1"/>
                <w:sz w:val="21"/>
                <w:szCs w:val="21"/>
              </w:rPr>
              <w:t>a las 4:00 de la tarde</w:t>
            </w:r>
          </w:p>
        </w:tc>
      </w:tr>
      <w:tr w:rsidR="001B7B15" w:rsidRPr="00E72EFD" w14:paraId="0E918374" w14:textId="77777777" w:rsidTr="00932EAF">
        <w:trPr>
          <w:trHeight w:val="1148"/>
        </w:trPr>
        <w:tc>
          <w:tcPr>
            <w:tcW w:w="4815" w:type="dxa"/>
            <w:tcBorders>
              <w:top w:val="single" w:sz="4" w:space="0" w:color="000000"/>
              <w:left w:val="single" w:sz="4" w:space="0" w:color="000000"/>
              <w:bottom w:val="single" w:sz="4" w:space="0" w:color="000000"/>
              <w:right w:val="single" w:sz="4" w:space="0" w:color="000000"/>
            </w:tcBorders>
            <w:vAlign w:val="center"/>
          </w:tcPr>
          <w:p w14:paraId="74419DAC" w14:textId="38963D6D" w:rsidR="001B7B15" w:rsidRPr="00E72EFD" w:rsidRDefault="00DF1B14" w:rsidP="00932EAF">
            <w:pPr>
              <w:tabs>
                <w:tab w:val="center" w:pos="2226"/>
                <w:tab w:val="center" w:pos="3360"/>
                <w:tab w:val="right" w:pos="4733"/>
              </w:tabs>
              <w:ind w:left="312"/>
              <w:rPr>
                <w:sz w:val="21"/>
                <w:szCs w:val="21"/>
              </w:rPr>
            </w:pPr>
            <w:r w:rsidRPr="00E72EFD">
              <w:rPr>
                <w:b/>
                <w:sz w:val="21"/>
                <w:szCs w:val="21"/>
              </w:rPr>
              <w:t>10</w:t>
            </w:r>
            <w:r w:rsidR="00300149" w:rsidRPr="00E72EFD">
              <w:rPr>
                <w:b/>
                <w:sz w:val="21"/>
                <w:szCs w:val="21"/>
              </w:rPr>
              <w:t>.</w:t>
            </w:r>
            <w:r w:rsidR="00300149" w:rsidRPr="00E72EFD">
              <w:rPr>
                <w:rFonts w:eastAsia="Arial"/>
                <w:b/>
                <w:sz w:val="21"/>
                <w:szCs w:val="21"/>
              </w:rPr>
              <w:t xml:space="preserve"> </w:t>
            </w:r>
            <w:r w:rsidR="00300149" w:rsidRPr="00E72EFD">
              <w:rPr>
                <w:color w:val="262626"/>
                <w:sz w:val="21"/>
                <w:szCs w:val="21"/>
              </w:rPr>
              <w:t xml:space="preserve">Ponderación y </w:t>
            </w:r>
            <w:r w:rsidR="00300149" w:rsidRPr="00E72EFD">
              <w:rPr>
                <w:color w:val="262626"/>
                <w:sz w:val="21"/>
                <w:szCs w:val="21"/>
              </w:rPr>
              <w:tab/>
              <w:t>Evaluación</w:t>
            </w:r>
            <w:r w:rsidR="003A27FB" w:rsidRPr="00E72EFD">
              <w:rPr>
                <w:color w:val="262626"/>
                <w:sz w:val="21"/>
                <w:szCs w:val="21"/>
              </w:rPr>
              <w:t xml:space="preserve"> </w:t>
            </w:r>
            <w:r w:rsidR="00300149" w:rsidRPr="00E72EFD">
              <w:rPr>
                <w:color w:val="262626"/>
                <w:sz w:val="21"/>
                <w:szCs w:val="21"/>
              </w:rPr>
              <w:t>de</w:t>
            </w:r>
            <w:r w:rsidR="003A27FB" w:rsidRPr="00E72EFD">
              <w:rPr>
                <w:color w:val="262626"/>
                <w:sz w:val="21"/>
                <w:szCs w:val="21"/>
              </w:rPr>
              <w:t xml:space="preserve"> </w:t>
            </w:r>
            <w:r w:rsidR="00300149" w:rsidRPr="00E72EFD">
              <w:rPr>
                <w:color w:val="262626"/>
                <w:sz w:val="21"/>
                <w:szCs w:val="21"/>
              </w:rPr>
              <w:t>Subsanaciones.</w:t>
            </w:r>
            <w:r w:rsidR="00300149" w:rsidRPr="00E72EFD">
              <w:rPr>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tcPr>
          <w:p w14:paraId="0BE47D4D" w14:textId="3A682BED" w:rsidR="00092297" w:rsidRDefault="00092297" w:rsidP="00932EAF">
            <w:pPr>
              <w:ind w:left="29" w:firstLine="2"/>
              <w:rPr>
                <w:color w:val="000000" w:themeColor="text1"/>
                <w:sz w:val="21"/>
                <w:szCs w:val="21"/>
              </w:rPr>
            </w:pPr>
            <w:r>
              <w:rPr>
                <w:b/>
                <w:color w:val="000000" w:themeColor="text1"/>
                <w:sz w:val="21"/>
                <w:szCs w:val="21"/>
              </w:rPr>
              <w:t xml:space="preserve">Veintiséis </w:t>
            </w:r>
            <w:r w:rsidRPr="00E72EFD">
              <w:rPr>
                <w:b/>
                <w:color w:val="000000" w:themeColor="text1"/>
                <w:sz w:val="21"/>
                <w:szCs w:val="21"/>
              </w:rPr>
              <w:t>(</w:t>
            </w:r>
            <w:r>
              <w:rPr>
                <w:b/>
                <w:color w:val="000000" w:themeColor="text1"/>
                <w:sz w:val="21"/>
                <w:szCs w:val="21"/>
              </w:rPr>
              <w:t>26</w:t>
            </w:r>
            <w:r w:rsidRPr="00E72EFD">
              <w:rPr>
                <w:b/>
                <w:color w:val="000000" w:themeColor="text1"/>
                <w:sz w:val="21"/>
                <w:szCs w:val="21"/>
              </w:rPr>
              <w:t xml:space="preserve">) </w:t>
            </w:r>
            <w:r>
              <w:rPr>
                <w:b/>
                <w:color w:val="000000" w:themeColor="text1"/>
                <w:sz w:val="21"/>
                <w:szCs w:val="21"/>
              </w:rPr>
              <w:t xml:space="preserve">de enero de 2022 </w:t>
            </w:r>
            <w:r w:rsidRPr="00E72EFD">
              <w:rPr>
                <w:color w:val="000000" w:themeColor="text1"/>
                <w:sz w:val="21"/>
                <w:szCs w:val="21"/>
              </w:rPr>
              <w:t xml:space="preserve">a las </w:t>
            </w:r>
            <w:r>
              <w:rPr>
                <w:color w:val="000000" w:themeColor="text1"/>
                <w:sz w:val="21"/>
                <w:szCs w:val="21"/>
              </w:rPr>
              <w:t>2</w:t>
            </w:r>
            <w:r w:rsidRPr="00E72EFD">
              <w:rPr>
                <w:color w:val="000000" w:themeColor="text1"/>
                <w:sz w:val="21"/>
                <w:szCs w:val="21"/>
              </w:rPr>
              <w:t>:00 de la tarde</w:t>
            </w:r>
          </w:p>
          <w:p w14:paraId="1461EC72" w14:textId="66BA15D5" w:rsidR="001B7B15" w:rsidRPr="00E72EFD" w:rsidRDefault="00300149" w:rsidP="00932EAF">
            <w:pPr>
              <w:ind w:left="29" w:firstLine="2"/>
              <w:rPr>
                <w:color w:val="000000" w:themeColor="text1"/>
                <w:sz w:val="21"/>
                <w:szCs w:val="21"/>
              </w:rPr>
            </w:pPr>
            <w:r w:rsidRPr="00E72EFD">
              <w:rPr>
                <w:color w:val="000000" w:themeColor="text1"/>
                <w:sz w:val="21"/>
                <w:szCs w:val="21"/>
              </w:rPr>
              <w:t xml:space="preserve"> </w:t>
            </w:r>
          </w:p>
          <w:p w14:paraId="445867C3" w14:textId="0697397F" w:rsidR="001B7B15" w:rsidRPr="00E72EFD" w:rsidRDefault="00300149" w:rsidP="00932EAF">
            <w:pPr>
              <w:ind w:left="29" w:right="57" w:firstLine="2"/>
              <w:rPr>
                <w:color w:val="000000" w:themeColor="text1"/>
                <w:sz w:val="21"/>
                <w:szCs w:val="21"/>
              </w:rPr>
            </w:pPr>
            <w:r w:rsidRPr="00E72EFD">
              <w:rPr>
                <w:b/>
                <w:color w:val="000000" w:themeColor="text1"/>
                <w:sz w:val="21"/>
                <w:szCs w:val="21"/>
              </w:rPr>
              <w:t xml:space="preserve">Nota: Las ofertas técnicas serán evaluadas con las documentaciones recibidas al límite del tiempo establecido en el período de evaluación.  </w:t>
            </w:r>
          </w:p>
        </w:tc>
      </w:tr>
      <w:tr w:rsidR="001B7B15" w:rsidRPr="00E72EFD" w14:paraId="0592BFC4" w14:textId="77777777" w:rsidTr="00932EAF">
        <w:trPr>
          <w:trHeight w:val="646"/>
        </w:trPr>
        <w:tc>
          <w:tcPr>
            <w:tcW w:w="4815" w:type="dxa"/>
            <w:tcBorders>
              <w:top w:val="single" w:sz="4" w:space="0" w:color="000000"/>
              <w:left w:val="single" w:sz="4" w:space="0" w:color="000000"/>
              <w:bottom w:val="single" w:sz="4" w:space="0" w:color="000000"/>
              <w:right w:val="single" w:sz="4" w:space="0" w:color="000000"/>
            </w:tcBorders>
            <w:vAlign w:val="center"/>
          </w:tcPr>
          <w:p w14:paraId="7F6CA3EC" w14:textId="77777777" w:rsidR="001B7B15" w:rsidRPr="00E72EFD" w:rsidRDefault="00300149" w:rsidP="00932EAF">
            <w:pPr>
              <w:ind w:left="312"/>
              <w:rPr>
                <w:sz w:val="21"/>
                <w:szCs w:val="21"/>
              </w:rPr>
            </w:pPr>
            <w:r w:rsidRPr="00E72EFD">
              <w:rPr>
                <w:b/>
                <w:sz w:val="21"/>
                <w:szCs w:val="21"/>
              </w:rPr>
              <w:t>8.</w:t>
            </w:r>
            <w:r w:rsidRPr="00E72EFD">
              <w:rPr>
                <w:rFonts w:eastAsia="Arial"/>
                <w:b/>
                <w:sz w:val="21"/>
                <w:szCs w:val="21"/>
              </w:rPr>
              <w:t xml:space="preserve"> </w:t>
            </w:r>
            <w:r w:rsidRPr="00E72EFD">
              <w:rPr>
                <w:color w:val="262626"/>
                <w:sz w:val="21"/>
                <w:szCs w:val="21"/>
              </w:rPr>
              <w:t xml:space="preserve">Notificación de </w:t>
            </w:r>
            <w:r w:rsidRPr="00E72EFD">
              <w:rPr>
                <w:b/>
                <w:color w:val="262626"/>
                <w:sz w:val="21"/>
                <w:szCs w:val="21"/>
              </w:rPr>
              <w:t>Oferentes Habilitados</w:t>
            </w:r>
            <w:r w:rsidRPr="00E72EFD">
              <w:rPr>
                <w:color w:val="262626"/>
                <w:sz w:val="21"/>
                <w:szCs w:val="21"/>
              </w:rPr>
              <w:t xml:space="preserve"> para presentación de Ofertas Económicas.</w:t>
            </w:r>
            <w:r w:rsidRPr="00E72EFD">
              <w:rPr>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vAlign w:val="center"/>
          </w:tcPr>
          <w:p w14:paraId="3C9ED7C8" w14:textId="1D4B6EC0" w:rsidR="00173F1A" w:rsidRPr="00E72EFD" w:rsidRDefault="00C33503" w:rsidP="00932EAF">
            <w:pPr>
              <w:ind w:left="29" w:firstLine="2"/>
              <w:rPr>
                <w:color w:val="000000" w:themeColor="text1"/>
                <w:sz w:val="21"/>
                <w:szCs w:val="21"/>
              </w:rPr>
            </w:pPr>
            <w:r>
              <w:rPr>
                <w:b/>
                <w:color w:val="000000" w:themeColor="text1"/>
                <w:sz w:val="21"/>
                <w:szCs w:val="21"/>
              </w:rPr>
              <w:t>Veintiocho</w:t>
            </w:r>
            <w:r w:rsidR="00F55AD6" w:rsidRPr="00E72EFD">
              <w:rPr>
                <w:b/>
                <w:color w:val="000000" w:themeColor="text1"/>
                <w:sz w:val="21"/>
                <w:szCs w:val="21"/>
              </w:rPr>
              <w:t xml:space="preserve"> (</w:t>
            </w:r>
            <w:r w:rsidR="00092297">
              <w:rPr>
                <w:b/>
                <w:color w:val="000000" w:themeColor="text1"/>
                <w:sz w:val="21"/>
                <w:szCs w:val="21"/>
              </w:rPr>
              <w:t>28</w:t>
            </w:r>
            <w:r w:rsidR="00F55AD6" w:rsidRPr="00E72EFD">
              <w:rPr>
                <w:b/>
                <w:color w:val="000000" w:themeColor="text1"/>
                <w:sz w:val="21"/>
                <w:szCs w:val="21"/>
              </w:rPr>
              <w:t xml:space="preserve">) de </w:t>
            </w:r>
            <w:r w:rsidR="00092297">
              <w:rPr>
                <w:b/>
                <w:color w:val="000000" w:themeColor="text1"/>
                <w:sz w:val="21"/>
                <w:szCs w:val="21"/>
              </w:rPr>
              <w:t>enero de 2022</w:t>
            </w:r>
            <w:r w:rsidR="00F55AD6" w:rsidRPr="00E72EFD">
              <w:rPr>
                <w:color w:val="000000" w:themeColor="text1"/>
                <w:sz w:val="21"/>
                <w:szCs w:val="21"/>
              </w:rPr>
              <w:t xml:space="preserve"> a las </w:t>
            </w:r>
            <w:r w:rsidR="00C142CF">
              <w:rPr>
                <w:color w:val="000000" w:themeColor="text1"/>
                <w:sz w:val="21"/>
                <w:szCs w:val="21"/>
              </w:rPr>
              <w:t>2</w:t>
            </w:r>
            <w:r w:rsidR="00F55AD6" w:rsidRPr="00E72EFD">
              <w:rPr>
                <w:color w:val="000000" w:themeColor="text1"/>
                <w:sz w:val="21"/>
                <w:szCs w:val="21"/>
              </w:rPr>
              <w:t xml:space="preserve">:00 de la tarde </w:t>
            </w:r>
          </w:p>
          <w:p w14:paraId="05D98A13" w14:textId="635B3220" w:rsidR="001B7B15" w:rsidRPr="00E72EFD" w:rsidRDefault="001B7B15" w:rsidP="00932EAF">
            <w:pPr>
              <w:ind w:left="29" w:firstLine="2"/>
              <w:rPr>
                <w:color w:val="000000" w:themeColor="text1"/>
                <w:sz w:val="21"/>
                <w:szCs w:val="21"/>
              </w:rPr>
            </w:pPr>
          </w:p>
        </w:tc>
      </w:tr>
      <w:tr w:rsidR="001B7B15" w:rsidRPr="00E72EFD" w14:paraId="4D621A89" w14:textId="77777777" w:rsidTr="00932EAF">
        <w:trPr>
          <w:trHeight w:val="504"/>
        </w:trPr>
        <w:tc>
          <w:tcPr>
            <w:tcW w:w="481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69D372E7" w14:textId="222D5469" w:rsidR="001B7B15" w:rsidRPr="00E72EFD" w:rsidRDefault="00300149" w:rsidP="00F55AD6">
            <w:pPr>
              <w:ind w:left="312" w:right="54"/>
              <w:rPr>
                <w:b/>
                <w:color w:val="000000" w:themeColor="text1"/>
                <w:sz w:val="21"/>
                <w:szCs w:val="21"/>
              </w:rPr>
            </w:pPr>
            <w:r w:rsidRPr="00E72EFD">
              <w:rPr>
                <w:b/>
                <w:color w:val="000000" w:themeColor="text1"/>
                <w:sz w:val="21"/>
                <w:szCs w:val="21"/>
              </w:rPr>
              <w:t>9.</w:t>
            </w:r>
            <w:r w:rsidRPr="00E72EFD">
              <w:rPr>
                <w:rFonts w:eastAsia="Book Antiqua"/>
                <w:b/>
                <w:color w:val="000000" w:themeColor="text1"/>
                <w:sz w:val="21"/>
                <w:szCs w:val="21"/>
              </w:rPr>
              <w:t xml:space="preserve"> </w:t>
            </w:r>
            <w:r w:rsidRPr="00E72EFD">
              <w:rPr>
                <w:b/>
                <w:color w:val="000000" w:themeColor="text1"/>
                <w:sz w:val="21"/>
                <w:szCs w:val="21"/>
              </w:rPr>
              <w:t xml:space="preserve">Apertura Ofertas Económicas Sobre ¨B¨. </w:t>
            </w:r>
          </w:p>
        </w:tc>
        <w:tc>
          <w:tcPr>
            <w:tcW w:w="518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14:paraId="3829B126" w14:textId="7C5FCB67" w:rsidR="00F55AD6" w:rsidRPr="00E72EFD" w:rsidRDefault="00F55AD6" w:rsidP="00F55AD6">
            <w:pPr>
              <w:ind w:left="29" w:firstLine="2"/>
              <w:rPr>
                <w:color w:val="000000" w:themeColor="text1"/>
                <w:sz w:val="21"/>
                <w:szCs w:val="21"/>
              </w:rPr>
            </w:pPr>
            <w:r w:rsidRPr="00E72EFD">
              <w:rPr>
                <w:b/>
                <w:color w:val="000000" w:themeColor="text1"/>
                <w:sz w:val="21"/>
                <w:szCs w:val="21"/>
              </w:rPr>
              <w:t>D</w:t>
            </w:r>
            <w:r w:rsidR="00C142CF">
              <w:rPr>
                <w:b/>
                <w:color w:val="000000" w:themeColor="text1"/>
                <w:sz w:val="21"/>
                <w:szCs w:val="21"/>
              </w:rPr>
              <w:t>o</w:t>
            </w:r>
            <w:r w:rsidRPr="00E72EFD">
              <w:rPr>
                <w:b/>
                <w:color w:val="000000" w:themeColor="text1"/>
                <w:sz w:val="21"/>
                <w:szCs w:val="21"/>
              </w:rPr>
              <w:t>s (</w:t>
            </w:r>
            <w:r w:rsidR="00C142CF">
              <w:rPr>
                <w:b/>
                <w:color w:val="000000" w:themeColor="text1"/>
                <w:sz w:val="21"/>
                <w:szCs w:val="21"/>
              </w:rPr>
              <w:t>2</w:t>
            </w:r>
            <w:r w:rsidRPr="00E72EFD">
              <w:rPr>
                <w:b/>
                <w:color w:val="000000" w:themeColor="text1"/>
                <w:sz w:val="21"/>
                <w:szCs w:val="21"/>
              </w:rPr>
              <w:t xml:space="preserve">) de </w:t>
            </w:r>
            <w:r w:rsidR="00C142CF">
              <w:rPr>
                <w:b/>
                <w:color w:val="000000" w:themeColor="text1"/>
                <w:sz w:val="21"/>
                <w:szCs w:val="21"/>
              </w:rPr>
              <w:t>febrero</w:t>
            </w:r>
            <w:r w:rsidR="00C142CF">
              <w:rPr>
                <w:color w:val="000000" w:themeColor="text1"/>
                <w:sz w:val="21"/>
                <w:szCs w:val="21"/>
              </w:rPr>
              <w:t xml:space="preserve"> de 2022</w:t>
            </w:r>
            <w:r w:rsidRPr="00E72EFD">
              <w:rPr>
                <w:color w:val="000000" w:themeColor="text1"/>
                <w:sz w:val="21"/>
                <w:szCs w:val="21"/>
              </w:rPr>
              <w:t xml:space="preserve"> a las 10:00 a.m. </w:t>
            </w:r>
          </w:p>
          <w:p w14:paraId="6FEC0AAA" w14:textId="134DE851" w:rsidR="001B7B15" w:rsidRPr="00E72EFD" w:rsidRDefault="001B7B15" w:rsidP="00932EAF">
            <w:pPr>
              <w:ind w:left="29" w:right="54" w:firstLine="2"/>
              <w:jc w:val="both"/>
              <w:rPr>
                <w:b/>
                <w:color w:val="000000" w:themeColor="text1"/>
                <w:sz w:val="21"/>
                <w:szCs w:val="21"/>
              </w:rPr>
            </w:pPr>
          </w:p>
        </w:tc>
      </w:tr>
      <w:tr w:rsidR="00F55AD6" w:rsidRPr="00E72EFD" w14:paraId="4A19550B" w14:textId="77777777" w:rsidTr="00F55AD6">
        <w:trPr>
          <w:trHeight w:val="504"/>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F164" w14:textId="67C5EBB1" w:rsidR="00F55AD6" w:rsidRPr="00E72EFD" w:rsidRDefault="00F55AD6" w:rsidP="00F55AD6">
            <w:pPr>
              <w:ind w:left="312"/>
              <w:rPr>
                <w:b/>
                <w:sz w:val="21"/>
                <w:szCs w:val="21"/>
              </w:rPr>
            </w:pPr>
            <w:r w:rsidRPr="00E72EFD">
              <w:rPr>
                <w:b/>
                <w:sz w:val="21"/>
                <w:szCs w:val="21"/>
              </w:rPr>
              <w:t>Evaluación de Oferta Económica Sobre B</w:t>
            </w:r>
          </w:p>
          <w:p w14:paraId="124BC6F2" w14:textId="77777777" w:rsidR="00F55AD6" w:rsidRPr="00E72EFD" w:rsidRDefault="00F55AD6" w:rsidP="00F55AD6">
            <w:pPr>
              <w:ind w:left="312" w:right="54"/>
              <w:rPr>
                <w:b/>
                <w:sz w:val="21"/>
                <w:szCs w:val="21"/>
              </w:rPr>
            </w:pPr>
          </w:p>
        </w:tc>
        <w:tc>
          <w:tcPr>
            <w:tcW w:w="5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E1B5" w14:textId="2376A540" w:rsidR="00F55AD6" w:rsidRPr="00E72EFD" w:rsidRDefault="00C142CF" w:rsidP="00F55AD6">
            <w:pPr>
              <w:ind w:left="29" w:firstLine="2"/>
              <w:rPr>
                <w:color w:val="000000" w:themeColor="text1"/>
                <w:sz w:val="21"/>
                <w:szCs w:val="21"/>
              </w:rPr>
            </w:pPr>
            <w:r>
              <w:rPr>
                <w:b/>
                <w:sz w:val="21"/>
                <w:szCs w:val="21"/>
              </w:rPr>
              <w:t xml:space="preserve">Once </w:t>
            </w:r>
            <w:r w:rsidR="00F55AD6" w:rsidRPr="00E72EFD">
              <w:rPr>
                <w:b/>
                <w:sz w:val="21"/>
                <w:szCs w:val="21"/>
              </w:rPr>
              <w:t>(</w:t>
            </w:r>
            <w:r>
              <w:rPr>
                <w:b/>
                <w:sz w:val="21"/>
                <w:szCs w:val="21"/>
              </w:rPr>
              <w:t>1</w:t>
            </w:r>
            <w:r w:rsidR="00F55AD6" w:rsidRPr="00E72EFD">
              <w:rPr>
                <w:b/>
                <w:sz w:val="21"/>
                <w:szCs w:val="21"/>
              </w:rPr>
              <w:t>1)</w:t>
            </w:r>
            <w:r w:rsidR="00F55AD6" w:rsidRPr="00E72EFD">
              <w:rPr>
                <w:b/>
                <w:color w:val="000000" w:themeColor="text1"/>
                <w:sz w:val="21"/>
                <w:szCs w:val="21"/>
              </w:rPr>
              <w:t xml:space="preserve"> </w:t>
            </w:r>
            <w:r w:rsidR="009A559F" w:rsidRPr="00E72EFD">
              <w:rPr>
                <w:b/>
                <w:color w:val="000000" w:themeColor="text1"/>
                <w:sz w:val="21"/>
                <w:szCs w:val="21"/>
              </w:rPr>
              <w:t xml:space="preserve">de </w:t>
            </w:r>
            <w:r>
              <w:rPr>
                <w:b/>
                <w:color w:val="000000" w:themeColor="text1"/>
                <w:sz w:val="21"/>
                <w:szCs w:val="21"/>
              </w:rPr>
              <w:t>febrero de 2022</w:t>
            </w:r>
            <w:r w:rsidR="00F55AD6" w:rsidRPr="00E72EFD">
              <w:rPr>
                <w:color w:val="000000" w:themeColor="text1"/>
                <w:sz w:val="21"/>
                <w:szCs w:val="21"/>
              </w:rPr>
              <w:t xml:space="preserve"> a las </w:t>
            </w:r>
            <w:r>
              <w:rPr>
                <w:color w:val="000000" w:themeColor="text1"/>
                <w:sz w:val="21"/>
                <w:szCs w:val="21"/>
              </w:rPr>
              <w:t>2</w:t>
            </w:r>
            <w:r w:rsidR="00F55AD6" w:rsidRPr="00E72EFD">
              <w:rPr>
                <w:color w:val="000000" w:themeColor="text1"/>
                <w:sz w:val="21"/>
                <w:szCs w:val="21"/>
              </w:rPr>
              <w:t xml:space="preserve">:00 </w:t>
            </w:r>
            <w:r>
              <w:rPr>
                <w:color w:val="000000" w:themeColor="text1"/>
                <w:sz w:val="21"/>
                <w:szCs w:val="21"/>
              </w:rPr>
              <w:t>p.</w:t>
            </w:r>
            <w:r w:rsidR="00F55AD6" w:rsidRPr="00E72EFD">
              <w:rPr>
                <w:color w:val="000000" w:themeColor="text1"/>
                <w:sz w:val="21"/>
                <w:szCs w:val="21"/>
              </w:rPr>
              <w:t xml:space="preserve">m. </w:t>
            </w:r>
          </w:p>
          <w:p w14:paraId="001BEB2A" w14:textId="513E6669" w:rsidR="00F55AD6" w:rsidRPr="00E72EFD" w:rsidRDefault="00F55AD6" w:rsidP="00F55AD6">
            <w:pPr>
              <w:ind w:left="312"/>
              <w:rPr>
                <w:b/>
                <w:sz w:val="21"/>
                <w:szCs w:val="21"/>
              </w:rPr>
            </w:pPr>
          </w:p>
        </w:tc>
      </w:tr>
      <w:tr w:rsidR="001B7B15" w:rsidRPr="00E72EFD" w14:paraId="5408038D" w14:textId="77777777" w:rsidTr="00932EAF">
        <w:trPr>
          <w:trHeight w:val="499"/>
        </w:trPr>
        <w:tc>
          <w:tcPr>
            <w:tcW w:w="4815" w:type="dxa"/>
            <w:tcBorders>
              <w:top w:val="single" w:sz="4" w:space="0" w:color="000000"/>
              <w:left w:val="single" w:sz="4" w:space="0" w:color="000000"/>
              <w:bottom w:val="single" w:sz="4" w:space="0" w:color="000000"/>
              <w:right w:val="single" w:sz="4" w:space="0" w:color="000000"/>
            </w:tcBorders>
            <w:vAlign w:val="center"/>
          </w:tcPr>
          <w:p w14:paraId="47A0E07F" w14:textId="77777777" w:rsidR="001B7B15" w:rsidRPr="00E72EFD" w:rsidRDefault="00300149" w:rsidP="00932EAF">
            <w:pPr>
              <w:ind w:left="312"/>
              <w:rPr>
                <w:sz w:val="21"/>
                <w:szCs w:val="21"/>
              </w:rPr>
            </w:pPr>
            <w:r w:rsidRPr="00E72EFD">
              <w:rPr>
                <w:b/>
                <w:sz w:val="21"/>
                <w:szCs w:val="21"/>
              </w:rPr>
              <w:t>10.</w:t>
            </w:r>
            <w:r w:rsidRPr="00E72EFD">
              <w:rPr>
                <w:rFonts w:eastAsia="Arial"/>
                <w:b/>
                <w:sz w:val="21"/>
                <w:szCs w:val="21"/>
              </w:rPr>
              <w:t xml:space="preserve"> </w:t>
            </w:r>
            <w:r w:rsidRPr="00E72EFD">
              <w:rPr>
                <w:sz w:val="21"/>
                <w:szCs w:val="21"/>
              </w:rPr>
              <w:t xml:space="preserve">Acto de Adjudicación. </w:t>
            </w:r>
          </w:p>
        </w:tc>
        <w:tc>
          <w:tcPr>
            <w:tcW w:w="5187" w:type="dxa"/>
            <w:tcBorders>
              <w:top w:val="single" w:sz="4" w:space="0" w:color="000000"/>
              <w:left w:val="single" w:sz="4" w:space="0" w:color="000000"/>
              <w:bottom w:val="single" w:sz="4" w:space="0" w:color="000000"/>
              <w:right w:val="single" w:sz="4" w:space="0" w:color="000000"/>
            </w:tcBorders>
            <w:vAlign w:val="center"/>
          </w:tcPr>
          <w:p w14:paraId="01D1431B" w14:textId="36A7A83B" w:rsidR="001B7B15" w:rsidRPr="00E72EFD" w:rsidRDefault="00C33503" w:rsidP="00C142CF">
            <w:pPr>
              <w:ind w:left="29" w:firstLine="2"/>
              <w:rPr>
                <w:color w:val="000000" w:themeColor="text1"/>
                <w:sz w:val="21"/>
                <w:szCs w:val="21"/>
              </w:rPr>
            </w:pPr>
            <w:r>
              <w:rPr>
                <w:b/>
                <w:sz w:val="21"/>
                <w:szCs w:val="21"/>
              </w:rPr>
              <w:t>Dieciséis</w:t>
            </w:r>
            <w:r w:rsidR="00F55AD6" w:rsidRPr="00E72EFD">
              <w:rPr>
                <w:b/>
                <w:sz w:val="21"/>
                <w:szCs w:val="21"/>
              </w:rPr>
              <w:t xml:space="preserve"> (</w:t>
            </w:r>
            <w:r w:rsidR="00C142CF">
              <w:rPr>
                <w:b/>
                <w:sz w:val="21"/>
                <w:szCs w:val="21"/>
              </w:rPr>
              <w:t>16</w:t>
            </w:r>
            <w:r w:rsidR="00F55AD6" w:rsidRPr="00E72EFD">
              <w:rPr>
                <w:b/>
                <w:sz w:val="21"/>
                <w:szCs w:val="21"/>
              </w:rPr>
              <w:t>)</w:t>
            </w:r>
            <w:r w:rsidR="00F55AD6" w:rsidRPr="00E72EFD">
              <w:rPr>
                <w:b/>
                <w:color w:val="000000" w:themeColor="text1"/>
                <w:sz w:val="21"/>
                <w:szCs w:val="21"/>
              </w:rPr>
              <w:t xml:space="preserve"> </w:t>
            </w:r>
            <w:r w:rsidR="009A559F" w:rsidRPr="00E72EFD">
              <w:rPr>
                <w:b/>
                <w:color w:val="000000" w:themeColor="text1"/>
                <w:sz w:val="21"/>
                <w:szCs w:val="21"/>
              </w:rPr>
              <w:t xml:space="preserve">de </w:t>
            </w:r>
            <w:r w:rsidR="00C142CF">
              <w:rPr>
                <w:b/>
                <w:color w:val="000000" w:themeColor="text1"/>
                <w:sz w:val="21"/>
                <w:szCs w:val="21"/>
              </w:rPr>
              <w:t xml:space="preserve">febrero </w:t>
            </w:r>
            <w:r w:rsidR="00F55AD6" w:rsidRPr="00E72EFD">
              <w:rPr>
                <w:color w:val="000000" w:themeColor="text1"/>
                <w:sz w:val="21"/>
                <w:szCs w:val="21"/>
              </w:rPr>
              <w:t>de 202</w:t>
            </w:r>
            <w:r w:rsidR="00C142CF">
              <w:rPr>
                <w:color w:val="000000" w:themeColor="text1"/>
                <w:sz w:val="21"/>
                <w:szCs w:val="21"/>
              </w:rPr>
              <w:t>2</w:t>
            </w:r>
            <w:r w:rsidR="00F55AD6" w:rsidRPr="00E72EFD">
              <w:rPr>
                <w:color w:val="000000" w:themeColor="text1"/>
                <w:sz w:val="21"/>
                <w:szCs w:val="21"/>
              </w:rPr>
              <w:t xml:space="preserve"> a las </w:t>
            </w:r>
            <w:r w:rsidR="00C142CF">
              <w:rPr>
                <w:color w:val="000000" w:themeColor="text1"/>
                <w:sz w:val="21"/>
                <w:szCs w:val="21"/>
              </w:rPr>
              <w:t>12</w:t>
            </w:r>
            <w:r w:rsidR="00F55AD6" w:rsidRPr="00E72EFD">
              <w:rPr>
                <w:color w:val="000000" w:themeColor="text1"/>
                <w:sz w:val="21"/>
                <w:szCs w:val="21"/>
              </w:rPr>
              <w:t xml:space="preserve">:00 </w:t>
            </w:r>
            <w:r w:rsidR="00C142CF">
              <w:rPr>
                <w:color w:val="000000" w:themeColor="text1"/>
                <w:sz w:val="21"/>
                <w:szCs w:val="21"/>
              </w:rPr>
              <w:t>m</w:t>
            </w:r>
            <w:r w:rsidR="00F55AD6" w:rsidRPr="00E72EFD">
              <w:rPr>
                <w:color w:val="000000" w:themeColor="text1"/>
                <w:sz w:val="21"/>
                <w:szCs w:val="21"/>
              </w:rPr>
              <w:t>.</w:t>
            </w:r>
          </w:p>
        </w:tc>
      </w:tr>
      <w:tr w:rsidR="001B7B15" w:rsidRPr="00E72EFD" w14:paraId="60D5D8A1" w14:textId="77777777" w:rsidTr="00932EAF">
        <w:trPr>
          <w:trHeight w:val="507"/>
        </w:trPr>
        <w:tc>
          <w:tcPr>
            <w:tcW w:w="4815" w:type="dxa"/>
            <w:tcBorders>
              <w:top w:val="single" w:sz="4" w:space="0" w:color="000000"/>
              <w:left w:val="single" w:sz="4" w:space="0" w:color="000000"/>
              <w:bottom w:val="single" w:sz="4" w:space="0" w:color="000000"/>
              <w:right w:val="single" w:sz="4" w:space="0" w:color="000000"/>
            </w:tcBorders>
            <w:vAlign w:val="center"/>
          </w:tcPr>
          <w:p w14:paraId="527D2086" w14:textId="77777777" w:rsidR="001B7B15" w:rsidRPr="00E72EFD" w:rsidRDefault="00300149" w:rsidP="00932EAF">
            <w:pPr>
              <w:ind w:left="312"/>
              <w:rPr>
                <w:sz w:val="21"/>
                <w:szCs w:val="21"/>
              </w:rPr>
            </w:pPr>
            <w:r w:rsidRPr="00E72EFD">
              <w:rPr>
                <w:b/>
                <w:sz w:val="21"/>
                <w:szCs w:val="21"/>
              </w:rPr>
              <w:t>11.</w:t>
            </w:r>
            <w:r w:rsidRPr="00E72EFD">
              <w:rPr>
                <w:rFonts w:eastAsia="Arial"/>
                <w:b/>
                <w:sz w:val="21"/>
                <w:szCs w:val="21"/>
              </w:rPr>
              <w:t xml:space="preserve"> </w:t>
            </w:r>
            <w:r w:rsidRPr="00E72EFD">
              <w:rPr>
                <w:sz w:val="21"/>
                <w:szCs w:val="21"/>
              </w:rPr>
              <w:t xml:space="preserve">Notificación de Adjudicación. </w:t>
            </w:r>
          </w:p>
        </w:tc>
        <w:tc>
          <w:tcPr>
            <w:tcW w:w="5187" w:type="dxa"/>
            <w:tcBorders>
              <w:top w:val="single" w:sz="4" w:space="0" w:color="000000"/>
              <w:left w:val="single" w:sz="4" w:space="0" w:color="000000"/>
              <w:bottom w:val="single" w:sz="4" w:space="0" w:color="000000"/>
              <w:right w:val="single" w:sz="4" w:space="0" w:color="000000"/>
            </w:tcBorders>
            <w:vAlign w:val="center"/>
          </w:tcPr>
          <w:p w14:paraId="25559F88" w14:textId="4321CA76" w:rsidR="001B7B15" w:rsidRPr="00E72EFD" w:rsidRDefault="00F55AD6" w:rsidP="00C142CF">
            <w:pPr>
              <w:ind w:left="29" w:firstLine="2"/>
              <w:rPr>
                <w:color w:val="000000" w:themeColor="text1"/>
                <w:sz w:val="21"/>
                <w:szCs w:val="21"/>
              </w:rPr>
            </w:pPr>
            <w:r w:rsidRPr="00E72EFD">
              <w:rPr>
                <w:b/>
                <w:sz w:val="21"/>
                <w:szCs w:val="21"/>
              </w:rPr>
              <w:t>Veinti</w:t>
            </w:r>
            <w:r w:rsidR="00C142CF">
              <w:rPr>
                <w:b/>
                <w:sz w:val="21"/>
                <w:szCs w:val="21"/>
              </w:rPr>
              <w:t>uno</w:t>
            </w:r>
            <w:r w:rsidRPr="00E72EFD">
              <w:rPr>
                <w:b/>
                <w:sz w:val="21"/>
                <w:szCs w:val="21"/>
              </w:rPr>
              <w:t xml:space="preserve"> (2</w:t>
            </w:r>
            <w:r w:rsidR="00C142CF">
              <w:rPr>
                <w:b/>
                <w:sz w:val="21"/>
                <w:szCs w:val="21"/>
              </w:rPr>
              <w:t>1</w:t>
            </w:r>
            <w:r w:rsidRPr="00E72EFD">
              <w:rPr>
                <w:b/>
                <w:sz w:val="21"/>
                <w:szCs w:val="21"/>
              </w:rPr>
              <w:t>)</w:t>
            </w:r>
            <w:r w:rsidRPr="00E72EFD">
              <w:rPr>
                <w:b/>
                <w:color w:val="000000" w:themeColor="text1"/>
                <w:sz w:val="21"/>
                <w:szCs w:val="21"/>
              </w:rPr>
              <w:t xml:space="preserve"> </w:t>
            </w:r>
            <w:r w:rsidR="009A559F" w:rsidRPr="00E72EFD">
              <w:rPr>
                <w:b/>
                <w:color w:val="000000" w:themeColor="text1"/>
                <w:sz w:val="21"/>
                <w:szCs w:val="21"/>
              </w:rPr>
              <w:t xml:space="preserve">de </w:t>
            </w:r>
            <w:r w:rsidR="00C142CF">
              <w:rPr>
                <w:color w:val="000000" w:themeColor="text1"/>
                <w:sz w:val="21"/>
                <w:szCs w:val="21"/>
              </w:rPr>
              <w:t>febrero de 2022</w:t>
            </w:r>
            <w:r w:rsidRPr="00E72EFD">
              <w:rPr>
                <w:color w:val="000000" w:themeColor="text1"/>
                <w:sz w:val="21"/>
                <w:szCs w:val="21"/>
              </w:rPr>
              <w:t xml:space="preserve"> a las </w:t>
            </w:r>
            <w:r w:rsidR="00C142CF">
              <w:rPr>
                <w:color w:val="000000" w:themeColor="text1"/>
                <w:sz w:val="21"/>
                <w:szCs w:val="21"/>
              </w:rPr>
              <w:t>2</w:t>
            </w:r>
            <w:r w:rsidRPr="00E72EFD">
              <w:rPr>
                <w:color w:val="000000" w:themeColor="text1"/>
                <w:sz w:val="21"/>
                <w:szCs w:val="21"/>
              </w:rPr>
              <w:t xml:space="preserve">:00 de la tarde. </w:t>
            </w:r>
          </w:p>
        </w:tc>
      </w:tr>
      <w:tr w:rsidR="001B7B15" w:rsidRPr="00E72EFD" w14:paraId="7344250A" w14:textId="77777777" w:rsidTr="00932EAF">
        <w:trPr>
          <w:trHeight w:val="500"/>
        </w:trPr>
        <w:tc>
          <w:tcPr>
            <w:tcW w:w="4815" w:type="dxa"/>
            <w:tcBorders>
              <w:top w:val="single" w:sz="4" w:space="0" w:color="000000"/>
              <w:left w:val="single" w:sz="4" w:space="0" w:color="000000"/>
              <w:bottom w:val="single" w:sz="4" w:space="0" w:color="000000"/>
              <w:right w:val="single" w:sz="4" w:space="0" w:color="000000"/>
            </w:tcBorders>
            <w:vAlign w:val="center"/>
          </w:tcPr>
          <w:p w14:paraId="06E4897C" w14:textId="77777777" w:rsidR="001B7B15" w:rsidRPr="00E72EFD" w:rsidRDefault="00300149" w:rsidP="00932EAF">
            <w:pPr>
              <w:ind w:left="312"/>
              <w:rPr>
                <w:sz w:val="21"/>
                <w:szCs w:val="21"/>
              </w:rPr>
            </w:pPr>
            <w:r w:rsidRPr="00E72EFD">
              <w:rPr>
                <w:b/>
                <w:sz w:val="21"/>
                <w:szCs w:val="21"/>
              </w:rPr>
              <w:lastRenderedPageBreak/>
              <w:t>12.</w:t>
            </w:r>
            <w:r w:rsidRPr="00E72EFD">
              <w:rPr>
                <w:rFonts w:eastAsia="Arial"/>
                <w:b/>
                <w:sz w:val="21"/>
                <w:szCs w:val="21"/>
              </w:rPr>
              <w:t xml:space="preserve"> </w:t>
            </w:r>
            <w:r w:rsidRPr="00E72EFD">
              <w:rPr>
                <w:sz w:val="21"/>
                <w:szCs w:val="21"/>
              </w:rPr>
              <w:t xml:space="preserve"> </w:t>
            </w:r>
            <w:r w:rsidRPr="00E72EFD">
              <w:rPr>
                <w:color w:val="262626"/>
                <w:sz w:val="21"/>
                <w:szCs w:val="21"/>
              </w:rPr>
              <w:t xml:space="preserve">Constitución </w:t>
            </w:r>
            <w:r w:rsidRPr="00E72EFD">
              <w:rPr>
                <w:color w:val="262626"/>
                <w:sz w:val="21"/>
                <w:szCs w:val="21"/>
              </w:rPr>
              <w:tab/>
              <w:t xml:space="preserve">de </w:t>
            </w:r>
            <w:r w:rsidRPr="00E72EFD">
              <w:rPr>
                <w:color w:val="262626"/>
                <w:sz w:val="21"/>
                <w:szCs w:val="21"/>
              </w:rPr>
              <w:tab/>
              <w:t xml:space="preserve">Garantía </w:t>
            </w:r>
            <w:r w:rsidRPr="00E72EFD">
              <w:rPr>
                <w:color w:val="262626"/>
                <w:sz w:val="21"/>
                <w:szCs w:val="21"/>
              </w:rPr>
              <w:tab/>
              <w:t xml:space="preserve">de </w:t>
            </w:r>
            <w:r w:rsidRPr="00E72EFD">
              <w:rPr>
                <w:color w:val="262626"/>
                <w:sz w:val="21"/>
                <w:szCs w:val="21"/>
              </w:rPr>
              <w:tab/>
              <w:t>Fiel Cumplimiento</w:t>
            </w:r>
            <w:r w:rsidRPr="00E72EFD">
              <w:rPr>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vAlign w:val="center"/>
          </w:tcPr>
          <w:p w14:paraId="087B0A3B" w14:textId="61C16DB6" w:rsidR="001B7B15" w:rsidRPr="00E72EFD" w:rsidRDefault="00F55AD6" w:rsidP="00C142CF">
            <w:pPr>
              <w:ind w:left="29" w:firstLine="2"/>
              <w:rPr>
                <w:color w:val="000000" w:themeColor="text1"/>
                <w:sz w:val="21"/>
                <w:szCs w:val="21"/>
              </w:rPr>
            </w:pPr>
            <w:r w:rsidRPr="00E72EFD">
              <w:rPr>
                <w:b/>
                <w:sz w:val="21"/>
                <w:szCs w:val="21"/>
              </w:rPr>
              <w:t>Veinti</w:t>
            </w:r>
            <w:r w:rsidR="00C142CF">
              <w:rPr>
                <w:b/>
                <w:sz w:val="21"/>
                <w:szCs w:val="21"/>
              </w:rPr>
              <w:t>cuatro</w:t>
            </w:r>
            <w:r w:rsidRPr="00E72EFD">
              <w:rPr>
                <w:b/>
                <w:sz w:val="21"/>
                <w:szCs w:val="21"/>
              </w:rPr>
              <w:t xml:space="preserve"> (2</w:t>
            </w:r>
            <w:r w:rsidR="00C142CF">
              <w:rPr>
                <w:b/>
                <w:sz w:val="21"/>
                <w:szCs w:val="21"/>
              </w:rPr>
              <w:t>4</w:t>
            </w:r>
            <w:r w:rsidRPr="00E72EFD">
              <w:rPr>
                <w:b/>
                <w:sz w:val="21"/>
                <w:szCs w:val="21"/>
              </w:rPr>
              <w:t>)</w:t>
            </w:r>
            <w:r w:rsidRPr="00E72EFD">
              <w:rPr>
                <w:b/>
                <w:color w:val="000000" w:themeColor="text1"/>
                <w:sz w:val="21"/>
                <w:szCs w:val="21"/>
              </w:rPr>
              <w:t xml:space="preserve"> </w:t>
            </w:r>
            <w:r w:rsidR="009A559F" w:rsidRPr="00E72EFD">
              <w:rPr>
                <w:b/>
                <w:color w:val="000000" w:themeColor="text1"/>
                <w:sz w:val="21"/>
                <w:szCs w:val="21"/>
              </w:rPr>
              <w:t xml:space="preserve">de </w:t>
            </w:r>
            <w:r w:rsidR="00C142CF">
              <w:rPr>
                <w:b/>
                <w:color w:val="000000" w:themeColor="text1"/>
                <w:sz w:val="21"/>
                <w:szCs w:val="21"/>
              </w:rPr>
              <w:t>febrero</w:t>
            </w:r>
            <w:r w:rsidRPr="00E72EFD">
              <w:rPr>
                <w:color w:val="000000" w:themeColor="text1"/>
                <w:sz w:val="21"/>
                <w:szCs w:val="21"/>
              </w:rPr>
              <w:t xml:space="preserve"> de 202</w:t>
            </w:r>
            <w:r w:rsidR="00C142CF">
              <w:rPr>
                <w:color w:val="000000" w:themeColor="text1"/>
                <w:sz w:val="21"/>
                <w:szCs w:val="21"/>
              </w:rPr>
              <w:t>2</w:t>
            </w:r>
            <w:r w:rsidRPr="00E72EFD">
              <w:rPr>
                <w:color w:val="000000" w:themeColor="text1"/>
                <w:sz w:val="21"/>
                <w:szCs w:val="21"/>
              </w:rPr>
              <w:t xml:space="preserve"> a las 1</w:t>
            </w:r>
            <w:r w:rsidR="00C142CF">
              <w:rPr>
                <w:color w:val="000000" w:themeColor="text1"/>
                <w:sz w:val="21"/>
                <w:szCs w:val="21"/>
              </w:rPr>
              <w:t>1</w:t>
            </w:r>
            <w:r w:rsidRPr="00E72EFD">
              <w:rPr>
                <w:color w:val="000000" w:themeColor="text1"/>
                <w:sz w:val="21"/>
                <w:szCs w:val="21"/>
              </w:rPr>
              <w:t xml:space="preserve">:00 </w:t>
            </w:r>
            <w:r w:rsidR="00C142CF">
              <w:rPr>
                <w:color w:val="000000" w:themeColor="text1"/>
                <w:sz w:val="21"/>
                <w:szCs w:val="21"/>
              </w:rPr>
              <w:t>a.</w:t>
            </w:r>
            <w:r w:rsidRPr="00E72EFD">
              <w:rPr>
                <w:color w:val="000000" w:themeColor="text1"/>
                <w:sz w:val="21"/>
                <w:szCs w:val="21"/>
              </w:rPr>
              <w:t xml:space="preserve">m. </w:t>
            </w:r>
            <w:r w:rsidR="00173F1A" w:rsidRPr="00E72EFD">
              <w:rPr>
                <w:color w:val="000000" w:themeColor="text1"/>
                <w:sz w:val="21"/>
                <w:szCs w:val="21"/>
              </w:rPr>
              <w:t xml:space="preserve"> </w:t>
            </w:r>
          </w:p>
        </w:tc>
      </w:tr>
      <w:tr w:rsidR="001B7B15" w:rsidRPr="00E72EFD" w14:paraId="6F591EBB" w14:textId="77777777" w:rsidTr="00932EAF">
        <w:trPr>
          <w:trHeight w:val="508"/>
        </w:trPr>
        <w:tc>
          <w:tcPr>
            <w:tcW w:w="4815" w:type="dxa"/>
            <w:tcBorders>
              <w:top w:val="single" w:sz="4" w:space="0" w:color="000000"/>
              <w:left w:val="single" w:sz="4" w:space="0" w:color="000000"/>
              <w:bottom w:val="single" w:sz="4" w:space="0" w:color="000000"/>
              <w:right w:val="single" w:sz="4" w:space="0" w:color="000000"/>
            </w:tcBorders>
            <w:vAlign w:val="center"/>
          </w:tcPr>
          <w:p w14:paraId="184DE5E6" w14:textId="77777777" w:rsidR="001B7B15" w:rsidRPr="00E72EFD" w:rsidRDefault="00300149" w:rsidP="00932EAF">
            <w:pPr>
              <w:ind w:left="312"/>
              <w:rPr>
                <w:sz w:val="21"/>
                <w:szCs w:val="21"/>
              </w:rPr>
            </w:pPr>
            <w:r w:rsidRPr="00E72EFD">
              <w:rPr>
                <w:b/>
                <w:sz w:val="21"/>
                <w:szCs w:val="21"/>
              </w:rPr>
              <w:t>13.</w:t>
            </w:r>
            <w:r w:rsidRPr="00E72EFD">
              <w:rPr>
                <w:rFonts w:eastAsia="Arial"/>
                <w:b/>
                <w:sz w:val="21"/>
                <w:szCs w:val="21"/>
              </w:rPr>
              <w:t xml:space="preserve"> </w:t>
            </w:r>
            <w:r w:rsidRPr="00E72EFD">
              <w:rPr>
                <w:sz w:val="21"/>
                <w:szCs w:val="21"/>
              </w:rPr>
              <w:t xml:space="preserve"> Suscripción del contrato. </w:t>
            </w:r>
          </w:p>
        </w:tc>
        <w:tc>
          <w:tcPr>
            <w:tcW w:w="5187" w:type="dxa"/>
            <w:tcBorders>
              <w:top w:val="single" w:sz="4" w:space="0" w:color="000000"/>
              <w:left w:val="single" w:sz="4" w:space="0" w:color="000000"/>
              <w:bottom w:val="single" w:sz="4" w:space="0" w:color="000000"/>
              <w:right w:val="single" w:sz="4" w:space="0" w:color="000000"/>
            </w:tcBorders>
            <w:vAlign w:val="center"/>
          </w:tcPr>
          <w:p w14:paraId="49EEC2F9" w14:textId="5AEE5046" w:rsidR="00173F1A" w:rsidRPr="00E72EFD" w:rsidRDefault="000D647B" w:rsidP="00932EAF">
            <w:pPr>
              <w:ind w:left="29" w:firstLine="2"/>
              <w:rPr>
                <w:color w:val="000000" w:themeColor="text1"/>
                <w:sz w:val="21"/>
                <w:szCs w:val="21"/>
              </w:rPr>
            </w:pPr>
            <w:r>
              <w:rPr>
                <w:color w:val="000000" w:themeColor="text1"/>
                <w:sz w:val="21"/>
                <w:szCs w:val="21"/>
              </w:rPr>
              <w:t>Veinticinco</w:t>
            </w:r>
            <w:r w:rsidR="00F55AD6" w:rsidRPr="00E72EFD">
              <w:rPr>
                <w:color w:val="000000" w:themeColor="text1"/>
                <w:sz w:val="21"/>
                <w:szCs w:val="21"/>
              </w:rPr>
              <w:t xml:space="preserve"> (</w:t>
            </w:r>
            <w:r w:rsidR="00C142CF">
              <w:rPr>
                <w:color w:val="000000" w:themeColor="text1"/>
                <w:sz w:val="21"/>
                <w:szCs w:val="21"/>
              </w:rPr>
              <w:t>25</w:t>
            </w:r>
            <w:r w:rsidR="00F55AD6" w:rsidRPr="00E72EFD">
              <w:rPr>
                <w:color w:val="000000" w:themeColor="text1"/>
                <w:sz w:val="21"/>
                <w:szCs w:val="21"/>
              </w:rPr>
              <w:t>)</w:t>
            </w:r>
            <w:r w:rsidR="00173F1A" w:rsidRPr="00E72EFD">
              <w:rPr>
                <w:color w:val="000000" w:themeColor="text1"/>
                <w:sz w:val="21"/>
                <w:szCs w:val="21"/>
              </w:rPr>
              <w:t xml:space="preserve"> </w:t>
            </w:r>
            <w:r w:rsidR="009A559F" w:rsidRPr="00E72EFD">
              <w:rPr>
                <w:color w:val="000000" w:themeColor="text1"/>
                <w:sz w:val="21"/>
                <w:szCs w:val="21"/>
              </w:rPr>
              <w:t xml:space="preserve">de </w:t>
            </w:r>
            <w:r w:rsidR="00C142CF">
              <w:rPr>
                <w:color w:val="000000" w:themeColor="text1"/>
                <w:sz w:val="21"/>
                <w:szCs w:val="21"/>
              </w:rPr>
              <w:t>febrero</w:t>
            </w:r>
            <w:r w:rsidR="00173F1A" w:rsidRPr="00E72EFD">
              <w:rPr>
                <w:color w:val="000000" w:themeColor="text1"/>
                <w:sz w:val="21"/>
                <w:szCs w:val="21"/>
              </w:rPr>
              <w:t xml:space="preserve"> de 202</w:t>
            </w:r>
            <w:r w:rsidR="00C142CF">
              <w:rPr>
                <w:color w:val="000000" w:themeColor="text1"/>
                <w:sz w:val="21"/>
                <w:szCs w:val="21"/>
              </w:rPr>
              <w:t>2</w:t>
            </w:r>
            <w:r w:rsidR="00173F1A" w:rsidRPr="00E72EFD">
              <w:rPr>
                <w:color w:val="000000" w:themeColor="text1"/>
                <w:sz w:val="21"/>
                <w:szCs w:val="21"/>
              </w:rPr>
              <w:t xml:space="preserve"> hasta las 12:00 m. </w:t>
            </w:r>
          </w:p>
          <w:p w14:paraId="7F79665E" w14:textId="22F91D89" w:rsidR="001B7B15" w:rsidRPr="00E72EFD" w:rsidRDefault="001B7B15" w:rsidP="00932EAF">
            <w:pPr>
              <w:ind w:left="29" w:firstLine="2"/>
              <w:rPr>
                <w:color w:val="000000" w:themeColor="text1"/>
                <w:sz w:val="21"/>
                <w:szCs w:val="21"/>
              </w:rPr>
            </w:pPr>
          </w:p>
        </w:tc>
      </w:tr>
      <w:tr w:rsidR="001B7B15" w:rsidRPr="00E72EFD" w14:paraId="5E26A205" w14:textId="77777777" w:rsidTr="00932EAF">
        <w:trPr>
          <w:trHeight w:val="501"/>
        </w:trPr>
        <w:tc>
          <w:tcPr>
            <w:tcW w:w="4815" w:type="dxa"/>
            <w:tcBorders>
              <w:top w:val="single" w:sz="4" w:space="0" w:color="000000"/>
              <w:left w:val="single" w:sz="4" w:space="0" w:color="000000"/>
              <w:bottom w:val="single" w:sz="4" w:space="0" w:color="000000"/>
              <w:right w:val="single" w:sz="4" w:space="0" w:color="000000"/>
            </w:tcBorders>
            <w:vAlign w:val="center"/>
          </w:tcPr>
          <w:p w14:paraId="48FCCC11" w14:textId="77777777" w:rsidR="001B7B15" w:rsidRPr="00E72EFD" w:rsidRDefault="00300149" w:rsidP="00932EAF">
            <w:pPr>
              <w:ind w:left="312"/>
              <w:rPr>
                <w:sz w:val="21"/>
                <w:szCs w:val="21"/>
              </w:rPr>
            </w:pPr>
            <w:r w:rsidRPr="00E72EFD">
              <w:rPr>
                <w:b/>
                <w:sz w:val="21"/>
                <w:szCs w:val="21"/>
              </w:rPr>
              <w:t>14.</w:t>
            </w:r>
            <w:r w:rsidRPr="00E72EFD">
              <w:rPr>
                <w:rFonts w:eastAsia="Arial"/>
                <w:b/>
                <w:sz w:val="21"/>
                <w:szCs w:val="21"/>
              </w:rPr>
              <w:t xml:space="preserve"> </w:t>
            </w:r>
            <w:r w:rsidRPr="00E72EFD">
              <w:rPr>
                <w:sz w:val="21"/>
                <w:szCs w:val="21"/>
              </w:rPr>
              <w:t xml:space="preserve"> Publicación del contrato. </w:t>
            </w:r>
          </w:p>
        </w:tc>
        <w:tc>
          <w:tcPr>
            <w:tcW w:w="5187" w:type="dxa"/>
            <w:tcBorders>
              <w:top w:val="single" w:sz="4" w:space="0" w:color="000000"/>
              <w:left w:val="single" w:sz="4" w:space="0" w:color="000000"/>
              <w:bottom w:val="single" w:sz="4" w:space="0" w:color="000000"/>
              <w:right w:val="single" w:sz="4" w:space="0" w:color="000000"/>
            </w:tcBorders>
            <w:vAlign w:val="center"/>
          </w:tcPr>
          <w:p w14:paraId="2AD96A03" w14:textId="6D3B90FE" w:rsidR="00F55AD6" w:rsidRPr="00E72EFD" w:rsidRDefault="00C142CF" w:rsidP="00F55AD6">
            <w:pPr>
              <w:ind w:left="29" w:firstLine="2"/>
              <w:rPr>
                <w:color w:val="000000" w:themeColor="text1"/>
                <w:sz w:val="21"/>
                <w:szCs w:val="21"/>
              </w:rPr>
            </w:pPr>
            <w:r>
              <w:rPr>
                <w:color w:val="000000" w:themeColor="text1"/>
                <w:sz w:val="21"/>
                <w:szCs w:val="21"/>
              </w:rPr>
              <w:t xml:space="preserve">Veintiocho </w:t>
            </w:r>
            <w:r w:rsidR="00F55AD6" w:rsidRPr="00E72EFD">
              <w:rPr>
                <w:color w:val="000000" w:themeColor="text1"/>
                <w:sz w:val="21"/>
                <w:szCs w:val="21"/>
              </w:rPr>
              <w:t>(</w:t>
            </w:r>
            <w:r>
              <w:rPr>
                <w:color w:val="000000" w:themeColor="text1"/>
                <w:sz w:val="21"/>
                <w:szCs w:val="21"/>
              </w:rPr>
              <w:t>28</w:t>
            </w:r>
            <w:r w:rsidR="00F55AD6" w:rsidRPr="00E72EFD">
              <w:rPr>
                <w:color w:val="000000" w:themeColor="text1"/>
                <w:sz w:val="21"/>
                <w:szCs w:val="21"/>
              </w:rPr>
              <w:t xml:space="preserve">) </w:t>
            </w:r>
            <w:r>
              <w:rPr>
                <w:color w:val="000000" w:themeColor="text1"/>
                <w:sz w:val="21"/>
                <w:szCs w:val="21"/>
              </w:rPr>
              <w:t>de febrero</w:t>
            </w:r>
            <w:r w:rsidR="00F55AD6" w:rsidRPr="00E72EFD">
              <w:rPr>
                <w:color w:val="000000" w:themeColor="text1"/>
                <w:sz w:val="21"/>
                <w:szCs w:val="21"/>
              </w:rPr>
              <w:t xml:space="preserve"> de 202</w:t>
            </w:r>
            <w:r>
              <w:rPr>
                <w:color w:val="000000" w:themeColor="text1"/>
                <w:sz w:val="21"/>
                <w:szCs w:val="21"/>
              </w:rPr>
              <w:t>2</w:t>
            </w:r>
            <w:r w:rsidR="00F55AD6" w:rsidRPr="00E72EFD">
              <w:rPr>
                <w:color w:val="000000" w:themeColor="text1"/>
                <w:sz w:val="21"/>
                <w:szCs w:val="21"/>
              </w:rPr>
              <w:t xml:space="preserve"> hasta las </w:t>
            </w:r>
            <w:r>
              <w:rPr>
                <w:color w:val="000000" w:themeColor="text1"/>
                <w:sz w:val="21"/>
                <w:szCs w:val="21"/>
              </w:rPr>
              <w:t>4</w:t>
            </w:r>
            <w:r w:rsidR="00F55AD6" w:rsidRPr="00E72EFD">
              <w:rPr>
                <w:color w:val="000000" w:themeColor="text1"/>
                <w:sz w:val="21"/>
                <w:szCs w:val="21"/>
              </w:rPr>
              <w:t xml:space="preserve">:00 </w:t>
            </w:r>
            <w:r>
              <w:rPr>
                <w:color w:val="000000" w:themeColor="text1"/>
                <w:sz w:val="21"/>
                <w:szCs w:val="21"/>
              </w:rPr>
              <w:t>p.</w:t>
            </w:r>
            <w:r w:rsidR="00F55AD6" w:rsidRPr="00E72EFD">
              <w:rPr>
                <w:color w:val="000000" w:themeColor="text1"/>
                <w:sz w:val="21"/>
                <w:szCs w:val="21"/>
              </w:rPr>
              <w:t xml:space="preserve">m. </w:t>
            </w:r>
          </w:p>
          <w:p w14:paraId="252D83D1" w14:textId="6087F423" w:rsidR="001B7B15" w:rsidRPr="00E72EFD" w:rsidRDefault="001B7B15" w:rsidP="00932EAF">
            <w:pPr>
              <w:ind w:left="29" w:firstLine="2"/>
              <w:rPr>
                <w:color w:val="000000" w:themeColor="text1"/>
                <w:sz w:val="21"/>
                <w:szCs w:val="21"/>
              </w:rPr>
            </w:pPr>
          </w:p>
        </w:tc>
      </w:tr>
    </w:tbl>
    <w:p w14:paraId="0B228365" w14:textId="77777777" w:rsidR="001B7B15" w:rsidRPr="00E72EFD" w:rsidRDefault="00300149" w:rsidP="00932EAF">
      <w:pPr>
        <w:spacing w:line="259" w:lineRule="auto"/>
        <w:jc w:val="both"/>
        <w:rPr>
          <w:sz w:val="21"/>
          <w:szCs w:val="21"/>
        </w:rPr>
      </w:pPr>
      <w:r w:rsidRPr="00E72EFD">
        <w:rPr>
          <w:b/>
          <w:sz w:val="21"/>
          <w:szCs w:val="21"/>
        </w:rPr>
        <w:t xml:space="preserve"> </w:t>
      </w:r>
    </w:p>
    <w:p w14:paraId="46176A8B" w14:textId="77777777" w:rsidR="001B7B15" w:rsidRPr="00E72EFD" w:rsidRDefault="00300149" w:rsidP="00932EAF">
      <w:pPr>
        <w:pStyle w:val="Ttulo3"/>
        <w:ind w:left="-5" w:right="4"/>
        <w:rPr>
          <w:rFonts w:ascii="Times New Roman" w:hAnsi="Times New Roman" w:cs="Times New Roman"/>
          <w:sz w:val="21"/>
          <w:szCs w:val="21"/>
        </w:rPr>
      </w:pPr>
      <w:bookmarkStart w:id="33" w:name="_Toc77387"/>
      <w:r w:rsidRPr="00E72EFD">
        <w:rPr>
          <w:rFonts w:ascii="Times New Roman" w:hAnsi="Times New Roman" w:cs="Times New Roman"/>
          <w:sz w:val="21"/>
          <w:szCs w:val="21"/>
        </w:rPr>
        <w:t>2.6 Disponibilidad y Adquisición del Pliego de Condiciones</w:t>
      </w:r>
      <w:r w:rsidRPr="00E72EFD">
        <w:rPr>
          <w:rFonts w:ascii="Times New Roman" w:hAnsi="Times New Roman" w:cs="Times New Roman"/>
          <w:sz w:val="21"/>
          <w:szCs w:val="21"/>
          <w:u w:val="none"/>
        </w:rPr>
        <w:t xml:space="preserve"> </w:t>
      </w:r>
      <w:bookmarkEnd w:id="33"/>
    </w:p>
    <w:p w14:paraId="0B5F40D3" w14:textId="77777777" w:rsidR="001B7B15" w:rsidRPr="00E72EFD" w:rsidRDefault="00300149" w:rsidP="00932EAF">
      <w:pPr>
        <w:spacing w:line="259" w:lineRule="auto"/>
        <w:jc w:val="both"/>
        <w:rPr>
          <w:sz w:val="21"/>
          <w:szCs w:val="21"/>
        </w:rPr>
      </w:pPr>
      <w:r w:rsidRPr="00E72EFD">
        <w:rPr>
          <w:sz w:val="21"/>
          <w:szCs w:val="21"/>
        </w:rPr>
        <w:t xml:space="preserve"> </w:t>
      </w:r>
    </w:p>
    <w:p w14:paraId="60468876" w14:textId="0C632CBE" w:rsidR="001B7B15" w:rsidRPr="00E72EFD" w:rsidRDefault="00300149" w:rsidP="00932EAF">
      <w:pPr>
        <w:ind w:left="-5" w:right="10"/>
        <w:jc w:val="both"/>
        <w:rPr>
          <w:sz w:val="21"/>
          <w:szCs w:val="21"/>
        </w:rPr>
      </w:pPr>
      <w:r w:rsidRPr="00E72EFD">
        <w:rPr>
          <w:sz w:val="21"/>
          <w:szCs w:val="21"/>
        </w:rPr>
        <w:t xml:space="preserve">El Pliego de Condiciones Específicas estará disponible para quien lo solicite, siempre y cuando se traten de Oferentes inscritos en el Registro de Proveedores del Estado con capacidad para atender el requerimiento de que se trata, en el Departamento de Compras, primer piso, sede central del </w:t>
      </w:r>
      <w:r w:rsidR="00A56237" w:rsidRPr="00E72EFD">
        <w:rPr>
          <w:sz w:val="21"/>
          <w:szCs w:val="21"/>
        </w:rPr>
        <w:t>Ayuntamiento de San Pedro de Macorís</w:t>
      </w:r>
      <w:r w:rsidRPr="00E72EFD">
        <w:rPr>
          <w:sz w:val="21"/>
          <w:szCs w:val="21"/>
        </w:rPr>
        <w:t xml:space="preserve">, ubicada en la </w:t>
      </w:r>
      <w:r w:rsidR="00342CC6" w:rsidRPr="00E72EFD">
        <w:rPr>
          <w:sz w:val="21"/>
          <w:szCs w:val="21"/>
        </w:rPr>
        <w:t xml:space="preserve">Calle </w:t>
      </w:r>
      <w:proofErr w:type="spellStart"/>
      <w:r w:rsidR="00342CC6" w:rsidRPr="00E72EFD">
        <w:rPr>
          <w:sz w:val="21"/>
          <w:szCs w:val="21"/>
        </w:rPr>
        <w:t>Anacaona</w:t>
      </w:r>
      <w:proofErr w:type="spellEnd"/>
      <w:r w:rsidR="00342CC6" w:rsidRPr="00E72EFD">
        <w:rPr>
          <w:sz w:val="21"/>
          <w:szCs w:val="21"/>
        </w:rPr>
        <w:t xml:space="preserve"> Moscoso No. 1, Municipio San Pedro de Macorís, </w:t>
      </w:r>
      <w:r w:rsidRPr="00E72EFD">
        <w:rPr>
          <w:sz w:val="21"/>
          <w:szCs w:val="21"/>
        </w:rPr>
        <w:t xml:space="preserve">de lunes a viernes en el horario de 8:30 a.m. a 4:30 p.m., en la fecha indicada en el Cronograma de la Comparación y en la página Web de la institución </w:t>
      </w:r>
      <w:hyperlink r:id="rId10" w:history="1">
        <w:r w:rsidR="00342CC6" w:rsidRPr="00E72EFD">
          <w:rPr>
            <w:rStyle w:val="Hipervnculo"/>
            <w:sz w:val="21"/>
            <w:szCs w:val="21"/>
          </w:rPr>
          <w:t>www.ayuntamientosanpedro.gob.do</w:t>
        </w:r>
      </w:hyperlink>
      <w:hyperlink r:id="rId11">
        <w:r w:rsidRPr="00E72EFD">
          <w:rPr>
            <w:sz w:val="21"/>
            <w:szCs w:val="21"/>
          </w:rPr>
          <w:t xml:space="preserve"> </w:t>
        </w:r>
      </w:hyperlink>
      <w:r w:rsidRPr="00E72EFD">
        <w:rPr>
          <w:sz w:val="21"/>
          <w:szCs w:val="21"/>
        </w:rPr>
        <w:t xml:space="preserve">y en el Portal Transaccional administrado por el Órgano Rector, para todos los interesados. </w:t>
      </w:r>
    </w:p>
    <w:p w14:paraId="0CEDFE59" w14:textId="77777777" w:rsidR="001B7B15" w:rsidRPr="00E72EFD" w:rsidRDefault="00300149" w:rsidP="00932EAF">
      <w:pPr>
        <w:spacing w:line="259" w:lineRule="auto"/>
        <w:jc w:val="both"/>
        <w:rPr>
          <w:sz w:val="21"/>
          <w:szCs w:val="21"/>
        </w:rPr>
      </w:pPr>
      <w:r w:rsidRPr="00E72EFD">
        <w:rPr>
          <w:sz w:val="21"/>
          <w:szCs w:val="21"/>
        </w:rPr>
        <w:t xml:space="preserve"> </w:t>
      </w:r>
    </w:p>
    <w:p w14:paraId="214349E4" w14:textId="2F2947C5" w:rsidR="001B7B15" w:rsidRPr="00E72EFD" w:rsidRDefault="00300149" w:rsidP="00977234">
      <w:pPr>
        <w:pStyle w:val="Textocomentario"/>
        <w:rPr>
          <w:bCs/>
          <w:sz w:val="21"/>
          <w:szCs w:val="21"/>
        </w:rPr>
      </w:pPr>
      <w:r w:rsidRPr="00E72EFD">
        <w:rPr>
          <w:bCs/>
          <w:sz w:val="21"/>
          <w:szCs w:val="21"/>
        </w:rPr>
        <w:t>El Oferente que adquiera el Pliego de Condiciones Específicas a través de los portales puede enviar correo</w:t>
      </w:r>
      <w:r w:rsidR="003A27FB" w:rsidRPr="00E72EFD">
        <w:rPr>
          <w:bCs/>
          <w:sz w:val="21"/>
          <w:szCs w:val="21"/>
        </w:rPr>
        <w:t xml:space="preserve"> </w:t>
      </w:r>
      <w:r w:rsidRPr="00E72EFD">
        <w:rPr>
          <w:bCs/>
          <w:sz w:val="21"/>
          <w:szCs w:val="21"/>
        </w:rPr>
        <w:t>electrónico</w:t>
      </w:r>
      <w:r w:rsidR="003A27FB" w:rsidRPr="00E72EFD">
        <w:rPr>
          <w:bCs/>
          <w:sz w:val="21"/>
          <w:szCs w:val="21"/>
        </w:rPr>
        <w:t xml:space="preserve"> </w:t>
      </w:r>
      <w:r w:rsidRPr="00E72EFD">
        <w:rPr>
          <w:bCs/>
          <w:color w:val="000000" w:themeColor="text1"/>
          <w:sz w:val="21"/>
          <w:szCs w:val="21"/>
        </w:rPr>
        <w:t>a</w:t>
      </w:r>
      <w:r w:rsidR="009E3FEB" w:rsidRPr="00E72EFD">
        <w:rPr>
          <w:bCs/>
          <w:color w:val="000000" w:themeColor="text1"/>
          <w:sz w:val="21"/>
          <w:szCs w:val="21"/>
        </w:rPr>
        <w:t xml:space="preserve"> </w:t>
      </w:r>
      <w:hyperlink r:id="rId12" w:history="1">
        <w:r w:rsidR="00552394" w:rsidRPr="0001124E">
          <w:rPr>
            <w:rStyle w:val="Hipervnculo"/>
            <w:sz w:val="21"/>
            <w:szCs w:val="21"/>
          </w:rPr>
          <w:t>gerenciafinanciera@alcaldiasanpedro.gob.do</w:t>
        </w:r>
      </w:hyperlink>
      <w:r w:rsidR="00552394">
        <w:rPr>
          <w:rStyle w:val="Hipervnculo"/>
          <w:sz w:val="21"/>
          <w:szCs w:val="21"/>
        </w:rPr>
        <w:t xml:space="preserve"> </w:t>
      </w:r>
      <w:r w:rsidR="00342CC6" w:rsidRPr="00E72EFD">
        <w:rPr>
          <w:bCs/>
          <w:sz w:val="21"/>
          <w:szCs w:val="21"/>
        </w:rPr>
        <w:t>,</w:t>
      </w:r>
      <w:r w:rsidR="00342CC6" w:rsidRPr="00E72EFD">
        <w:rPr>
          <w:bCs/>
          <w:color w:val="0000FF"/>
          <w:sz w:val="21"/>
          <w:szCs w:val="21"/>
        </w:rPr>
        <w:t xml:space="preserve"> </w:t>
      </w:r>
      <w:r w:rsidRPr="00E72EFD">
        <w:rPr>
          <w:bCs/>
          <w:sz w:val="21"/>
          <w:szCs w:val="21"/>
        </w:rPr>
        <w:t xml:space="preserve">a los fines de que el </w:t>
      </w:r>
      <w:r w:rsidR="000A373D" w:rsidRPr="00E72EFD">
        <w:rPr>
          <w:bCs/>
          <w:sz w:val="21"/>
          <w:szCs w:val="21"/>
        </w:rPr>
        <w:t>Ayuntamiento de San Pedro de Macorís</w:t>
      </w:r>
      <w:r w:rsidR="000D647B">
        <w:rPr>
          <w:bCs/>
          <w:sz w:val="21"/>
          <w:szCs w:val="21"/>
        </w:rPr>
        <w:t xml:space="preserve"> </w:t>
      </w:r>
      <w:r w:rsidRPr="00E72EFD">
        <w:rPr>
          <w:bCs/>
          <w:sz w:val="21"/>
          <w:szCs w:val="21"/>
        </w:rPr>
        <w:t>tome conocimiento de su interés en participar. Los Oferentes deberán verificar en los portales si existen circulares o enmiendas antes de presentar sus propuestas.</w:t>
      </w:r>
    </w:p>
    <w:p w14:paraId="59A8D576" w14:textId="77777777" w:rsidR="00342CC6" w:rsidRPr="00E72EFD" w:rsidRDefault="00342CC6" w:rsidP="00932EAF">
      <w:pPr>
        <w:spacing w:after="10" w:line="248" w:lineRule="auto"/>
        <w:ind w:left="-5" w:right="4"/>
        <w:jc w:val="both"/>
        <w:rPr>
          <w:bCs/>
          <w:color w:val="0000FF"/>
          <w:sz w:val="21"/>
          <w:szCs w:val="21"/>
        </w:rPr>
      </w:pPr>
    </w:p>
    <w:p w14:paraId="2D767417" w14:textId="77777777" w:rsidR="001B7B15" w:rsidRPr="00E72EFD" w:rsidRDefault="00300149" w:rsidP="00932EAF">
      <w:pPr>
        <w:pStyle w:val="Ttulo3"/>
        <w:ind w:left="-5" w:right="4"/>
        <w:rPr>
          <w:rFonts w:ascii="Times New Roman" w:hAnsi="Times New Roman" w:cs="Times New Roman"/>
          <w:sz w:val="21"/>
          <w:szCs w:val="21"/>
        </w:rPr>
      </w:pPr>
      <w:bookmarkStart w:id="34" w:name="_Toc77388"/>
      <w:r w:rsidRPr="00E72EFD">
        <w:rPr>
          <w:rFonts w:ascii="Times New Roman" w:hAnsi="Times New Roman" w:cs="Times New Roman"/>
          <w:sz w:val="21"/>
          <w:szCs w:val="21"/>
        </w:rPr>
        <w:t>2.7 Conocimiento y Aceptación del Pliego de Condiciones</w:t>
      </w:r>
      <w:r w:rsidRPr="00E72EFD">
        <w:rPr>
          <w:rFonts w:ascii="Times New Roman" w:hAnsi="Times New Roman" w:cs="Times New Roman"/>
          <w:sz w:val="21"/>
          <w:szCs w:val="21"/>
          <w:u w:val="none"/>
        </w:rPr>
        <w:t xml:space="preserve"> </w:t>
      </w:r>
      <w:bookmarkEnd w:id="34"/>
    </w:p>
    <w:p w14:paraId="34505C0A" w14:textId="77777777" w:rsidR="001B7B15" w:rsidRPr="00E72EFD" w:rsidRDefault="00300149" w:rsidP="00932EAF">
      <w:pPr>
        <w:spacing w:line="259" w:lineRule="auto"/>
        <w:jc w:val="both"/>
        <w:rPr>
          <w:sz w:val="21"/>
          <w:szCs w:val="21"/>
        </w:rPr>
      </w:pPr>
      <w:r w:rsidRPr="00E72EFD">
        <w:rPr>
          <w:sz w:val="21"/>
          <w:szCs w:val="21"/>
        </w:rPr>
        <w:t xml:space="preserve"> </w:t>
      </w:r>
    </w:p>
    <w:p w14:paraId="09E7C2A1" w14:textId="77777777" w:rsidR="001B7B15" w:rsidRPr="00E72EFD" w:rsidRDefault="00300149" w:rsidP="00932EAF">
      <w:pPr>
        <w:ind w:left="-5" w:right="10"/>
        <w:jc w:val="both"/>
        <w:rPr>
          <w:sz w:val="21"/>
          <w:szCs w:val="21"/>
        </w:rPr>
      </w:pPr>
      <w:r w:rsidRPr="00E72EFD">
        <w:rPr>
          <w:sz w:val="21"/>
          <w:szCs w:val="21"/>
        </w:rPr>
        <w:t xml:space="preserve">El sólo hecho de un Oferente/Proponente participar en la Comparación de Precios implica </w:t>
      </w:r>
      <w:r w:rsidRPr="00E72EFD">
        <w:rPr>
          <w:b/>
          <w:sz w:val="21"/>
          <w:szCs w:val="21"/>
        </w:rPr>
        <w:t>pleno conocimiento</w:t>
      </w:r>
      <w:r w:rsidRPr="00E72EFD">
        <w:rPr>
          <w:sz w:val="21"/>
          <w:szCs w:val="21"/>
        </w:rPr>
        <w:t xml:space="preserve">, aceptación y sometimiento por él, por sus miembros, ejecutivos, y su Representante Legal, a los procedimientos, condiciones, estipulaciones y normativas, sin excepción alguna, establecidos en el presente Pliego de Condiciones, el cual tienen carácter jurídicamente obligatorio y vinculante. </w:t>
      </w:r>
    </w:p>
    <w:p w14:paraId="1B22498C" w14:textId="77777777" w:rsidR="001B7B15" w:rsidRPr="00E72EFD" w:rsidRDefault="00300149" w:rsidP="00932EAF">
      <w:pPr>
        <w:spacing w:line="259" w:lineRule="auto"/>
        <w:jc w:val="both"/>
        <w:rPr>
          <w:sz w:val="21"/>
          <w:szCs w:val="21"/>
        </w:rPr>
      </w:pPr>
      <w:r w:rsidRPr="00E72EFD">
        <w:rPr>
          <w:sz w:val="21"/>
          <w:szCs w:val="21"/>
        </w:rPr>
        <w:t xml:space="preserve">  </w:t>
      </w:r>
    </w:p>
    <w:p w14:paraId="0D6C3609" w14:textId="564D0E20" w:rsidR="001B7B15" w:rsidRPr="00E72EFD" w:rsidRDefault="00300149" w:rsidP="00932EAF">
      <w:pPr>
        <w:pStyle w:val="Ttulo3"/>
        <w:ind w:left="-5" w:right="4"/>
        <w:rPr>
          <w:rFonts w:ascii="Times New Roman" w:hAnsi="Times New Roman" w:cs="Times New Roman"/>
          <w:sz w:val="21"/>
          <w:szCs w:val="21"/>
          <w:u w:val="none"/>
        </w:rPr>
      </w:pPr>
      <w:bookmarkStart w:id="35" w:name="_Toc77389"/>
      <w:r w:rsidRPr="00E72EFD">
        <w:rPr>
          <w:rFonts w:ascii="Times New Roman" w:hAnsi="Times New Roman" w:cs="Times New Roman"/>
          <w:sz w:val="21"/>
          <w:szCs w:val="21"/>
        </w:rPr>
        <w:t>2.8 Especificaciones Técnica</w:t>
      </w:r>
      <w:bookmarkEnd w:id="35"/>
      <w:r w:rsidR="000C5794" w:rsidRPr="00E72EFD">
        <w:rPr>
          <w:rFonts w:ascii="Times New Roman" w:hAnsi="Times New Roman" w:cs="Times New Roman"/>
          <w:sz w:val="21"/>
          <w:szCs w:val="21"/>
        </w:rPr>
        <w:t>s y Lotes</w:t>
      </w:r>
    </w:p>
    <w:p w14:paraId="64B49939" w14:textId="7F670F7F" w:rsidR="003A27FB" w:rsidRPr="00E72EFD" w:rsidRDefault="003A27FB" w:rsidP="00932EAF">
      <w:pPr>
        <w:jc w:val="both"/>
        <w:rPr>
          <w:sz w:val="21"/>
          <w:szCs w:val="21"/>
        </w:rPr>
      </w:pPr>
    </w:p>
    <w:p w14:paraId="1FF70568" w14:textId="72BE1631" w:rsidR="000C5794" w:rsidRPr="00E72EFD" w:rsidRDefault="003A27FB" w:rsidP="00932EAF">
      <w:pPr>
        <w:jc w:val="both"/>
        <w:rPr>
          <w:sz w:val="21"/>
          <w:szCs w:val="21"/>
        </w:rPr>
      </w:pPr>
      <w:r w:rsidRPr="00E72EFD">
        <w:rPr>
          <w:sz w:val="21"/>
          <w:szCs w:val="21"/>
        </w:rPr>
        <w:t xml:space="preserve">Las especificaciones </w:t>
      </w:r>
      <w:proofErr w:type="spellStart"/>
      <w:r w:rsidRPr="00E72EFD">
        <w:rPr>
          <w:sz w:val="21"/>
          <w:szCs w:val="21"/>
        </w:rPr>
        <w:t>tecnicas</w:t>
      </w:r>
      <w:proofErr w:type="spellEnd"/>
      <w:r w:rsidRPr="00E72EFD">
        <w:rPr>
          <w:sz w:val="21"/>
          <w:szCs w:val="21"/>
        </w:rPr>
        <w:t xml:space="preserve"> de esta obra se encuentran anexas en planos y diagramas junto </w:t>
      </w:r>
      <w:r w:rsidR="009E3FEB" w:rsidRPr="00E72EFD">
        <w:rPr>
          <w:sz w:val="21"/>
          <w:szCs w:val="21"/>
        </w:rPr>
        <w:t>a</w:t>
      </w:r>
      <w:r w:rsidRPr="00E72EFD">
        <w:rPr>
          <w:sz w:val="21"/>
          <w:szCs w:val="21"/>
        </w:rPr>
        <w:t xml:space="preserve"> este pliego de bases y condiciones</w:t>
      </w:r>
      <w:r w:rsidR="000C5794" w:rsidRPr="00E72EFD">
        <w:rPr>
          <w:sz w:val="21"/>
          <w:szCs w:val="21"/>
        </w:rPr>
        <w:t xml:space="preserve">. Para su ejecución, la construcción objeto del presente procedimiento se realizará </w:t>
      </w:r>
      <w:r w:rsidR="009D3251" w:rsidRPr="00E72EFD">
        <w:rPr>
          <w:sz w:val="21"/>
          <w:szCs w:val="21"/>
        </w:rPr>
        <w:t>tomando como referencia el siguiente presupuesto estimado</w:t>
      </w:r>
      <w:r w:rsidR="00E72EFD" w:rsidRPr="00E72EFD">
        <w:rPr>
          <w:sz w:val="21"/>
          <w:szCs w:val="21"/>
        </w:rPr>
        <w:t xml:space="preserve"> para cada uno de los lotes</w:t>
      </w:r>
      <w:r w:rsidR="009D3251" w:rsidRPr="00E72EFD">
        <w:rPr>
          <w:sz w:val="21"/>
          <w:szCs w:val="21"/>
        </w:rPr>
        <w:t>:</w:t>
      </w:r>
      <w:r w:rsidR="000C5794" w:rsidRPr="00E72EFD">
        <w:rPr>
          <w:sz w:val="21"/>
          <w:szCs w:val="21"/>
        </w:rPr>
        <w:t xml:space="preserve"> </w:t>
      </w:r>
    </w:p>
    <w:p w14:paraId="0B61B743" w14:textId="4A0852C8" w:rsidR="001B7B15" w:rsidRDefault="001B7B15">
      <w:pPr>
        <w:spacing w:line="259" w:lineRule="auto"/>
        <w:rPr>
          <w:sz w:val="21"/>
          <w:szCs w:val="21"/>
        </w:rPr>
      </w:pPr>
    </w:p>
    <w:p w14:paraId="3C5CB094" w14:textId="3B230A74" w:rsidR="003C7B02" w:rsidRDefault="003C7B02">
      <w:pPr>
        <w:spacing w:line="259" w:lineRule="auto"/>
        <w:rPr>
          <w:sz w:val="21"/>
          <w:szCs w:val="21"/>
        </w:rPr>
      </w:pPr>
    </w:p>
    <w:p w14:paraId="4A54CDB8" w14:textId="1F2ED494" w:rsidR="003C7B02" w:rsidRDefault="003C7B02">
      <w:pPr>
        <w:spacing w:line="259" w:lineRule="auto"/>
        <w:rPr>
          <w:sz w:val="21"/>
          <w:szCs w:val="21"/>
        </w:rPr>
      </w:pPr>
    </w:p>
    <w:p w14:paraId="629DFF6D" w14:textId="2FD87293" w:rsidR="003C7B02" w:rsidRDefault="003C7B02">
      <w:pPr>
        <w:spacing w:line="259" w:lineRule="auto"/>
        <w:rPr>
          <w:sz w:val="21"/>
          <w:szCs w:val="21"/>
        </w:rPr>
      </w:pPr>
    </w:p>
    <w:p w14:paraId="1DB0367D" w14:textId="41E10ABD" w:rsidR="003C7B02" w:rsidRDefault="003C7B02">
      <w:pPr>
        <w:spacing w:line="259" w:lineRule="auto"/>
        <w:rPr>
          <w:sz w:val="21"/>
          <w:szCs w:val="21"/>
        </w:rPr>
      </w:pPr>
    </w:p>
    <w:p w14:paraId="7165D7DD" w14:textId="3AB9BF68" w:rsidR="003C7B02" w:rsidRDefault="003C7B02">
      <w:pPr>
        <w:spacing w:line="259" w:lineRule="auto"/>
        <w:rPr>
          <w:sz w:val="21"/>
          <w:szCs w:val="21"/>
        </w:rPr>
      </w:pPr>
    </w:p>
    <w:p w14:paraId="02F0DBC4" w14:textId="23591253" w:rsidR="003C7B02" w:rsidRDefault="003C7B02">
      <w:pPr>
        <w:spacing w:line="259" w:lineRule="auto"/>
        <w:rPr>
          <w:sz w:val="21"/>
          <w:szCs w:val="21"/>
        </w:rPr>
      </w:pPr>
    </w:p>
    <w:p w14:paraId="2B20B4D3" w14:textId="2EAAC0E5" w:rsidR="003C7B02" w:rsidRDefault="003C7B02">
      <w:pPr>
        <w:spacing w:line="259" w:lineRule="auto"/>
        <w:rPr>
          <w:sz w:val="21"/>
          <w:szCs w:val="21"/>
        </w:rPr>
      </w:pPr>
    </w:p>
    <w:p w14:paraId="67B6D41A" w14:textId="64DF9671" w:rsidR="003C7B02" w:rsidRDefault="003C7B02">
      <w:pPr>
        <w:spacing w:line="259" w:lineRule="auto"/>
        <w:rPr>
          <w:sz w:val="21"/>
          <w:szCs w:val="21"/>
        </w:rPr>
      </w:pPr>
    </w:p>
    <w:p w14:paraId="709B46F6" w14:textId="0CF76DB7" w:rsidR="003C7B02" w:rsidRDefault="003C7B02">
      <w:pPr>
        <w:spacing w:line="259" w:lineRule="auto"/>
        <w:rPr>
          <w:sz w:val="21"/>
          <w:szCs w:val="21"/>
        </w:rPr>
      </w:pPr>
    </w:p>
    <w:p w14:paraId="0B38C8C5" w14:textId="77777777" w:rsidR="003C7B02" w:rsidRDefault="003C7B02">
      <w:pPr>
        <w:spacing w:line="259" w:lineRule="auto"/>
        <w:rPr>
          <w:sz w:val="21"/>
          <w:szCs w:val="21"/>
        </w:rPr>
      </w:pPr>
    </w:p>
    <w:p w14:paraId="09FD000F" w14:textId="11BD620B" w:rsidR="003C7B02" w:rsidRDefault="003C7B02">
      <w:pPr>
        <w:spacing w:line="259" w:lineRule="auto"/>
        <w:rPr>
          <w:sz w:val="21"/>
          <w:szCs w:val="21"/>
        </w:rPr>
      </w:pPr>
    </w:p>
    <w:tbl>
      <w:tblPr>
        <w:tblW w:w="10679" w:type="dxa"/>
        <w:tblLayout w:type="fixed"/>
        <w:tblCellMar>
          <w:left w:w="70" w:type="dxa"/>
          <w:right w:w="70" w:type="dxa"/>
        </w:tblCellMar>
        <w:tblLook w:val="04A0" w:firstRow="1" w:lastRow="0" w:firstColumn="1" w:lastColumn="0" w:noHBand="0" w:noVBand="1"/>
      </w:tblPr>
      <w:tblGrid>
        <w:gridCol w:w="625"/>
        <w:gridCol w:w="1768"/>
        <w:gridCol w:w="1349"/>
        <w:gridCol w:w="2050"/>
        <w:gridCol w:w="1851"/>
        <w:gridCol w:w="1521"/>
        <w:gridCol w:w="1515"/>
      </w:tblGrid>
      <w:tr w:rsidR="003C7B02" w:rsidRPr="003C7B02" w14:paraId="4D23DFBF" w14:textId="77777777" w:rsidTr="003C7B02">
        <w:trPr>
          <w:trHeight w:val="1033"/>
        </w:trPr>
        <w:tc>
          <w:tcPr>
            <w:tcW w:w="10679" w:type="dxa"/>
            <w:gridSpan w:val="7"/>
            <w:tcBorders>
              <w:top w:val="single" w:sz="4" w:space="0" w:color="auto"/>
              <w:left w:val="single" w:sz="4" w:space="0" w:color="auto"/>
              <w:bottom w:val="single" w:sz="4" w:space="0" w:color="auto"/>
              <w:right w:val="single" w:sz="4" w:space="0" w:color="000000"/>
            </w:tcBorders>
            <w:shd w:val="clear" w:color="000000" w:fill="808080"/>
            <w:vAlign w:val="center"/>
            <w:hideMark/>
          </w:tcPr>
          <w:p w14:paraId="175258C3" w14:textId="2459D387" w:rsidR="003C7B02" w:rsidRPr="003C7B02" w:rsidRDefault="005F2AB0" w:rsidP="003C7B02">
            <w:pPr>
              <w:jc w:val="center"/>
              <w:rPr>
                <w:rFonts w:ascii="Agency FB" w:hAnsi="Agency FB" w:cs="Calibri"/>
                <w:b/>
                <w:bCs/>
                <w:color w:val="FFFFFF"/>
                <w:sz w:val="40"/>
                <w:szCs w:val="40"/>
                <w:lang w:val="es-ES" w:eastAsia="es-ES"/>
              </w:rPr>
            </w:pPr>
            <w:r w:rsidRPr="003C7B02">
              <w:rPr>
                <w:rFonts w:ascii="Agency FB" w:hAnsi="Agency FB" w:cs="Calibri"/>
                <w:b/>
                <w:bCs/>
                <w:color w:val="FFFFFF"/>
                <w:sz w:val="40"/>
                <w:szCs w:val="40"/>
                <w:lang w:val="es-ES" w:eastAsia="es-ES"/>
              </w:rPr>
              <w:lastRenderedPageBreak/>
              <w:t>Construcción</w:t>
            </w:r>
            <w:r w:rsidR="003C7B02" w:rsidRPr="003C7B02">
              <w:rPr>
                <w:rFonts w:ascii="Agency FB" w:hAnsi="Agency FB" w:cs="Calibri"/>
                <w:b/>
                <w:bCs/>
                <w:color w:val="FFFFFF"/>
                <w:sz w:val="40"/>
                <w:szCs w:val="40"/>
                <w:lang w:val="es-ES" w:eastAsia="es-ES"/>
              </w:rPr>
              <w:t xml:space="preserve"> de Aceras Y Contenes  Municipio San Pedro de </w:t>
            </w:r>
            <w:r w:rsidRPr="003C7B02">
              <w:rPr>
                <w:rFonts w:ascii="Agency FB" w:hAnsi="Agency FB" w:cs="Calibri"/>
                <w:b/>
                <w:bCs/>
                <w:color w:val="FFFFFF"/>
                <w:sz w:val="40"/>
                <w:szCs w:val="40"/>
                <w:lang w:val="es-ES" w:eastAsia="es-ES"/>
              </w:rPr>
              <w:t>Macorís</w:t>
            </w:r>
          </w:p>
        </w:tc>
      </w:tr>
      <w:tr w:rsidR="003C7B02" w:rsidRPr="003C7B02" w14:paraId="1B47F1B3" w14:textId="77777777" w:rsidTr="001F176F">
        <w:trPr>
          <w:trHeight w:val="1228"/>
        </w:trPr>
        <w:tc>
          <w:tcPr>
            <w:tcW w:w="625" w:type="dxa"/>
            <w:tcBorders>
              <w:top w:val="nil"/>
              <w:left w:val="single" w:sz="4" w:space="0" w:color="auto"/>
              <w:bottom w:val="single" w:sz="4" w:space="0" w:color="auto"/>
              <w:right w:val="single" w:sz="4" w:space="0" w:color="auto"/>
            </w:tcBorders>
            <w:shd w:val="clear" w:color="000000" w:fill="BFBFBF"/>
            <w:vAlign w:val="center"/>
            <w:hideMark/>
          </w:tcPr>
          <w:p w14:paraId="744B70FC" w14:textId="77777777" w:rsidR="003C7B02" w:rsidRPr="003C7B02" w:rsidRDefault="003C7B02" w:rsidP="003C7B02">
            <w:pPr>
              <w:jc w:val="center"/>
              <w:rPr>
                <w:rFonts w:ascii="Calibri" w:hAnsi="Calibri" w:cs="Calibri"/>
                <w:b/>
                <w:bCs/>
                <w:color w:val="000000"/>
                <w:sz w:val="28"/>
                <w:szCs w:val="28"/>
                <w:lang w:val="es-ES" w:eastAsia="es-ES"/>
              </w:rPr>
            </w:pPr>
            <w:r w:rsidRPr="003C7B02">
              <w:rPr>
                <w:rFonts w:ascii="Calibri" w:hAnsi="Calibri" w:cs="Calibri"/>
                <w:b/>
                <w:bCs/>
                <w:color w:val="000000"/>
                <w:sz w:val="28"/>
                <w:szCs w:val="28"/>
                <w:lang w:val="es-ES" w:eastAsia="es-ES"/>
              </w:rPr>
              <w:t>No. Lote</w:t>
            </w:r>
          </w:p>
        </w:tc>
        <w:tc>
          <w:tcPr>
            <w:tcW w:w="1768" w:type="dxa"/>
            <w:tcBorders>
              <w:top w:val="nil"/>
              <w:left w:val="nil"/>
              <w:bottom w:val="single" w:sz="4" w:space="0" w:color="auto"/>
              <w:right w:val="single" w:sz="4" w:space="0" w:color="auto"/>
            </w:tcBorders>
            <w:shd w:val="clear" w:color="000000" w:fill="BFBFBF"/>
            <w:vAlign w:val="center"/>
            <w:hideMark/>
          </w:tcPr>
          <w:p w14:paraId="0D3A6225" w14:textId="0432939C" w:rsidR="003C7B02" w:rsidRPr="003C7B02" w:rsidRDefault="003C7B02" w:rsidP="003C7B02">
            <w:pPr>
              <w:jc w:val="center"/>
              <w:rPr>
                <w:rFonts w:ascii="Calibri" w:hAnsi="Calibri" w:cs="Calibri"/>
                <w:b/>
                <w:bCs/>
                <w:color w:val="000000"/>
                <w:sz w:val="28"/>
                <w:szCs w:val="28"/>
                <w:lang w:val="es-ES" w:eastAsia="es-ES"/>
              </w:rPr>
            </w:pPr>
            <w:r w:rsidRPr="003C7B02">
              <w:rPr>
                <w:rFonts w:ascii="Calibri" w:hAnsi="Calibri" w:cs="Calibri"/>
                <w:b/>
                <w:bCs/>
                <w:color w:val="000000"/>
                <w:sz w:val="28"/>
                <w:szCs w:val="28"/>
                <w:lang w:val="es-ES" w:eastAsia="es-ES"/>
              </w:rPr>
              <w:t xml:space="preserve">Coordenadas </w:t>
            </w:r>
            <w:r w:rsidR="005F2AB0" w:rsidRPr="003C7B02">
              <w:rPr>
                <w:rFonts w:ascii="Calibri" w:hAnsi="Calibri" w:cs="Calibri"/>
                <w:b/>
                <w:bCs/>
                <w:color w:val="000000"/>
                <w:sz w:val="28"/>
                <w:szCs w:val="28"/>
                <w:lang w:val="es-ES" w:eastAsia="es-ES"/>
              </w:rPr>
              <w:t>Geográficas</w:t>
            </w:r>
          </w:p>
        </w:tc>
        <w:tc>
          <w:tcPr>
            <w:tcW w:w="1349" w:type="dxa"/>
            <w:tcBorders>
              <w:top w:val="nil"/>
              <w:left w:val="nil"/>
              <w:bottom w:val="single" w:sz="4" w:space="0" w:color="auto"/>
              <w:right w:val="single" w:sz="4" w:space="0" w:color="auto"/>
            </w:tcBorders>
            <w:shd w:val="clear" w:color="000000" w:fill="BFBFBF"/>
            <w:vAlign w:val="center"/>
            <w:hideMark/>
          </w:tcPr>
          <w:p w14:paraId="13D3DCD1" w14:textId="77777777" w:rsidR="003C7B02" w:rsidRPr="003C7B02" w:rsidRDefault="003C7B02" w:rsidP="003C7B02">
            <w:pPr>
              <w:jc w:val="center"/>
              <w:rPr>
                <w:rFonts w:ascii="Calibri" w:hAnsi="Calibri" w:cs="Calibri"/>
                <w:b/>
                <w:bCs/>
                <w:color w:val="000000"/>
                <w:sz w:val="28"/>
                <w:szCs w:val="28"/>
                <w:lang w:val="es-ES" w:eastAsia="es-ES"/>
              </w:rPr>
            </w:pPr>
            <w:r w:rsidRPr="003C7B02">
              <w:rPr>
                <w:rFonts w:ascii="Calibri" w:hAnsi="Calibri" w:cs="Calibri"/>
                <w:b/>
                <w:bCs/>
                <w:color w:val="000000"/>
                <w:sz w:val="28"/>
                <w:szCs w:val="28"/>
                <w:lang w:val="es-ES" w:eastAsia="es-ES"/>
              </w:rPr>
              <w:t>Sector</w:t>
            </w:r>
          </w:p>
        </w:tc>
        <w:tc>
          <w:tcPr>
            <w:tcW w:w="2050" w:type="dxa"/>
            <w:tcBorders>
              <w:top w:val="nil"/>
              <w:left w:val="nil"/>
              <w:bottom w:val="single" w:sz="4" w:space="0" w:color="auto"/>
              <w:right w:val="single" w:sz="4" w:space="0" w:color="auto"/>
            </w:tcBorders>
            <w:shd w:val="clear" w:color="000000" w:fill="BFBFBF"/>
            <w:vAlign w:val="center"/>
            <w:hideMark/>
          </w:tcPr>
          <w:p w14:paraId="41CAFA51" w14:textId="5D717529" w:rsidR="003C7B02" w:rsidRPr="003C7B02" w:rsidRDefault="005F2AB0" w:rsidP="003C7B02">
            <w:pPr>
              <w:jc w:val="center"/>
              <w:rPr>
                <w:rFonts w:ascii="Calibri" w:hAnsi="Calibri" w:cs="Calibri"/>
                <w:b/>
                <w:bCs/>
                <w:color w:val="000000"/>
                <w:sz w:val="28"/>
                <w:szCs w:val="28"/>
                <w:lang w:val="es-ES" w:eastAsia="es-ES"/>
              </w:rPr>
            </w:pPr>
            <w:r w:rsidRPr="003C7B02">
              <w:rPr>
                <w:rFonts w:ascii="Calibri" w:hAnsi="Calibri" w:cs="Calibri"/>
                <w:b/>
                <w:bCs/>
                <w:color w:val="000000"/>
                <w:sz w:val="28"/>
                <w:szCs w:val="28"/>
                <w:lang w:val="es-ES" w:eastAsia="es-ES"/>
              </w:rPr>
              <w:t>Descripción</w:t>
            </w:r>
          </w:p>
        </w:tc>
        <w:tc>
          <w:tcPr>
            <w:tcW w:w="1851" w:type="dxa"/>
            <w:tcBorders>
              <w:top w:val="nil"/>
              <w:left w:val="nil"/>
              <w:bottom w:val="single" w:sz="4" w:space="0" w:color="auto"/>
              <w:right w:val="single" w:sz="4" w:space="0" w:color="auto"/>
            </w:tcBorders>
            <w:shd w:val="clear" w:color="000000" w:fill="BFBFBF"/>
            <w:vAlign w:val="center"/>
            <w:hideMark/>
          </w:tcPr>
          <w:p w14:paraId="22F1DEB4" w14:textId="77777777" w:rsidR="003C7B02" w:rsidRPr="003C7B02" w:rsidRDefault="003C7B02" w:rsidP="003C7B02">
            <w:pPr>
              <w:jc w:val="center"/>
              <w:rPr>
                <w:rFonts w:ascii="Calibri" w:hAnsi="Calibri" w:cs="Calibri"/>
                <w:b/>
                <w:bCs/>
                <w:color w:val="000000"/>
                <w:sz w:val="28"/>
                <w:szCs w:val="28"/>
                <w:lang w:val="es-ES" w:eastAsia="es-ES"/>
              </w:rPr>
            </w:pPr>
            <w:r w:rsidRPr="003C7B02">
              <w:rPr>
                <w:rFonts w:ascii="Calibri" w:hAnsi="Calibri" w:cs="Calibri"/>
                <w:b/>
                <w:bCs/>
                <w:color w:val="000000"/>
                <w:sz w:val="28"/>
                <w:szCs w:val="28"/>
                <w:lang w:val="es-ES" w:eastAsia="es-ES"/>
              </w:rPr>
              <w:t>Nombre de la Obra</w:t>
            </w:r>
          </w:p>
        </w:tc>
        <w:tc>
          <w:tcPr>
            <w:tcW w:w="1521" w:type="dxa"/>
            <w:tcBorders>
              <w:top w:val="nil"/>
              <w:left w:val="nil"/>
              <w:bottom w:val="single" w:sz="4" w:space="0" w:color="auto"/>
              <w:right w:val="single" w:sz="4" w:space="0" w:color="auto"/>
            </w:tcBorders>
            <w:shd w:val="clear" w:color="000000" w:fill="BFBFBF"/>
            <w:vAlign w:val="center"/>
            <w:hideMark/>
          </w:tcPr>
          <w:p w14:paraId="33F95ABC" w14:textId="77777777" w:rsidR="003C7B02" w:rsidRPr="003C7B02" w:rsidRDefault="003C7B02" w:rsidP="003C7B02">
            <w:pPr>
              <w:jc w:val="center"/>
              <w:rPr>
                <w:rFonts w:ascii="Calibri" w:hAnsi="Calibri" w:cs="Calibri"/>
                <w:b/>
                <w:bCs/>
                <w:color w:val="000000"/>
                <w:sz w:val="28"/>
                <w:szCs w:val="28"/>
                <w:lang w:val="es-ES" w:eastAsia="es-ES"/>
              </w:rPr>
            </w:pPr>
            <w:r w:rsidRPr="003C7B02">
              <w:rPr>
                <w:rFonts w:ascii="Calibri" w:hAnsi="Calibri" w:cs="Calibri"/>
                <w:b/>
                <w:bCs/>
                <w:color w:val="000000"/>
                <w:sz w:val="28"/>
                <w:szCs w:val="28"/>
                <w:lang w:val="es-ES" w:eastAsia="es-ES"/>
              </w:rPr>
              <w:t>Monto Asignado por Sector</w:t>
            </w:r>
          </w:p>
        </w:tc>
        <w:tc>
          <w:tcPr>
            <w:tcW w:w="1515" w:type="dxa"/>
            <w:tcBorders>
              <w:top w:val="nil"/>
              <w:left w:val="nil"/>
              <w:bottom w:val="single" w:sz="4" w:space="0" w:color="auto"/>
              <w:right w:val="single" w:sz="4" w:space="0" w:color="auto"/>
            </w:tcBorders>
            <w:shd w:val="clear" w:color="000000" w:fill="BFBFBF"/>
            <w:vAlign w:val="center"/>
            <w:hideMark/>
          </w:tcPr>
          <w:p w14:paraId="001AB2BF" w14:textId="77777777" w:rsidR="003C7B02" w:rsidRPr="003C7B02" w:rsidRDefault="003C7B02" w:rsidP="003C7B02">
            <w:pPr>
              <w:jc w:val="center"/>
              <w:rPr>
                <w:rFonts w:ascii="Calibri" w:hAnsi="Calibri" w:cs="Calibri"/>
                <w:b/>
                <w:bCs/>
                <w:color w:val="000000"/>
                <w:sz w:val="28"/>
                <w:szCs w:val="28"/>
                <w:lang w:val="es-ES" w:eastAsia="es-ES"/>
              </w:rPr>
            </w:pPr>
            <w:r w:rsidRPr="003C7B02">
              <w:rPr>
                <w:rFonts w:ascii="Calibri" w:hAnsi="Calibri" w:cs="Calibri"/>
                <w:b/>
                <w:bCs/>
                <w:color w:val="000000"/>
                <w:sz w:val="28"/>
                <w:szCs w:val="28"/>
                <w:lang w:val="es-ES" w:eastAsia="es-ES"/>
              </w:rPr>
              <w:t>Total Lote</w:t>
            </w:r>
          </w:p>
        </w:tc>
      </w:tr>
      <w:tr w:rsidR="003C7B02" w:rsidRPr="003C7B02" w14:paraId="15DDAB7E" w14:textId="77777777" w:rsidTr="001F176F">
        <w:trPr>
          <w:trHeight w:val="2246"/>
        </w:trPr>
        <w:tc>
          <w:tcPr>
            <w:tcW w:w="625"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32102F3B"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1</w:t>
            </w:r>
          </w:p>
        </w:tc>
        <w:tc>
          <w:tcPr>
            <w:tcW w:w="1768" w:type="dxa"/>
            <w:tcBorders>
              <w:top w:val="nil"/>
              <w:left w:val="nil"/>
              <w:bottom w:val="single" w:sz="4" w:space="0" w:color="auto"/>
              <w:right w:val="single" w:sz="4" w:space="0" w:color="auto"/>
            </w:tcBorders>
            <w:shd w:val="clear" w:color="000000" w:fill="EDEDED"/>
            <w:vAlign w:val="center"/>
            <w:hideMark/>
          </w:tcPr>
          <w:p w14:paraId="31F0AC12"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Punto 1: 18.450893, -69.299088                                                  Punto 2: 18.445832, -69.294809                                                                       Punto 3:18.444260, -69.295677                                                              Punto 4: 18.443731, -69.295499                                                    Punto 5:18.441375, -69.294288                                                              </w:t>
            </w:r>
          </w:p>
        </w:tc>
        <w:tc>
          <w:tcPr>
            <w:tcW w:w="1349" w:type="dxa"/>
            <w:tcBorders>
              <w:top w:val="nil"/>
              <w:left w:val="nil"/>
              <w:bottom w:val="nil"/>
              <w:right w:val="single" w:sz="4" w:space="0" w:color="auto"/>
            </w:tcBorders>
            <w:shd w:val="clear" w:color="000000" w:fill="EDEDED"/>
            <w:vAlign w:val="center"/>
            <w:hideMark/>
          </w:tcPr>
          <w:p w14:paraId="79060CDF" w14:textId="00BD0A22"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Bo. Pedro Justo </w:t>
            </w:r>
            <w:r w:rsidR="005F2AB0" w:rsidRPr="003C7B02">
              <w:rPr>
                <w:rFonts w:ascii="Agency FB" w:hAnsi="Agency FB" w:cs="Calibri"/>
                <w:b/>
                <w:bCs/>
                <w:color w:val="000000"/>
                <w:lang w:val="es-ES" w:eastAsia="es-ES"/>
              </w:rPr>
              <w:t>Carrión</w:t>
            </w:r>
          </w:p>
        </w:tc>
        <w:tc>
          <w:tcPr>
            <w:tcW w:w="2050" w:type="dxa"/>
            <w:tcBorders>
              <w:top w:val="nil"/>
              <w:left w:val="nil"/>
              <w:bottom w:val="nil"/>
              <w:right w:val="single" w:sz="4" w:space="0" w:color="auto"/>
            </w:tcBorders>
            <w:shd w:val="clear" w:color="000000" w:fill="EDEDED"/>
            <w:vAlign w:val="center"/>
            <w:hideMark/>
          </w:tcPr>
          <w:p w14:paraId="7828BB26" w14:textId="0372D48A"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r w:rsidR="005F2AB0" w:rsidRPr="003C7B02">
              <w:rPr>
                <w:rFonts w:ascii="Agency FB" w:hAnsi="Agency FB" w:cs="Calibri"/>
                <w:b/>
                <w:bCs/>
                <w:color w:val="000000"/>
                <w:lang w:val="es-ES" w:eastAsia="es-ES"/>
              </w:rPr>
              <w:t>Contén</w:t>
            </w:r>
            <w:r w:rsidRPr="003C7B02">
              <w:rPr>
                <w:rFonts w:ascii="Agency FB" w:hAnsi="Agency FB" w:cs="Calibri"/>
                <w:b/>
                <w:bCs/>
                <w:color w:val="000000"/>
                <w:lang w:val="es-ES" w:eastAsia="es-ES"/>
              </w:rPr>
              <w:t xml:space="preserve">: Perfil Normal 0.25 cm.  Considerar Telford y </w:t>
            </w:r>
            <w:r w:rsidR="005F2AB0" w:rsidRPr="003C7B02">
              <w:rPr>
                <w:rFonts w:ascii="Agency FB" w:hAnsi="Agency FB" w:cs="Calibri"/>
                <w:b/>
                <w:bCs/>
                <w:color w:val="000000"/>
                <w:lang w:val="es-ES" w:eastAsia="es-ES"/>
              </w:rPr>
              <w:t>Excavación</w:t>
            </w:r>
            <w:r w:rsidRPr="003C7B02">
              <w:rPr>
                <w:rFonts w:ascii="Agency FB" w:hAnsi="Agency FB" w:cs="Calibri"/>
                <w:b/>
                <w:bCs/>
                <w:color w:val="000000"/>
                <w:lang w:val="es-ES" w:eastAsia="es-ES"/>
              </w:rPr>
              <w:t>.</w:t>
            </w:r>
          </w:p>
        </w:tc>
        <w:tc>
          <w:tcPr>
            <w:tcW w:w="1851" w:type="dxa"/>
            <w:tcBorders>
              <w:top w:val="nil"/>
              <w:left w:val="nil"/>
              <w:bottom w:val="nil"/>
              <w:right w:val="single" w:sz="4" w:space="0" w:color="auto"/>
            </w:tcBorders>
            <w:shd w:val="clear" w:color="000000" w:fill="EDEDED"/>
            <w:vAlign w:val="center"/>
            <w:hideMark/>
          </w:tcPr>
          <w:p w14:paraId="4DA08FA0"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nil"/>
              <w:left w:val="nil"/>
              <w:bottom w:val="single" w:sz="4" w:space="0" w:color="auto"/>
              <w:right w:val="single" w:sz="4" w:space="0" w:color="auto"/>
            </w:tcBorders>
            <w:shd w:val="clear" w:color="000000" w:fill="EDEDED"/>
            <w:noWrap/>
            <w:vAlign w:val="center"/>
            <w:hideMark/>
          </w:tcPr>
          <w:p w14:paraId="23B2B97B"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4.276.570,00 </w:t>
            </w:r>
          </w:p>
        </w:tc>
        <w:tc>
          <w:tcPr>
            <w:tcW w:w="1515" w:type="dxa"/>
            <w:vMerge w:val="restart"/>
            <w:tcBorders>
              <w:top w:val="nil"/>
              <w:left w:val="single" w:sz="4" w:space="0" w:color="auto"/>
              <w:bottom w:val="single" w:sz="4" w:space="0" w:color="000000"/>
              <w:right w:val="single" w:sz="4" w:space="0" w:color="auto"/>
            </w:tcBorders>
            <w:shd w:val="clear" w:color="000000" w:fill="EDEDED"/>
            <w:noWrap/>
            <w:vAlign w:val="center"/>
            <w:hideMark/>
          </w:tcPr>
          <w:p w14:paraId="1A825AAF"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13.103.337,25 </w:t>
            </w:r>
          </w:p>
        </w:tc>
      </w:tr>
      <w:tr w:rsidR="003C7B02" w:rsidRPr="003C7B02" w14:paraId="1FC708F3" w14:textId="77777777" w:rsidTr="001F176F">
        <w:trPr>
          <w:trHeight w:val="1587"/>
        </w:trPr>
        <w:tc>
          <w:tcPr>
            <w:tcW w:w="625" w:type="dxa"/>
            <w:vMerge/>
            <w:tcBorders>
              <w:top w:val="nil"/>
              <w:left w:val="single" w:sz="4" w:space="0" w:color="auto"/>
              <w:bottom w:val="single" w:sz="4" w:space="0" w:color="000000"/>
              <w:right w:val="single" w:sz="4" w:space="0" w:color="auto"/>
            </w:tcBorders>
            <w:vAlign w:val="center"/>
            <w:hideMark/>
          </w:tcPr>
          <w:p w14:paraId="7408B1EC" w14:textId="77777777" w:rsidR="003C7B02" w:rsidRPr="003C7B02" w:rsidRDefault="003C7B02" w:rsidP="003C7B02">
            <w:pPr>
              <w:rPr>
                <w:rFonts w:ascii="Agency FB" w:hAnsi="Agency FB" w:cs="Calibri"/>
                <w:b/>
                <w:bCs/>
                <w:color w:val="000000"/>
                <w:lang w:val="es-ES" w:eastAsia="es-ES"/>
              </w:rPr>
            </w:pPr>
          </w:p>
        </w:tc>
        <w:tc>
          <w:tcPr>
            <w:tcW w:w="1768" w:type="dxa"/>
            <w:tcBorders>
              <w:top w:val="nil"/>
              <w:left w:val="nil"/>
              <w:bottom w:val="single" w:sz="4" w:space="0" w:color="auto"/>
              <w:right w:val="single" w:sz="4" w:space="0" w:color="auto"/>
            </w:tcBorders>
            <w:shd w:val="clear" w:color="000000" w:fill="EDEDED"/>
            <w:vAlign w:val="center"/>
            <w:hideMark/>
          </w:tcPr>
          <w:p w14:paraId="0C9EB0EF" w14:textId="77777777" w:rsidR="003C7B02" w:rsidRPr="003C7B02" w:rsidRDefault="003C7B02" w:rsidP="003C7B02">
            <w:pPr>
              <w:rPr>
                <w:rFonts w:ascii="Agency FB" w:hAnsi="Agency FB" w:cs="Calibri"/>
                <w:b/>
                <w:bCs/>
                <w:lang w:val="es-ES" w:eastAsia="es-ES"/>
              </w:rPr>
            </w:pPr>
            <w:r w:rsidRPr="003C7B02">
              <w:rPr>
                <w:rFonts w:ascii="Agency FB" w:hAnsi="Agency FB" w:cs="Calibri"/>
                <w:b/>
                <w:bCs/>
                <w:lang w:val="es-ES" w:eastAsia="es-ES"/>
              </w:rPr>
              <w:t xml:space="preserve">Punto 1: 18.440922, -69.293808                                                 Punto 2: 18.440922, -69.293808                                                                       Punto 3:18.438841, -69.283914                                                              Punto 4: 18.441742, -69.285462                                                    Punto 5:18.439732, -69.293851 </w:t>
            </w:r>
          </w:p>
        </w:tc>
        <w:tc>
          <w:tcPr>
            <w:tcW w:w="1349" w:type="dxa"/>
            <w:tcBorders>
              <w:top w:val="single" w:sz="4" w:space="0" w:color="auto"/>
              <w:left w:val="nil"/>
              <w:bottom w:val="nil"/>
              <w:right w:val="single" w:sz="4" w:space="0" w:color="auto"/>
            </w:tcBorders>
            <w:shd w:val="clear" w:color="000000" w:fill="EDEDED"/>
            <w:vAlign w:val="center"/>
            <w:hideMark/>
          </w:tcPr>
          <w:p w14:paraId="3EF68097" w14:textId="29D6E6A2"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Bo. San </w:t>
            </w:r>
            <w:r w:rsidR="005F2AB0" w:rsidRPr="003C7B02">
              <w:rPr>
                <w:rFonts w:ascii="Agency FB" w:hAnsi="Agency FB" w:cs="Calibri"/>
                <w:b/>
                <w:bCs/>
                <w:color w:val="000000"/>
                <w:lang w:val="es-ES" w:eastAsia="es-ES"/>
              </w:rPr>
              <w:t>Antón</w:t>
            </w:r>
          </w:p>
        </w:tc>
        <w:tc>
          <w:tcPr>
            <w:tcW w:w="2050" w:type="dxa"/>
            <w:tcBorders>
              <w:top w:val="single" w:sz="4" w:space="0" w:color="auto"/>
              <w:left w:val="nil"/>
              <w:bottom w:val="nil"/>
              <w:right w:val="single" w:sz="4" w:space="0" w:color="auto"/>
            </w:tcBorders>
            <w:shd w:val="clear" w:color="000000" w:fill="EDEDED"/>
            <w:vAlign w:val="center"/>
            <w:hideMark/>
          </w:tcPr>
          <w:p w14:paraId="11AFEA70" w14:textId="7F8E899E" w:rsidR="003C7B02" w:rsidRPr="003C7B02" w:rsidRDefault="003C7B02" w:rsidP="005F2AB0">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r w:rsidR="005F2AB0" w:rsidRPr="003C7B02">
              <w:rPr>
                <w:rFonts w:ascii="Agency FB" w:hAnsi="Agency FB" w:cs="Calibri"/>
                <w:b/>
                <w:bCs/>
                <w:color w:val="000000"/>
                <w:lang w:val="es-ES" w:eastAsia="es-ES"/>
              </w:rPr>
              <w:t>Contén</w:t>
            </w:r>
            <w:r w:rsidRPr="003C7B02">
              <w:rPr>
                <w:rFonts w:ascii="Agency FB" w:hAnsi="Agency FB" w:cs="Calibri"/>
                <w:b/>
                <w:bCs/>
                <w:color w:val="000000"/>
                <w:lang w:val="es-ES" w:eastAsia="es-ES"/>
              </w:rPr>
              <w:t xml:space="preserve">: Perfil 0.35 cm.  Considerar Corte y </w:t>
            </w:r>
            <w:r w:rsidR="005F2AB0" w:rsidRPr="003C7B02">
              <w:rPr>
                <w:rFonts w:ascii="Agency FB" w:hAnsi="Agency FB" w:cs="Calibri"/>
                <w:b/>
                <w:bCs/>
                <w:color w:val="000000"/>
                <w:lang w:val="es-ES" w:eastAsia="es-ES"/>
              </w:rPr>
              <w:t>demolición</w:t>
            </w:r>
            <w:r w:rsidRPr="003C7B02">
              <w:rPr>
                <w:rFonts w:ascii="Agency FB" w:hAnsi="Agency FB" w:cs="Calibri"/>
                <w:b/>
                <w:bCs/>
                <w:color w:val="000000"/>
                <w:lang w:val="es-ES" w:eastAsia="es-ES"/>
              </w:rPr>
              <w:t>. Considerar Telford.</w:t>
            </w:r>
          </w:p>
        </w:tc>
        <w:tc>
          <w:tcPr>
            <w:tcW w:w="1851" w:type="dxa"/>
            <w:tcBorders>
              <w:top w:val="single" w:sz="4" w:space="0" w:color="auto"/>
              <w:left w:val="nil"/>
              <w:bottom w:val="nil"/>
              <w:right w:val="single" w:sz="4" w:space="0" w:color="auto"/>
            </w:tcBorders>
            <w:shd w:val="clear" w:color="000000" w:fill="EDEDED"/>
            <w:vAlign w:val="center"/>
            <w:hideMark/>
          </w:tcPr>
          <w:p w14:paraId="24C18C6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nil"/>
              <w:left w:val="nil"/>
              <w:bottom w:val="nil"/>
              <w:right w:val="single" w:sz="4" w:space="0" w:color="auto"/>
            </w:tcBorders>
            <w:shd w:val="clear" w:color="000000" w:fill="EDEDED"/>
            <w:noWrap/>
            <w:vAlign w:val="center"/>
            <w:hideMark/>
          </w:tcPr>
          <w:p w14:paraId="30340A5C"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2.672.856,25 </w:t>
            </w:r>
          </w:p>
        </w:tc>
        <w:tc>
          <w:tcPr>
            <w:tcW w:w="1515" w:type="dxa"/>
            <w:vMerge/>
            <w:tcBorders>
              <w:top w:val="nil"/>
              <w:left w:val="single" w:sz="4" w:space="0" w:color="auto"/>
              <w:bottom w:val="single" w:sz="4" w:space="0" w:color="000000"/>
              <w:right w:val="single" w:sz="4" w:space="0" w:color="auto"/>
            </w:tcBorders>
            <w:vAlign w:val="center"/>
            <w:hideMark/>
          </w:tcPr>
          <w:p w14:paraId="577E3513" w14:textId="77777777" w:rsidR="003C7B02" w:rsidRPr="003C7B02" w:rsidRDefault="003C7B02" w:rsidP="003C7B02">
            <w:pPr>
              <w:rPr>
                <w:rFonts w:ascii="Agency FB" w:hAnsi="Agency FB" w:cs="Calibri"/>
                <w:b/>
                <w:bCs/>
                <w:color w:val="000000"/>
                <w:lang w:val="es-ES" w:eastAsia="es-ES"/>
              </w:rPr>
            </w:pPr>
          </w:p>
        </w:tc>
      </w:tr>
      <w:tr w:rsidR="003C7B02" w:rsidRPr="003C7B02" w14:paraId="759267B3" w14:textId="77777777" w:rsidTr="001F176F">
        <w:trPr>
          <w:trHeight w:val="2111"/>
        </w:trPr>
        <w:tc>
          <w:tcPr>
            <w:tcW w:w="625" w:type="dxa"/>
            <w:vMerge/>
            <w:tcBorders>
              <w:top w:val="nil"/>
              <w:left w:val="single" w:sz="4" w:space="0" w:color="auto"/>
              <w:bottom w:val="single" w:sz="4" w:space="0" w:color="000000"/>
              <w:right w:val="single" w:sz="4" w:space="0" w:color="auto"/>
            </w:tcBorders>
            <w:vAlign w:val="center"/>
            <w:hideMark/>
          </w:tcPr>
          <w:p w14:paraId="31AF0D19" w14:textId="77777777" w:rsidR="003C7B02" w:rsidRPr="003C7B02" w:rsidRDefault="003C7B02" w:rsidP="003C7B02">
            <w:pPr>
              <w:rPr>
                <w:rFonts w:ascii="Agency FB" w:hAnsi="Agency FB" w:cs="Calibri"/>
                <w:b/>
                <w:bCs/>
                <w:color w:val="000000"/>
                <w:lang w:val="es-ES" w:eastAsia="es-ES"/>
              </w:rPr>
            </w:pPr>
          </w:p>
        </w:tc>
        <w:tc>
          <w:tcPr>
            <w:tcW w:w="1768" w:type="dxa"/>
            <w:tcBorders>
              <w:top w:val="nil"/>
              <w:left w:val="nil"/>
              <w:bottom w:val="single" w:sz="4" w:space="0" w:color="auto"/>
              <w:right w:val="single" w:sz="4" w:space="0" w:color="auto"/>
            </w:tcBorders>
            <w:shd w:val="clear" w:color="000000" w:fill="EDEDED"/>
            <w:vAlign w:val="center"/>
            <w:hideMark/>
          </w:tcPr>
          <w:p w14:paraId="2396421D" w14:textId="77777777" w:rsidR="003C7B02" w:rsidRPr="003C7B02" w:rsidRDefault="003C7B02" w:rsidP="003C7B02">
            <w:pPr>
              <w:rPr>
                <w:rFonts w:ascii="Agency FB" w:hAnsi="Agency FB" w:cs="Calibri"/>
                <w:b/>
                <w:bCs/>
                <w:lang w:val="es-ES" w:eastAsia="es-ES"/>
              </w:rPr>
            </w:pPr>
            <w:r w:rsidRPr="003C7B02">
              <w:rPr>
                <w:rFonts w:ascii="Agency FB" w:hAnsi="Agency FB" w:cs="Calibri"/>
                <w:b/>
                <w:bCs/>
                <w:lang w:val="es-ES" w:eastAsia="es-ES"/>
              </w:rPr>
              <w:t>Punto 1:18.440647, -69.293140                                                 Punto 2: 18.441194, -69.292107                                                                     Punto 3:18.441210, -69.292074                                                            Punto 4:18.438809, -69.286823                                                    Punto 5:18.442025, -69.299432                                    Punto 6:18.443951, -69.298172</w:t>
            </w:r>
          </w:p>
        </w:tc>
        <w:tc>
          <w:tcPr>
            <w:tcW w:w="1349" w:type="dxa"/>
            <w:tcBorders>
              <w:top w:val="single" w:sz="4" w:space="0" w:color="auto"/>
              <w:left w:val="nil"/>
              <w:bottom w:val="nil"/>
              <w:right w:val="single" w:sz="4" w:space="0" w:color="auto"/>
            </w:tcBorders>
            <w:shd w:val="clear" w:color="000000" w:fill="EDEDED"/>
            <w:vAlign w:val="center"/>
            <w:hideMark/>
          </w:tcPr>
          <w:p w14:paraId="567317B1"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Sector Villa Faro  </w:t>
            </w:r>
          </w:p>
        </w:tc>
        <w:tc>
          <w:tcPr>
            <w:tcW w:w="2050" w:type="dxa"/>
            <w:tcBorders>
              <w:top w:val="single" w:sz="4" w:space="0" w:color="auto"/>
              <w:left w:val="nil"/>
              <w:bottom w:val="nil"/>
              <w:right w:val="single" w:sz="4" w:space="0" w:color="auto"/>
            </w:tcBorders>
            <w:shd w:val="clear" w:color="000000" w:fill="EDEDED"/>
            <w:vAlign w:val="center"/>
            <w:hideMark/>
          </w:tcPr>
          <w:p w14:paraId="1860D43E" w14:textId="34EE2A1C"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r w:rsidR="005F2AB0" w:rsidRPr="003C7B02">
              <w:rPr>
                <w:rFonts w:ascii="Agency FB" w:hAnsi="Agency FB" w:cs="Calibri"/>
                <w:b/>
                <w:bCs/>
                <w:color w:val="000000"/>
                <w:lang w:val="es-ES" w:eastAsia="es-ES"/>
              </w:rPr>
              <w:t>Contén</w:t>
            </w:r>
            <w:r w:rsidRPr="003C7B02">
              <w:rPr>
                <w:rFonts w:ascii="Agency FB" w:hAnsi="Agency FB" w:cs="Calibri"/>
                <w:b/>
                <w:bCs/>
                <w:color w:val="000000"/>
                <w:lang w:val="es-ES" w:eastAsia="es-ES"/>
              </w:rPr>
              <w:t xml:space="preserve">: Perfil Normal 0.25 </w:t>
            </w:r>
            <w:proofErr w:type="gramStart"/>
            <w:r w:rsidRPr="003C7B02">
              <w:rPr>
                <w:rFonts w:ascii="Agency FB" w:hAnsi="Agency FB" w:cs="Calibri"/>
                <w:b/>
                <w:bCs/>
                <w:color w:val="000000"/>
                <w:lang w:val="es-ES" w:eastAsia="es-ES"/>
              </w:rPr>
              <w:t>cm .</w:t>
            </w:r>
            <w:proofErr w:type="gramEnd"/>
            <w:r w:rsidRPr="003C7B02">
              <w:rPr>
                <w:rFonts w:ascii="Agency FB" w:hAnsi="Agency FB" w:cs="Calibri"/>
                <w:b/>
                <w:bCs/>
                <w:color w:val="000000"/>
                <w:lang w:val="es-ES" w:eastAsia="es-ES"/>
              </w:rPr>
              <w:t xml:space="preserve"> No requiere </w:t>
            </w:r>
            <w:r w:rsidR="005F2AB0" w:rsidRPr="003C7B02">
              <w:rPr>
                <w:rFonts w:ascii="Agency FB" w:hAnsi="Agency FB" w:cs="Calibri"/>
                <w:b/>
                <w:bCs/>
                <w:color w:val="000000"/>
                <w:lang w:val="es-ES" w:eastAsia="es-ES"/>
              </w:rPr>
              <w:t>demolición</w:t>
            </w:r>
            <w:r w:rsidRPr="003C7B02">
              <w:rPr>
                <w:rFonts w:ascii="Agency FB" w:hAnsi="Agency FB" w:cs="Calibri"/>
                <w:b/>
                <w:bCs/>
                <w:color w:val="000000"/>
                <w:lang w:val="es-ES" w:eastAsia="es-ES"/>
              </w:rPr>
              <w:t>.</w:t>
            </w:r>
          </w:p>
        </w:tc>
        <w:tc>
          <w:tcPr>
            <w:tcW w:w="1851" w:type="dxa"/>
            <w:tcBorders>
              <w:top w:val="single" w:sz="4" w:space="0" w:color="auto"/>
              <w:left w:val="nil"/>
              <w:bottom w:val="nil"/>
              <w:right w:val="single" w:sz="4" w:space="0" w:color="auto"/>
            </w:tcBorders>
            <w:shd w:val="clear" w:color="000000" w:fill="EDEDED"/>
            <w:vAlign w:val="center"/>
            <w:hideMark/>
          </w:tcPr>
          <w:p w14:paraId="55BB1A6D"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single" w:sz="4" w:space="0" w:color="auto"/>
              <w:left w:val="nil"/>
              <w:bottom w:val="nil"/>
              <w:right w:val="single" w:sz="4" w:space="0" w:color="auto"/>
            </w:tcBorders>
            <w:shd w:val="clear" w:color="000000" w:fill="EDEDED"/>
            <w:noWrap/>
            <w:vAlign w:val="center"/>
            <w:hideMark/>
          </w:tcPr>
          <w:p w14:paraId="05F1A184"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3.801.797,50 </w:t>
            </w:r>
          </w:p>
        </w:tc>
        <w:tc>
          <w:tcPr>
            <w:tcW w:w="1515" w:type="dxa"/>
            <w:vMerge/>
            <w:tcBorders>
              <w:top w:val="nil"/>
              <w:left w:val="single" w:sz="4" w:space="0" w:color="auto"/>
              <w:bottom w:val="single" w:sz="4" w:space="0" w:color="000000"/>
              <w:right w:val="single" w:sz="4" w:space="0" w:color="auto"/>
            </w:tcBorders>
            <w:vAlign w:val="center"/>
            <w:hideMark/>
          </w:tcPr>
          <w:p w14:paraId="21CDF73B" w14:textId="77777777" w:rsidR="003C7B02" w:rsidRPr="003C7B02" w:rsidRDefault="003C7B02" w:rsidP="003C7B02">
            <w:pPr>
              <w:rPr>
                <w:rFonts w:ascii="Agency FB" w:hAnsi="Agency FB" w:cs="Calibri"/>
                <w:b/>
                <w:bCs/>
                <w:color w:val="000000"/>
                <w:lang w:val="es-ES" w:eastAsia="es-ES"/>
              </w:rPr>
            </w:pPr>
          </w:p>
        </w:tc>
      </w:tr>
      <w:tr w:rsidR="003C7B02" w:rsidRPr="003C7B02" w14:paraId="35C3EAF0" w14:textId="77777777" w:rsidTr="001F176F">
        <w:trPr>
          <w:trHeight w:val="2486"/>
        </w:trPr>
        <w:tc>
          <w:tcPr>
            <w:tcW w:w="625" w:type="dxa"/>
            <w:vMerge/>
            <w:tcBorders>
              <w:top w:val="nil"/>
              <w:left w:val="single" w:sz="4" w:space="0" w:color="auto"/>
              <w:bottom w:val="single" w:sz="4" w:space="0" w:color="000000"/>
              <w:right w:val="single" w:sz="4" w:space="0" w:color="auto"/>
            </w:tcBorders>
            <w:vAlign w:val="center"/>
            <w:hideMark/>
          </w:tcPr>
          <w:p w14:paraId="0CA132FE" w14:textId="77777777" w:rsidR="003C7B02" w:rsidRPr="003C7B02" w:rsidRDefault="003C7B02" w:rsidP="003C7B02">
            <w:pPr>
              <w:rPr>
                <w:rFonts w:ascii="Agency FB" w:hAnsi="Agency FB" w:cs="Calibri"/>
                <w:b/>
                <w:bCs/>
                <w:color w:val="000000"/>
                <w:lang w:val="es-ES" w:eastAsia="es-ES"/>
              </w:rPr>
            </w:pPr>
          </w:p>
        </w:tc>
        <w:tc>
          <w:tcPr>
            <w:tcW w:w="1768" w:type="dxa"/>
            <w:tcBorders>
              <w:top w:val="nil"/>
              <w:left w:val="nil"/>
              <w:bottom w:val="single" w:sz="4" w:space="0" w:color="auto"/>
              <w:right w:val="single" w:sz="4" w:space="0" w:color="auto"/>
            </w:tcBorders>
            <w:shd w:val="clear" w:color="000000" w:fill="EDEDED"/>
            <w:vAlign w:val="center"/>
            <w:hideMark/>
          </w:tcPr>
          <w:p w14:paraId="1F2E0295"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Punto 1: 18.453931, -69.293940,                                             Punto 2: 18.454440, -69.295303,                                         Punto 3: 18.453503, -69.294506                                            Punto 4: 18.455391, -69.294587;                                             Punto 5: 18.450712, -69.296177;                                               Punto 6: 18.450255, -69.297261;                                                   Punto 7: 18.455348, -69.292907</w:t>
            </w:r>
          </w:p>
        </w:tc>
        <w:tc>
          <w:tcPr>
            <w:tcW w:w="1349" w:type="dxa"/>
            <w:tcBorders>
              <w:top w:val="single" w:sz="4" w:space="0" w:color="auto"/>
              <w:left w:val="nil"/>
              <w:bottom w:val="nil"/>
              <w:right w:val="single" w:sz="4" w:space="0" w:color="auto"/>
            </w:tcBorders>
            <w:shd w:val="clear" w:color="000000" w:fill="EDEDED"/>
            <w:vAlign w:val="center"/>
            <w:hideMark/>
          </w:tcPr>
          <w:p w14:paraId="4325CC78"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Barrio Hazim y Urb. Oriental</w:t>
            </w:r>
          </w:p>
        </w:tc>
        <w:tc>
          <w:tcPr>
            <w:tcW w:w="2050" w:type="dxa"/>
            <w:tcBorders>
              <w:top w:val="single" w:sz="4" w:space="0" w:color="auto"/>
              <w:left w:val="nil"/>
              <w:bottom w:val="nil"/>
              <w:right w:val="single" w:sz="4" w:space="0" w:color="auto"/>
            </w:tcBorders>
            <w:shd w:val="clear" w:color="000000" w:fill="EDEDED"/>
            <w:vAlign w:val="center"/>
            <w:hideMark/>
          </w:tcPr>
          <w:p w14:paraId="1C21F63B" w14:textId="2A14B153"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r w:rsidR="005F2AB0" w:rsidRPr="003C7B02">
              <w:rPr>
                <w:rFonts w:ascii="Agency FB" w:hAnsi="Agency FB" w:cs="Calibri"/>
                <w:b/>
                <w:bCs/>
                <w:color w:val="000000"/>
                <w:lang w:val="es-ES" w:eastAsia="es-ES"/>
              </w:rPr>
              <w:t>Contén</w:t>
            </w:r>
            <w:r w:rsidRPr="003C7B02">
              <w:rPr>
                <w:rFonts w:ascii="Agency FB" w:hAnsi="Agency FB" w:cs="Calibri"/>
                <w:b/>
                <w:bCs/>
                <w:color w:val="000000"/>
                <w:lang w:val="es-ES" w:eastAsia="es-ES"/>
              </w:rPr>
              <w:t xml:space="preserve">: Perfil Normal 0.25 </w:t>
            </w:r>
            <w:proofErr w:type="gramStart"/>
            <w:r w:rsidRPr="003C7B02">
              <w:rPr>
                <w:rFonts w:ascii="Agency FB" w:hAnsi="Agency FB" w:cs="Calibri"/>
                <w:b/>
                <w:bCs/>
                <w:color w:val="000000"/>
                <w:lang w:val="es-ES" w:eastAsia="es-ES"/>
              </w:rPr>
              <w:t>cm.(</w:t>
            </w:r>
            <w:proofErr w:type="gramEnd"/>
            <w:r w:rsidRPr="003C7B02">
              <w:rPr>
                <w:rFonts w:ascii="Agency FB" w:hAnsi="Agency FB" w:cs="Calibri"/>
                <w:b/>
                <w:bCs/>
                <w:color w:val="000000"/>
                <w:lang w:val="es-ES" w:eastAsia="es-ES"/>
              </w:rPr>
              <w:t xml:space="preserve">considerar subir perfiles en determinados puntos). </w:t>
            </w:r>
            <w:r w:rsidR="005F2AB0" w:rsidRPr="003C7B02">
              <w:rPr>
                <w:rFonts w:ascii="Agency FB" w:hAnsi="Agency FB" w:cs="Calibri"/>
                <w:b/>
                <w:bCs/>
                <w:color w:val="000000"/>
                <w:lang w:val="es-ES" w:eastAsia="es-ES"/>
              </w:rPr>
              <w:t>Reconstrucción</w:t>
            </w:r>
            <w:r w:rsidRPr="003C7B02">
              <w:rPr>
                <w:rFonts w:ascii="Agency FB" w:hAnsi="Agency FB" w:cs="Calibri"/>
                <w:b/>
                <w:bCs/>
                <w:color w:val="000000"/>
                <w:lang w:val="es-ES" w:eastAsia="es-ES"/>
              </w:rPr>
              <w:t xml:space="preserve">/ </w:t>
            </w:r>
            <w:r w:rsidR="005F2AB0" w:rsidRPr="003C7B02">
              <w:rPr>
                <w:rFonts w:ascii="Agency FB" w:hAnsi="Agency FB" w:cs="Calibri"/>
                <w:b/>
                <w:bCs/>
                <w:color w:val="000000"/>
                <w:lang w:val="es-ES" w:eastAsia="es-ES"/>
              </w:rPr>
              <w:t>Construcción</w:t>
            </w:r>
            <w:r w:rsidRPr="003C7B02">
              <w:rPr>
                <w:rFonts w:ascii="Agency FB" w:hAnsi="Agency FB" w:cs="Calibri"/>
                <w:b/>
                <w:bCs/>
                <w:color w:val="000000"/>
                <w:lang w:val="es-ES" w:eastAsia="es-ES"/>
              </w:rPr>
              <w:t xml:space="preserve"> de Aceras y contenes.  Considerar </w:t>
            </w:r>
            <w:r w:rsidR="005F2AB0" w:rsidRPr="003C7B02">
              <w:rPr>
                <w:rFonts w:ascii="Agency FB" w:hAnsi="Agency FB" w:cs="Calibri"/>
                <w:b/>
                <w:bCs/>
                <w:color w:val="000000"/>
                <w:lang w:val="es-ES" w:eastAsia="es-ES"/>
              </w:rPr>
              <w:t>demolición</w:t>
            </w:r>
            <w:r w:rsidRPr="003C7B02">
              <w:rPr>
                <w:rFonts w:ascii="Agency FB" w:hAnsi="Agency FB" w:cs="Calibri"/>
                <w:b/>
                <w:bCs/>
                <w:color w:val="000000"/>
                <w:lang w:val="es-ES" w:eastAsia="es-ES"/>
              </w:rPr>
              <w:t xml:space="preserve"> de aceras y contenes.</w:t>
            </w:r>
          </w:p>
        </w:tc>
        <w:tc>
          <w:tcPr>
            <w:tcW w:w="1851" w:type="dxa"/>
            <w:tcBorders>
              <w:top w:val="single" w:sz="4" w:space="0" w:color="auto"/>
              <w:left w:val="nil"/>
              <w:bottom w:val="nil"/>
              <w:right w:val="single" w:sz="4" w:space="0" w:color="auto"/>
            </w:tcBorders>
            <w:shd w:val="clear" w:color="000000" w:fill="EDEDED"/>
            <w:vAlign w:val="center"/>
            <w:hideMark/>
          </w:tcPr>
          <w:p w14:paraId="5DEFF8B8"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single" w:sz="4" w:space="0" w:color="auto"/>
              <w:left w:val="nil"/>
              <w:bottom w:val="nil"/>
              <w:right w:val="single" w:sz="4" w:space="0" w:color="auto"/>
            </w:tcBorders>
            <w:shd w:val="clear" w:color="000000" w:fill="EDEDED"/>
            <w:noWrap/>
            <w:vAlign w:val="center"/>
            <w:hideMark/>
          </w:tcPr>
          <w:p w14:paraId="5A25890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2.352.113,50 </w:t>
            </w:r>
          </w:p>
        </w:tc>
        <w:tc>
          <w:tcPr>
            <w:tcW w:w="1515" w:type="dxa"/>
            <w:vMerge/>
            <w:tcBorders>
              <w:top w:val="nil"/>
              <w:left w:val="single" w:sz="4" w:space="0" w:color="auto"/>
              <w:bottom w:val="single" w:sz="4" w:space="0" w:color="000000"/>
              <w:right w:val="single" w:sz="4" w:space="0" w:color="auto"/>
            </w:tcBorders>
            <w:vAlign w:val="center"/>
            <w:hideMark/>
          </w:tcPr>
          <w:p w14:paraId="6D06B7BE" w14:textId="77777777" w:rsidR="003C7B02" w:rsidRPr="003C7B02" w:rsidRDefault="003C7B02" w:rsidP="003C7B02">
            <w:pPr>
              <w:rPr>
                <w:rFonts w:ascii="Agency FB" w:hAnsi="Agency FB" w:cs="Calibri"/>
                <w:b/>
                <w:bCs/>
                <w:color w:val="000000"/>
                <w:lang w:val="es-ES" w:eastAsia="es-ES"/>
              </w:rPr>
            </w:pPr>
          </w:p>
        </w:tc>
      </w:tr>
      <w:tr w:rsidR="003C7B02" w:rsidRPr="003C7B02" w14:paraId="0092AAE6" w14:textId="77777777" w:rsidTr="001F176F">
        <w:trPr>
          <w:trHeight w:val="1977"/>
        </w:trPr>
        <w:tc>
          <w:tcPr>
            <w:tcW w:w="625"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818B6DB"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lastRenderedPageBreak/>
              <w:t>2</w:t>
            </w:r>
          </w:p>
        </w:tc>
        <w:tc>
          <w:tcPr>
            <w:tcW w:w="1768" w:type="dxa"/>
            <w:tcBorders>
              <w:top w:val="nil"/>
              <w:left w:val="nil"/>
              <w:bottom w:val="single" w:sz="4" w:space="0" w:color="auto"/>
              <w:right w:val="single" w:sz="4" w:space="0" w:color="auto"/>
            </w:tcBorders>
            <w:shd w:val="clear" w:color="000000" w:fill="FFE699"/>
            <w:vAlign w:val="center"/>
            <w:hideMark/>
          </w:tcPr>
          <w:p w14:paraId="272BB5D8"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Punto 1: 18.483812, -69.282224</w:t>
            </w:r>
            <w:r w:rsidRPr="003C7B02">
              <w:rPr>
                <w:rFonts w:ascii="Agency FB" w:hAnsi="Agency FB" w:cs="Calibri"/>
                <w:b/>
                <w:bCs/>
                <w:color w:val="000000"/>
                <w:lang w:val="es-ES" w:eastAsia="es-ES"/>
              </w:rPr>
              <w:br/>
              <w:t>Punto 2:18.484081, -69.281885                                                Punto 3: 18.483593, -69.280751                                                              Punto 4: 18.483511, -69.282521                                                        Punto 5:18.483053, -69.281577</w:t>
            </w:r>
          </w:p>
        </w:tc>
        <w:tc>
          <w:tcPr>
            <w:tcW w:w="1349" w:type="dxa"/>
            <w:tcBorders>
              <w:top w:val="single" w:sz="4" w:space="0" w:color="auto"/>
              <w:left w:val="nil"/>
              <w:bottom w:val="nil"/>
              <w:right w:val="single" w:sz="4" w:space="0" w:color="auto"/>
            </w:tcBorders>
            <w:shd w:val="clear" w:color="000000" w:fill="FFE699"/>
            <w:vAlign w:val="center"/>
            <w:hideMark/>
          </w:tcPr>
          <w:p w14:paraId="52EBE17B"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Bo. La Belleza</w:t>
            </w:r>
          </w:p>
        </w:tc>
        <w:tc>
          <w:tcPr>
            <w:tcW w:w="2050" w:type="dxa"/>
            <w:tcBorders>
              <w:top w:val="single" w:sz="4" w:space="0" w:color="auto"/>
              <w:left w:val="nil"/>
              <w:bottom w:val="nil"/>
              <w:right w:val="single" w:sz="4" w:space="0" w:color="auto"/>
            </w:tcBorders>
            <w:shd w:val="clear" w:color="000000" w:fill="FFE699"/>
            <w:vAlign w:val="center"/>
            <w:hideMark/>
          </w:tcPr>
          <w:p w14:paraId="3E36067F" w14:textId="0E6B1DC8"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r w:rsidR="005F2AB0" w:rsidRPr="003C7B02">
              <w:rPr>
                <w:rFonts w:ascii="Agency FB" w:hAnsi="Agency FB" w:cs="Calibri"/>
                <w:b/>
                <w:bCs/>
                <w:color w:val="000000"/>
                <w:lang w:val="es-ES" w:eastAsia="es-ES"/>
              </w:rPr>
              <w:t>Contén</w:t>
            </w:r>
            <w:r w:rsidRPr="003C7B02">
              <w:rPr>
                <w:rFonts w:ascii="Agency FB" w:hAnsi="Agency FB" w:cs="Calibri"/>
                <w:b/>
                <w:bCs/>
                <w:color w:val="000000"/>
                <w:lang w:val="es-ES" w:eastAsia="es-ES"/>
              </w:rPr>
              <w:t xml:space="preserve">: Perfil Normal 0.25 cm. Considerar Telford. Considerar </w:t>
            </w:r>
            <w:r w:rsidR="005F2AB0" w:rsidRPr="003C7B02">
              <w:rPr>
                <w:rFonts w:ascii="Agency FB" w:hAnsi="Agency FB" w:cs="Calibri"/>
                <w:b/>
                <w:bCs/>
                <w:color w:val="000000"/>
                <w:lang w:val="es-ES" w:eastAsia="es-ES"/>
              </w:rPr>
              <w:t>Excavación</w:t>
            </w:r>
            <w:r w:rsidRPr="003C7B02">
              <w:rPr>
                <w:rFonts w:ascii="Agency FB" w:hAnsi="Agency FB" w:cs="Calibri"/>
                <w:b/>
                <w:bCs/>
                <w:color w:val="000000"/>
                <w:lang w:val="es-ES" w:eastAsia="es-ES"/>
              </w:rPr>
              <w:t>.</w:t>
            </w:r>
          </w:p>
        </w:tc>
        <w:tc>
          <w:tcPr>
            <w:tcW w:w="1851" w:type="dxa"/>
            <w:tcBorders>
              <w:top w:val="single" w:sz="4" w:space="0" w:color="auto"/>
              <w:left w:val="nil"/>
              <w:bottom w:val="nil"/>
              <w:right w:val="single" w:sz="4" w:space="0" w:color="auto"/>
            </w:tcBorders>
            <w:shd w:val="clear" w:color="000000" w:fill="FFE699"/>
            <w:vAlign w:val="center"/>
            <w:hideMark/>
          </w:tcPr>
          <w:p w14:paraId="39A415AC"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single" w:sz="4" w:space="0" w:color="auto"/>
              <w:left w:val="nil"/>
              <w:bottom w:val="nil"/>
              <w:right w:val="single" w:sz="4" w:space="0" w:color="auto"/>
            </w:tcBorders>
            <w:shd w:val="clear" w:color="000000" w:fill="FFE699"/>
            <w:noWrap/>
            <w:vAlign w:val="center"/>
            <w:hideMark/>
          </w:tcPr>
          <w:p w14:paraId="66E031A9"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2.138.285,00 </w:t>
            </w:r>
          </w:p>
        </w:tc>
        <w:tc>
          <w:tcPr>
            <w:tcW w:w="1515"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1DE19DA"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4.276.570,00 </w:t>
            </w:r>
          </w:p>
        </w:tc>
      </w:tr>
      <w:tr w:rsidR="003C7B02" w:rsidRPr="003C7B02" w14:paraId="734BE2F2" w14:textId="77777777" w:rsidTr="001F176F">
        <w:trPr>
          <w:trHeight w:val="2531"/>
        </w:trPr>
        <w:tc>
          <w:tcPr>
            <w:tcW w:w="625" w:type="dxa"/>
            <w:vMerge/>
            <w:tcBorders>
              <w:top w:val="nil"/>
              <w:left w:val="single" w:sz="4" w:space="0" w:color="auto"/>
              <w:bottom w:val="single" w:sz="4" w:space="0" w:color="000000"/>
              <w:right w:val="single" w:sz="4" w:space="0" w:color="auto"/>
            </w:tcBorders>
            <w:vAlign w:val="center"/>
            <w:hideMark/>
          </w:tcPr>
          <w:p w14:paraId="15B2DFD9" w14:textId="77777777" w:rsidR="003C7B02" w:rsidRPr="003C7B02" w:rsidRDefault="003C7B02" w:rsidP="003C7B02">
            <w:pPr>
              <w:rPr>
                <w:rFonts w:ascii="Calibri" w:hAnsi="Calibri" w:cs="Calibri"/>
                <w:b/>
                <w:bCs/>
                <w:color w:val="000000"/>
                <w:lang w:val="es-ES" w:eastAsia="es-ES"/>
              </w:rPr>
            </w:pPr>
          </w:p>
        </w:tc>
        <w:tc>
          <w:tcPr>
            <w:tcW w:w="1768" w:type="dxa"/>
            <w:tcBorders>
              <w:top w:val="nil"/>
              <w:left w:val="nil"/>
              <w:bottom w:val="single" w:sz="4" w:space="0" w:color="auto"/>
              <w:right w:val="single" w:sz="4" w:space="0" w:color="auto"/>
            </w:tcBorders>
            <w:shd w:val="clear" w:color="000000" w:fill="FFE699"/>
            <w:vAlign w:val="center"/>
            <w:hideMark/>
          </w:tcPr>
          <w:p w14:paraId="0A423458"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Punto 1: 18.476711, -69.284840;                                                               Punto 2: 18.479397, -69.285267;                                               Punto 3: 18.478978, -69.284739,                                                      Punto 4: 18.479677, -69.286229,                                                   Punto 5: 18.478985, -69.284747,                                                          Punto 6: 18.478440, -69.284817</w:t>
            </w:r>
          </w:p>
        </w:tc>
        <w:tc>
          <w:tcPr>
            <w:tcW w:w="1349" w:type="dxa"/>
            <w:tcBorders>
              <w:top w:val="single" w:sz="4" w:space="0" w:color="auto"/>
              <w:left w:val="nil"/>
              <w:bottom w:val="nil"/>
              <w:right w:val="single" w:sz="4" w:space="0" w:color="auto"/>
            </w:tcBorders>
            <w:shd w:val="clear" w:color="000000" w:fill="FFE699"/>
            <w:vAlign w:val="center"/>
            <w:hideMark/>
          </w:tcPr>
          <w:p w14:paraId="28DECEE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Villa Progreso 2</w:t>
            </w:r>
          </w:p>
        </w:tc>
        <w:tc>
          <w:tcPr>
            <w:tcW w:w="2050" w:type="dxa"/>
            <w:tcBorders>
              <w:top w:val="single" w:sz="4" w:space="0" w:color="auto"/>
              <w:left w:val="nil"/>
              <w:bottom w:val="nil"/>
              <w:right w:val="single" w:sz="4" w:space="0" w:color="auto"/>
            </w:tcBorders>
            <w:shd w:val="clear" w:color="000000" w:fill="FFE699"/>
            <w:vAlign w:val="center"/>
            <w:hideMark/>
          </w:tcPr>
          <w:p w14:paraId="06B43539" w14:textId="051CB9EB"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r w:rsidR="005F2AB0" w:rsidRPr="003C7B02">
              <w:rPr>
                <w:rFonts w:ascii="Agency FB" w:hAnsi="Agency FB" w:cs="Calibri"/>
                <w:b/>
                <w:bCs/>
                <w:color w:val="000000"/>
                <w:lang w:val="es-ES" w:eastAsia="es-ES"/>
              </w:rPr>
              <w:t>Contén</w:t>
            </w:r>
            <w:r w:rsidRPr="003C7B02">
              <w:rPr>
                <w:rFonts w:ascii="Agency FB" w:hAnsi="Agency FB" w:cs="Calibri"/>
                <w:b/>
                <w:bCs/>
                <w:color w:val="000000"/>
                <w:lang w:val="es-ES" w:eastAsia="es-ES"/>
              </w:rPr>
              <w:t xml:space="preserve">: Perfil Normal 0.25 cm. Considerar Telford. Considerar </w:t>
            </w:r>
            <w:r w:rsidR="005F2AB0" w:rsidRPr="003C7B02">
              <w:rPr>
                <w:rFonts w:ascii="Agency FB" w:hAnsi="Agency FB" w:cs="Calibri"/>
                <w:b/>
                <w:bCs/>
                <w:color w:val="000000"/>
                <w:lang w:val="es-ES" w:eastAsia="es-ES"/>
              </w:rPr>
              <w:t>Excavación</w:t>
            </w:r>
            <w:r w:rsidRPr="003C7B02">
              <w:rPr>
                <w:rFonts w:ascii="Agency FB" w:hAnsi="Agency FB" w:cs="Calibri"/>
                <w:b/>
                <w:bCs/>
                <w:color w:val="000000"/>
                <w:lang w:val="es-ES" w:eastAsia="es-ES"/>
              </w:rPr>
              <w:t xml:space="preserve">. Considerar </w:t>
            </w:r>
            <w:r w:rsidR="005F2AB0" w:rsidRPr="003C7B02">
              <w:rPr>
                <w:rFonts w:ascii="Agency FB" w:hAnsi="Agency FB" w:cs="Calibri"/>
                <w:b/>
                <w:bCs/>
                <w:color w:val="000000"/>
                <w:lang w:val="es-ES" w:eastAsia="es-ES"/>
              </w:rPr>
              <w:t>Demoliciones</w:t>
            </w:r>
            <w:r w:rsidRPr="003C7B02">
              <w:rPr>
                <w:rFonts w:ascii="Agency FB" w:hAnsi="Agency FB" w:cs="Calibri"/>
                <w:b/>
                <w:bCs/>
                <w:color w:val="000000"/>
                <w:lang w:val="es-ES" w:eastAsia="es-ES"/>
              </w:rPr>
              <w:t xml:space="preserve"> Aceras Existentes. </w:t>
            </w:r>
            <w:r w:rsidR="005F2AB0" w:rsidRPr="003C7B02">
              <w:rPr>
                <w:rFonts w:ascii="Agency FB" w:hAnsi="Agency FB" w:cs="Calibri"/>
                <w:b/>
                <w:bCs/>
                <w:color w:val="000000"/>
                <w:lang w:val="es-ES" w:eastAsia="es-ES"/>
              </w:rPr>
              <w:t>Reconstrucción</w:t>
            </w:r>
            <w:r w:rsidRPr="003C7B02">
              <w:rPr>
                <w:rFonts w:ascii="Agency FB" w:hAnsi="Agency FB" w:cs="Calibri"/>
                <w:b/>
                <w:bCs/>
                <w:color w:val="000000"/>
                <w:lang w:val="es-ES" w:eastAsia="es-ES"/>
              </w:rPr>
              <w:t xml:space="preserve">/ </w:t>
            </w:r>
            <w:r w:rsidR="005F2AB0" w:rsidRPr="003C7B02">
              <w:rPr>
                <w:rFonts w:ascii="Agency FB" w:hAnsi="Agency FB" w:cs="Calibri"/>
                <w:b/>
                <w:bCs/>
                <w:color w:val="000000"/>
                <w:lang w:val="es-ES" w:eastAsia="es-ES"/>
              </w:rPr>
              <w:t>Construcción</w:t>
            </w:r>
            <w:bookmarkStart w:id="36" w:name="_GoBack"/>
            <w:bookmarkEnd w:id="36"/>
            <w:r w:rsidRPr="003C7B02">
              <w:rPr>
                <w:rFonts w:ascii="Agency FB" w:hAnsi="Agency FB" w:cs="Calibri"/>
                <w:b/>
                <w:bCs/>
                <w:color w:val="000000"/>
                <w:lang w:val="es-ES" w:eastAsia="es-ES"/>
              </w:rPr>
              <w:t xml:space="preserve"> de Aceras.</w:t>
            </w:r>
          </w:p>
        </w:tc>
        <w:tc>
          <w:tcPr>
            <w:tcW w:w="1851" w:type="dxa"/>
            <w:tcBorders>
              <w:top w:val="single" w:sz="4" w:space="0" w:color="auto"/>
              <w:left w:val="nil"/>
              <w:bottom w:val="nil"/>
              <w:right w:val="single" w:sz="4" w:space="0" w:color="auto"/>
            </w:tcBorders>
            <w:shd w:val="clear" w:color="000000" w:fill="FFE699"/>
            <w:vAlign w:val="center"/>
            <w:hideMark/>
          </w:tcPr>
          <w:p w14:paraId="4A6A7781"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single" w:sz="4" w:space="0" w:color="auto"/>
              <w:left w:val="nil"/>
              <w:bottom w:val="nil"/>
              <w:right w:val="single" w:sz="4" w:space="0" w:color="auto"/>
            </w:tcBorders>
            <w:shd w:val="clear" w:color="000000" w:fill="FFE699"/>
            <w:noWrap/>
            <w:vAlign w:val="center"/>
            <w:hideMark/>
          </w:tcPr>
          <w:p w14:paraId="71775D00"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2.138.285,00 </w:t>
            </w:r>
          </w:p>
        </w:tc>
        <w:tc>
          <w:tcPr>
            <w:tcW w:w="1515" w:type="dxa"/>
            <w:vMerge/>
            <w:tcBorders>
              <w:top w:val="nil"/>
              <w:left w:val="single" w:sz="4" w:space="0" w:color="auto"/>
              <w:bottom w:val="single" w:sz="4" w:space="0" w:color="000000"/>
              <w:right w:val="single" w:sz="4" w:space="0" w:color="auto"/>
            </w:tcBorders>
            <w:vAlign w:val="center"/>
            <w:hideMark/>
          </w:tcPr>
          <w:p w14:paraId="0B37B5F3" w14:textId="77777777" w:rsidR="003C7B02" w:rsidRPr="003C7B02" w:rsidRDefault="003C7B02" w:rsidP="003C7B02">
            <w:pPr>
              <w:rPr>
                <w:rFonts w:ascii="Agency FB" w:hAnsi="Agency FB" w:cs="Calibri"/>
                <w:b/>
                <w:bCs/>
                <w:color w:val="000000"/>
                <w:lang w:val="es-ES" w:eastAsia="es-ES"/>
              </w:rPr>
            </w:pPr>
          </w:p>
        </w:tc>
      </w:tr>
      <w:tr w:rsidR="003C7B02" w:rsidRPr="003C7B02" w14:paraId="1C8B2788" w14:textId="77777777" w:rsidTr="001F176F">
        <w:trPr>
          <w:trHeight w:val="2725"/>
        </w:trPr>
        <w:tc>
          <w:tcPr>
            <w:tcW w:w="625"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414E5C8B"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lastRenderedPageBreak/>
              <w:t>3</w:t>
            </w:r>
          </w:p>
        </w:tc>
        <w:tc>
          <w:tcPr>
            <w:tcW w:w="1768" w:type="dxa"/>
            <w:tcBorders>
              <w:top w:val="nil"/>
              <w:left w:val="nil"/>
              <w:bottom w:val="single" w:sz="4" w:space="0" w:color="auto"/>
              <w:right w:val="single" w:sz="4" w:space="0" w:color="auto"/>
            </w:tcBorders>
            <w:shd w:val="clear" w:color="000000" w:fill="BDD7EE"/>
            <w:vAlign w:val="center"/>
            <w:hideMark/>
          </w:tcPr>
          <w:p w14:paraId="7641196F" w14:textId="77777777" w:rsidR="003C7B02" w:rsidRPr="003C7B02" w:rsidRDefault="003C7B02" w:rsidP="003C7B02">
            <w:pPr>
              <w:spacing w:after="240"/>
              <w:rPr>
                <w:rFonts w:ascii="Agency FB" w:hAnsi="Agency FB" w:cs="Calibri"/>
                <w:b/>
                <w:bCs/>
                <w:color w:val="000000"/>
                <w:lang w:val="es-ES" w:eastAsia="es-ES"/>
              </w:rPr>
            </w:pPr>
            <w:r w:rsidRPr="003C7B02">
              <w:rPr>
                <w:rFonts w:ascii="Agency FB" w:hAnsi="Agency FB" w:cs="Calibri"/>
                <w:b/>
                <w:bCs/>
                <w:color w:val="000000"/>
                <w:lang w:val="es-ES" w:eastAsia="es-ES"/>
              </w:rPr>
              <w:t>Punto 1: 18.461485, -69.284279;                                                        Punto 2: 18.461077, -69.285139;                                                         Punto 3: 18.460992, -69.285532;                                                        Punto 4: 18.461224, -69.286289;                                                       Punto 5:18.460683, -69.286445;                                                       Punto 6: 18.460563, -69.286882</w:t>
            </w:r>
          </w:p>
        </w:tc>
        <w:tc>
          <w:tcPr>
            <w:tcW w:w="1349" w:type="dxa"/>
            <w:tcBorders>
              <w:top w:val="single" w:sz="4" w:space="0" w:color="auto"/>
              <w:left w:val="nil"/>
              <w:bottom w:val="single" w:sz="4" w:space="0" w:color="auto"/>
              <w:right w:val="single" w:sz="4" w:space="0" w:color="auto"/>
            </w:tcBorders>
            <w:shd w:val="clear" w:color="000000" w:fill="BDD7EE"/>
            <w:vAlign w:val="center"/>
            <w:hideMark/>
          </w:tcPr>
          <w:p w14:paraId="3A79A87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Bo. Villa </w:t>
            </w:r>
            <w:proofErr w:type="spellStart"/>
            <w:r w:rsidRPr="003C7B02">
              <w:rPr>
                <w:rFonts w:ascii="Agency FB" w:hAnsi="Agency FB" w:cs="Calibri"/>
                <w:b/>
                <w:bCs/>
                <w:color w:val="000000"/>
                <w:lang w:val="es-ES" w:eastAsia="es-ES"/>
              </w:rPr>
              <w:t>Cesarina</w:t>
            </w:r>
            <w:proofErr w:type="spellEnd"/>
          </w:p>
        </w:tc>
        <w:tc>
          <w:tcPr>
            <w:tcW w:w="2050" w:type="dxa"/>
            <w:tcBorders>
              <w:top w:val="single" w:sz="4" w:space="0" w:color="auto"/>
              <w:left w:val="nil"/>
              <w:bottom w:val="single" w:sz="4" w:space="0" w:color="auto"/>
              <w:right w:val="single" w:sz="4" w:space="0" w:color="auto"/>
            </w:tcBorders>
            <w:shd w:val="clear" w:color="000000" w:fill="BDD7EE"/>
            <w:vAlign w:val="center"/>
            <w:hideMark/>
          </w:tcPr>
          <w:p w14:paraId="6840C1DB"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Normal 0.25 cm. </w:t>
            </w:r>
            <w:proofErr w:type="spellStart"/>
            <w:r w:rsidRPr="003C7B02">
              <w:rPr>
                <w:rFonts w:ascii="Agency FB" w:hAnsi="Agency FB" w:cs="Calibri"/>
                <w:b/>
                <w:bCs/>
                <w:color w:val="000000"/>
                <w:lang w:val="es-ES" w:eastAsia="es-ES"/>
              </w:rPr>
              <w:t>Construccion</w:t>
            </w:r>
            <w:proofErr w:type="spellEnd"/>
            <w:r w:rsidRPr="003C7B02">
              <w:rPr>
                <w:rFonts w:ascii="Agency FB" w:hAnsi="Agency FB" w:cs="Calibri"/>
                <w:b/>
                <w:bCs/>
                <w:color w:val="000000"/>
                <w:lang w:val="es-ES" w:eastAsia="es-ES"/>
              </w:rPr>
              <w:t xml:space="preserve"> de Aceras.  Considerar equipos de corte. Considerar </w:t>
            </w:r>
            <w:proofErr w:type="spellStart"/>
            <w:r w:rsidRPr="003C7B02">
              <w:rPr>
                <w:rFonts w:ascii="Agency FB" w:hAnsi="Agency FB" w:cs="Calibri"/>
                <w:b/>
                <w:bCs/>
                <w:color w:val="000000"/>
                <w:lang w:val="es-ES" w:eastAsia="es-ES"/>
              </w:rPr>
              <w:t>excavacion</w:t>
            </w:r>
            <w:proofErr w:type="spellEnd"/>
            <w:r w:rsidRPr="003C7B02">
              <w:rPr>
                <w:rFonts w:ascii="Agency FB" w:hAnsi="Agency FB" w:cs="Calibri"/>
                <w:b/>
                <w:bCs/>
                <w:color w:val="000000"/>
                <w:lang w:val="es-ES" w:eastAsia="es-ES"/>
              </w:rPr>
              <w:t xml:space="preserve"> y Telford.</w:t>
            </w:r>
          </w:p>
        </w:tc>
        <w:tc>
          <w:tcPr>
            <w:tcW w:w="1851" w:type="dxa"/>
            <w:tcBorders>
              <w:top w:val="single" w:sz="4" w:space="0" w:color="auto"/>
              <w:left w:val="nil"/>
              <w:bottom w:val="single" w:sz="4" w:space="0" w:color="auto"/>
              <w:right w:val="single" w:sz="4" w:space="0" w:color="auto"/>
            </w:tcBorders>
            <w:shd w:val="clear" w:color="000000" w:fill="BDD7EE"/>
            <w:vAlign w:val="center"/>
            <w:hideMark/>
          </w:tcPr>
          <w:p w14:paraId="1759EC9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single" w:sz="4" w:space="0" w:color="auto"/>
              <w:left w:val="nil"/>
              <w:bottom w:val="single" w:sz="4" w:space="0" w:color="auto"/>
              <w:right w:val="single" w:sz="4" w:space="0" w:color="auto"/>
            </w:tcBorders>
            <w:shd w:val="clear" w:color="000000" w:fill="BDD7EE"/>
            <w:noWrap/>
            <w:vAlign w:val="center"/>
            <w:hideMark/>
          </w:tcPr>
          <w:p w14:paraId="6FD62442"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4.276.570,00 </w:t>
            </w:r>
          </w:p>
        </w:tc>
        <w:tc>
          <w:tcPr>
            <w:tcW w:w="1515" w:type="dxa"/>
            <w:vMerge w:val="restart"/>
            <w:tcBorders>
              <w:top w:val="nil"/>
              <w:left w:val="single" w:sz="4" w:space="0" w:color="auto"/>
              <w:bottom w:val="nil"/>
              <w:right w:val="single" w:sz="4" w:space="0" w:color="auto"/>
            </w:tcBorders>
            <w:shd w:val="clear" w:color="000000" w:fill="BDD7EE"/>
            <w:noWrap/>
            <w:vAlign w:val="center"/>
            <w:hideMark/>
          </w:tcPr>
          <w:p w14:paraId="0539FC2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6.166.285,75 </w:t>
            </w:r>
          </w:p>
        </w:tc>
      </w:tr>
      <w:tr w:rsidR="003C7B02" w:rsidRPr="003C7B02" w14:paraId="1DC32856" w14:textId="77777777" w:rsidTr="001F176F">
        <w:trPr>
          <w:trHeight w:val="2336"/>
        </w:trPr>
        <w:tc>
          <w:tcPr>
            <w:tcW w:w="625" w:type="dxa"/>
            <w:vMerge/>
            <w:tcBorders>
              <w:top w:val="nil"/>
              <w:left w:val="single" w:sz="4" w:space="0" w:color="auto"/>
              <w:bottom w:val="single" w:sz="4" w:space="0" w:color="000000"/>
              <w:right w:val="single" w:sz="4" w:space="0" w:color="auto"/>
            </w:tcBorders>
            <w:vAlign w:val="center"/>
            <w:hideMark/>
          </w:tcPr>
          <w:p w14:paraId="21784B33" w14:textId="77777777" w:rsidR="003C7B02" w:rsidRPr="003C7B02" w:rsidRDefault="003C7B02" w:rsidP="003C7B02">
            <w:pPr>
              <w:rPr>
                <w:rFonts w:ascii="Calibri" w:hAnsi="Calibri" w:cs="Calibri"/>
                <w:b/>
                <w:bCs/>
                <w:color w:val="000000"/>
                <w:lang w:val="es-ES" w:eastAsia="es-ES"/>
              </w:rPr>
            </w:pPr>
          </w:p>
        </w:tc>
        <w:tc>
          <w:tcPr>
            <w:tcW w:w="1768" w:type="dxa"/>
            <w:tcBorders>
              <w:top w:val="nil"/>
              <w:left w:val="nil"/>
              <w:bottom w:val="single" w:sz="4" w:space="0" w:color="auto"/>
              <w:right w:val="single" w:sz="4" w:space="0" w:color="auto"/>
            </w:tcBorders>
            <w:shd w:val="clear" w:color="000000" w:fill="BDD7EE"/>
            <w:vAlign w:val="center"/>
            <w:hideMark/>
          </w:tcPr>
          <w:p w14:paraId="4994D49D" w14:textId="77777777" w:rsid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Punto 1: 18.462927, -69.</w:t>
            </w:r>
            <w:proofErr w:type="gramStart"/>
            <w:r w:rsidRPr="003C7B02">
              <w:rPr>
                <w:rFonts w:ascii="Agency FB" w:hAnsi="Agency FB" w:cs="Calibri"/>
                <w:b/>
                <w:bCs/>
                <w:color w:val="000000"/>
                <w:lang w:val="es-ES" w:eastAsia="es-ES"/>
              </w:rPr>
              <w:t xml:space="preserve">294988;   </w:t>
            </w:r>
            <w:proofErr w:type="gramEnd"/>
            <w:r w:rsidRPr="003C7B02">
              <w:rPr>
                <w:rFonts w:ascii="Agency FB" w:hAnsi="Agency FB" w:cs="Calibri"/>
                <w:b/>
                <w:bCs/>
                <w:color w:val="000000"/>
                <w:lang w:val="es-ES" w:eastAsia="es-ES"/>
              </w:rPr>
              <w:t xml:space="preserve">                                                           Punto 2: 18.463389, -69.293754;                                                       Punto 3: 18.463383, -69.293230                                                            </w:t>
            </w:r>
          </w:p>
          <w:p w14:paraId="1EE99F3F" w14:textId="7038AEBF"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Punto 4: 18.463412, -69.292693;                                                            Punto 5: 18.463595, -69.292020                                                              Punto 6: 18.463107, -69.291269</w:t>
            </w:r>
          </w:p>
        </w:tc>
        <w:tc>
          <w:tcPr>
            <w:tcW w:w="1349" w:type="dxa"/>
            <w:tcBorders>
              <w:top w:val="nil"/>
              <w:left w:val="nil"/>
              <w:bottom w:val="nil"/>
              <w:right w:val="single" w:sz="4" w:space="0" w:color="auto"/>
            </w:tcBorders>
            <w:shd w:val="clear" w:color="000000" w:fill="BDD7EE"/>
            <w:vAlign w:val="center"/>
            <w:hideMark/>
          </w:tcPr>
          <w:p w14:paraId="038F04D0"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Sector 30 de Mayo (Calles Porvenir ,primera, segunda y tercera)</w:t>
            </w:r>
          </w:p>
        </w:tc>
        <w:tc>
          <w:tcPr>
            <w:tcW w:w="2050" w:type="dxa"/>
            <w:tcBorders>
              <w:top w:val="nil"/>
              <w:left w:val="nil"/>
              <w:bottom w:val="single" w:sz="4" w:space="0" w:color="auto"/>
              <w:right w:val="single" w:sz="4" w:space="0" w:color="auto"/>
            </w:tcBorders>
            <w:shd w:val="clear" w:color="000000" w:fill="BDD7EE"/>
            <w:vAlign w:val="center"/>
            <w:hideMark/>
          </w:tcPr>
          <w:p w14:paraId="20B859A2"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Normal 0.25 cm.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Construccion</w:t>
            </w:r>
            <w:proofErr w:type="spellEnd"/>
            <w:r w:rsidRPr="003C7B02">
              <w:rPr>
                <w:rFonts w:ascii="Agency FB" w:hAnsi="Agency FB" w:cs="Calibri"/>
                <w:b/>
                <w:bCs/>
                <w:color w:val="000000"/>
                <w:lang w:val="es-ES" w:eastAsia="es-ES"/>
              </w:rPr>
              <w:t xml:space="preserve"> de Aceras.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 existentes en puntos determinados.</w:t>
            </w:r>
          </w:p>
        </w:tc>
        <w:tc>
          <w:tcPr>
            <w:tcW w:w="1851" w:type="dxa"/>
            <w:tcBorders>
              <w:top w:val="nil"/>
              <w:left w:val="nil"/>
              <w:bottom w:val="single" w:sz="4" w:space="0" w:color="auto"/>
              <w:right w:val="single" w:sz="4" w:space="0" w:color="auto"/>
            </w:tcBorders>
            <w:shd w:val="clear" w:color="000000" w:fill="BDD7EE"/>
            <w:vAlign w:val="center"/>
            <w:hideMark/>
          </w:tcPr>
          <w:p w14:paraId="5B536CEC"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nil"/>
              <w:left w:val="nil"/>
              <w:bottom w:val="single" w:sz="4" w:space="0" w:color="auto"/>
              <w:right w:val="single" w:sz="4" w:space="0" w:color="auto"/>
            </w:tcBorders>
            <w:shd w:val="clear" w:color="000000" w:fill="BDD7EE"/>
            <w:noWrap/>
            <w:vAlign w:val="center"/>
            <w:hideMark/>
          </w:tcPr>
          <w:p w14:paraId="2A86881B"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1.889.715,75 </w:t>
            </w:r>
          </w:p>
        </w:tc>
        <w:tc>
          <w:tcPr>
            <w:tcW w:w="1515" w:type="dxa"/>
            <w:vMerge/>
            <w:tcBorders>
              <w:top w:val="nil"/>
              <w:left w:val="single" w:sz="4" w:space="0" w:color="auto"/>
              <w:bottom w:val="nil"/>
              <w:right w:val="single" w:sz="4" w:space="0" w:color="auto"/>
            </w:tcBorders>
            <w:vAlign w:val="center"/>
            <w:hideMark/>
          </w:tcPr>
          <w:p w14:paraId="06203CA5" w14:textId="77777777" w:rsidR="003C7B02" w:rsidRPr="003C7B02" w:rsidRDefault="003C7B02" w:rsidP="003C7B02">
            <w:pPr>
              <w:rPr>
                <w:rFonts w:ascii="Agency FB" w:hAnsi="Agency FB" w:cs="Calibri"/>
                <w:b/>
                <w:bCs/>
                <w:color w:val="000000"/>
                <w:lang w:val="es-ES" w:eastAsia="es-ES"/>
              </w:rPr>
            </w:pPr>
          </w:p>
        </w:tc>
      </w:tr>
      <w:tr w:rsidR="003C7B02" w:rsidRPr="003C7B02" w14:paraId="734A3276" w14:textId="77777777" w:rsidTr="001F176F">
        <w:trPr>
          <w:trHeight w:val="2875"/>
        </w:trPr>
        <w:tc>
          <w:tcPr>
            <w:tcW w:w="625"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2EF2D07"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t>4</w:t>
            </w:r>
          </w:p>
        </w:tc>
        <w:tc>
          <w:tcPr>
            <w:tcW w:w="1768" w:type="dxa"/>
            <w:tcBorders>
              <w:top w:val="nil"/>
              <w:left w:val="nil"/>
              <w:bottom w:val="single" w:sz="4" w:space="0" w:color="auto"/>
              <w:right w:val="single" w:sz="4" w:space="0" w:color="auto"/>
            </w:tcBorders>
            <w:shd w:val="clear" w:color="000000" w:fill="C6E0B4"/>
            <w:vAlign w:val="center"/>
            <w:hideMark/>
          </w:tcPr>
          <w:p w14:paraId="0C9F51D1"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Punto 1: 18.481564, -69.310041;                                                                         Punto 2:18.481686, -69.310609;                                                                             punto 3:18.481933, -69.311090;                                                              Punto 4: 18.482111, -69.311652;                                                                    Punto 6: 18.482449, -69.31215;                                                           Punto 7: 18.482576, -69.312704;                                                           punto 8: </w:t>
            </w:r>
            <w:r w:rsidRPr="003C7B02">
              <w:rPr>
                <w:rFonts w:ascii="Agency FB" w:hAnsi="Agency FB" w:cs="Calibri"/>
                <w:b/>
                <w:bCs/>
                <w:color w:val="000000"/>
                <w:lang w:val="es-ES" w:eastAsia="es-ES"/>
              </w:rPr>
              <w:lastRenderedPageBreak/>
              <w:t>18.482830, -69.313195</w:t>
            </w:r>
          </w:p>
        </w:tc>
        <w:tc>
          <w:tcPr>
            <w:tcW w:w="1349" w:type="dxa"/>
            <w:tcBorders>
              <w:top w:val="single" w:sz="4" w:space="0" w:color="auto"/>
              <w:left w:val="nil"/>
              <w:bottom w:val="nil"/>
              <w:right w:val="single" w:sz="4" w:space="0" w:color="auto"/>
            </w:tcBorders>
            <w:shd w:val="clear" w:color="000000" w:fill="C6E0B4"/>
            <w:vAlign w:val="center"/>
            <w:hideMark/>
          </w:tcPr>
          <w:p w14:paraId="57128475"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lastRenderedPageBreak/>
              <w:t>Villa España</w:t>
            </w:r>
          </w:p>
        </w:tc>
        <w:tc>
          <w:tcPr>
            <w:tcW w:w="2050" w:type="dxa"/>
            <w:tcBorders>
              <w:top w:val="nil"/>
              <w:left w:val="nil"/>
              <w:bottom w:val="nil"/>
              <w:right w:val="single" w:sz="4" w:space="0" w:color="auto"/>
            </w:tcBorders>
            <w:shd w:val="clear" w:color="000000" w:fill="C6E0B4"/>
            <w:vAlign w:val="center"/>
            <w:hideMark/>
          </w:tcPr>
          <w:p w14:paraId="7C706BEB"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Normal 0.25 cm.  Considerar Telford. Considerar </w:t>
            </w:r>
            <w:proofErr w:type="spellStart"/>
            <w:r w:rsidRPr="003C7B02">
              <w:rPr>
                <w:rFonts w:ascii="Agency FB" w:hAnsi="Agency FB" w:cs="Calibri"/>
                <w:b/>
                <w:bCs/>
                <w:color w:val="000000"/>
                <w:lang w:val="es-ES" w:eastAsia="es-ES"/>
              </w:rPr>
              <w:t>Excavacion</w:t>
            </w:r>
            <w:proofErr w:type="spell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Construccion</w:t>
            </w:r>
            <w:proofErr w:type="spellEnd"/>
            <w:r w:rsidRPr="003C7B02">
              <w:rPr>
                <w:rFonts w:ascii="Agency FB" w:hAnsi="Agency FB" w:cs="Calibri"/>
                <w:b/>
                <w:bCs/>
                <w:color w:val="000000"/>
                <w:lang w:val="es-ES" w:eastAsia="es-ES"/>
              </w:rPr>
              <w:t xml:space="preserve"> de Aceras.  </w:t>
            </w:r>
          </w:p>
        </w:tc>
        <w:tc>
          <w:tcPr>
            <w:tcW w:w="1851" w:type="dxa"/>
            <w:tcBorders>
              <w:top w:val="nil"/>
              <w:left w:val="nil"/>
              <w:bottom w:val="nil"/>
              <w:right w:val="single" w:sz="4" w:space="0" w:color="auto"/>
            </w:tcBorders>
            <w:shd w:val="clear" w:color="000000" w:fill="C6E0B4"/>
            <w:vAlign w:val="center"/>
            <w:hideMark/>
          </w:tcPr>
          <w:p w14:paraId="7FE91A64"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nil"/>
              <w:left w:val="nil"/>
              <w:bottom w:val="nil"/>
              <w:right w:val="single" w:sz="4" w:space="0" w:color="auto"/>
            </w:tcBorders>
            <w:shd w:val="clear" w:color="000000" w:fill="C6E0B4"/>
            <w:noWrap/>
            <w:vAlign w:val="center"/>
            <w:hideMark/>
          </w:tcPr>
          <w:p w14:paraId="2CA670A1"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6.414.855,00 </w:t>
            </w:r>
          </w:p>
        </w:tc>
        <w:tc>
          <w:tcPr>
            <w:tcW w:w="1515" w:type="dxa"/>
            <w:vMerge w:val="restart"/>
            <w:tcBorders>
              <w:top w:val="single" w:sz="4" w:space="0" w:color="auto"/>
              <w:left w:val="single" w:sz="4" w:space="0" w:color="auto"/>
              <w:bottom w:val="nil"/>
              <w:right w:val="single" w:sz="4" w:space="0" w:color="auto"/>
            </w:tcBorders>
            <w:shd w:val="clear" w:color="000000" w:fill="C6E0B4"/>
            <w:noWrap/>
            <w:vAlign w:val="center"/>
            <w:hideMark/>
          </w:tcPr>
          <w:p w14:paraId="083BA589"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8.686.753,00 </w:t>
            </w:r>
          </w:p>
        </w:tc>
      </w:tr>
      <w:tr w:rsidR="003C7B02" w:rsidRPr="003C7B02" w14:paraId="2B6DEFB1" w14:textId="77777777" w:rsidTr="001F176F">
        <w:trPr>
          <w:trHeight w:val="2471"/>
        </w:trPr>
        <w:tc>
          <w:tcPr>
            <w:tcW w:w="625" w:type="dxa"/>
            <w:vMerge/>
            <w:tcBorders>
              <w:top w:val="nil"/>
              <w:left w:val="single" w:sz="4" w:space="0" w:color="auto"/>
              <w:bottom w:val="single" w:sz="4" w:space="0" w:color="000000"/>
              <w:right w:val="single" w:sz="4" w:space="0" w:color="auto"/>
            </w:tcBorders>
            <w:vAlign w:val="center"/>
            <w:hideMark/>
          </w:tcPr>
          <w:p w14:paraId="007ED3D4" w14:textId="77777777" w:rsidR="003C7B02" w:rsidRPr="003C7B02" w:rsidRDefault="003C7B02" w:rsidP="003C7B02">
            <w:pPr>
              <w:rPr>
                <w:rFonts w:ascii="Calibri" w:hAnsi="Calibri" w:cs="Calibri"/>
                <w:b/>
                <w:bCs/>
                <w:color w:val="000000"/>
                <w:lang w:val="es-ES" w:eastAsia="es-ES"/>
              </w:rPr>
            </w:pPr>
          </w:p>
        </w:tc>
        <w:tc>
          <w:tcPr>
            <w:tcW w:w="1768" w:type="dxa"/>
            <w:tcBorders>
              <w:top w:val="nil"/>
              <w:left w:val="nil"/>
              <w:bottom w:val="single" w:sz="4" w:space="0" w:color="auto"/>
              <w:right w:val="single" w:sz="4" w:space="0" w:color="auto"/>
            </w:tcBorders>
            <w:shd w:val="clear" w:color="000000" w:fill="C6E0B4"/>
            <w:vAlign w:val="center"/>
            <w:hideMark/>
          </w:tcPr>
          <w:p w14:paraId="1C912257"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Punto 1: 18.481812, -69.299563.                                                                       Punto 2: 18.481548, -69.301115.                                                                 Punto3: 18.482210, -69.297639.                                                               Punto 4: 18.480223, -69.300820                                                                   Punto 5: 18.481533, -69.300696</w:t>
            </w:r>
          </w:p>
        </w:tc>
        <w:tc>
          <w:tcPr>
            <w:tcW w:w="1349" w:type="dxa"/>
            <w:tcBorders>
              <w:top w:val="single" w:sz="4" w:space="0" w:color="auto"/>
              <w:left w:val="nil"/>
              <w:bottom w:val="nil"/>
              <w:right w:val="single" w:sz="4" w:space="0" w:color="auto"/>
            </w:tcBorders>
            <w:shd w:val="clear" w:color="000000" w:fill="C6E0B4"/>
            <w:vAlign w:val="center"/>
            <w:hideMark/>
          </w:tcPr>
          <w:p w14:paraId="06DF3189"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Residencial </w:t>
            </w:r>
            <w:proofErr w:type="spellStart"/>
            <w:r w:rsidRPr="003C7B02">
              <w:rPr>
                <w:rFonts w:ascii="Agency FB" w:hAnsi="Agency FB" w:cs="Calibri"/>
                <w:b/>
                <w:bCs/>
                <w:color w:val="000000"/>
                <w:lang w:val="es-ES" w:eastAsia="es-ES"/>
              </w:rPr>
              <w:t>Naime</w:t>
            </w:r>
            <w:proofErr w:type="spellEnd"/>
          </w:p>
        </w:tc>
        <w:tc>
          <w:tcPr>
            <w:tcW w:w="2050" w:type="dxa"/>
            <w:tcBorders>
              <w:top w:val="single" w:sz="4" w:space="0" w:color="auto"/>
              <w:left w:val="nil"/>
              <w:bottom w:val="nil"/>
              <w:right w:val="single" w:sz="4" w:space="0" w:color="auto"/>
            </w:tcBorders>
            <w:shd w:val="clear" w:color="000000" w:fill="C6E0B4"/>
            <w:vAlign w:val="center"/>
            <w:hideMark/>
          </w:tcPr>
          <w:p w14:paraId="3B7C1027"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Normal 0.25 cm. (Subir Perfiles en puntos determinados). Considerar </w:t>
            </w:r>
            <w:proofErr w:type="spellStart"/>
            <w:r w:rsidRPr="003C7B02">
              <w:rPr>
                <w:rFonts w:ascii="Agency FB" w:hAnsi="Agency FB" w:cs="Calibri"/>
                <w:b/>
                <w:bCs/>
                <w:color w:val="000000"/>
                <w:lang w:val="es-ES" w:eastAsia="es-ES"/>
              </w:rPr>
              <w:t>Excavacion.Reconstruccion</w:t>
            </w:r>
            <w:proofErr w:type="spell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Construccion</w:t>
            </w:r>
            <w:proofErr w:type="spellEnd"/>
            <w:r w:rsidRPr="003C7B02">
              <w:rPr>
                <w:rFonts w:ascii="Agency FB" w:hAnsi="Agency FB" w:cs="Calibri"/>
                <w:b/>
                <w:bCs/>
                <w:color w:val="000000"/>
                <w:lang w:val="es-ES" w:eastAsia="es-ES"/>
              </w:rPr>
              <w:t xml:space="preserve"> de Aceras.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aceras/Contenes existentes en puntos determinados.</w:t>
            </w:r>
          </w:p>
        </w:tc>
        <w:tc>
          <w:tcPr>
            <w:tcW w:w="1851" w:type="dxa"/>
            <w:tcBorders>
              <w:top w:val="single" w:sz="4" w:space="0" w:color="auto"/>
              <w:left w:val="nil"/>
              <w:bottom w:val="nil"/>
              <w:right w:val="single" w:sz="4" w:space="0" w:color="auto"/>
            </w:tcBorders>
            <w:shd w:val="clear" w:color="000000" w:fill="C6E0B4"/>
            <w:vAlign w:val="center"/>
            <w:hideMark/>
          </w:tcPr>
          <w:p w14:paraId="21846CEB"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single" w:sz="4" w:space="0" w:color="auto"/>
              <w:left w:val="nil"/>
              <w:bottom w:val="nil"/>
              <w:right w:val="single" w:sz="4" w:space="0" w:color="auto"/>
            </w:tcBorders>
            <w:shd w:val="clear" w:color="000000" w:fill="C6E0B4"/>
            <w:noWrap/>
            <w:vAlign w:val="center"/>
            <w:hideMark/>
          </w:tcPr>
          <w:p w14:paraId="70532CC3"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2.271.898,00 </w:t>
            </w:r>
          </w:p>
        </w:tc>
        <w:tc>
          <w:tcPr>
            <w:tcW w:w="1515" w:type="dxa"/>
            <w:vMerge/>
            <w:tcBorders>
              <w:top w:val="single" w:sz="4" w:space="0" w:color="auto"/>
              <w:left w:val="single" w:sz="4" w:space="0" w:color="auto"/>
              <w:bottom w:val="nil"/>
              <w:right w:val="single" w:sz="4" w:space="0" w:color="auto"/>
            </w:tcBorders>
            <w:vAlign w:val="center"/>
            <w:hideMark/>
          </w:tcPr>
          <w:p w14:paraId="41E93A4A" w14:textId="77777777" w:rsidR="003C7B02" w:rsidRPr="003C7B02" w:rsidRDefault="003C7B02" w:rsidP="003C7B02">
            <w:pPr>
              <w:rPr>
                <w:rFonts w:ascii="Agency FB" w:hAnsi="Agency FB" w:cs="Calibri"/>
                <w:b/>
                <w:bCs/>
                <w:color w:val="000000"/>
                <w:lang w:val="es-ES" w:eastAsia="es-ES"/>
              </w:rPr>
            </w:pPr>
          </w:p>
        </w:tc>
      </w:tr>
      <w:tr w:rsidR="003C7B02" w:rsidRPr="003C7B02" w14:paraId="3DAB9220" w14:textId="77777777" w:rsidTr="001F176F">
        <w:trPr>
          <w:trHeight w:val="1602"/>
        </w:trPr>
        <w:tc>
          <w:tcPr>
            <w:tcW w:w="625" w:type="dxa"/>
            <w:tcBorders>
              <w:top w:val="nil"/>
              <w:left w:val="single" w:sz="4" w:space="0" w:color="auto"/>
              <w:bottom w:val="nil"/>
              <w:right w:val="single" w:sz="4" w:space="0" w:color="auto"/>
            </w:tcBorders>
            <w:shd w:val="clear" w:color="000000" w:fill="F8CBAD"/>
            <w:noWrap/>
            <w:vAlign w:val="center"/>
            <w:hideMark/>
          </w:tcPr>
          <w:p w14:paraId="339125BB"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t>5</w:t>
            </w:r>
          </w:p>
        </w:tc>
        <w:tc>
          <w:tcPr>
            <w:tcW w:w="1768" w:type="dxa"/>
            <w:tcBorders>
              <w:top w:val="nil"/>
              <w:left w:val="nil"/>
              <w:bottom w:val="nil"/>
              <w:right w:val="single" w:sz="4" w:space="0" w:color="auto"/>
            </w:tcBorders>
            <w:shd w:val="clear" w:color="000000" w:fill="F8CBAD"/>
            <w:vAlign w:val="center"/>
            <w:hideMark/>
          </w:tcPr>
          <w:p w14:paraId="626134E6"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Inicio: 18.463242, -69.298509; Final: 18.464549, -69.290719</w:t>
            </w:r>
          </w:p>
        </w:tc>
        <w:tc>
          <w:tcPr>
            <w:tcW w:w="1349" w:type="dxa"/>
            <w:tcBorders>
              <w:top w:val="single" w:sz="4" w:space="0" w:color="auto"/>
              <w:left w:val="nil"/>
              <w:bottom w:val="nil"/>
              <w:right w:val="single" w:sz="4" w:space="0" w:color="auto"/>
            </w:tcBorders>
            <w:shd w:val="clear" w:color="000000" w:fill="F8CBAD"/>
            <w:vAlign w:val="center"/>
            <w:hideMark/>
          </w:tcPr>
          <w:p w14:paraId="46373DB6"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Boulevard Independencia ( C/ </w:t>
            </w:r>
            <w:proofErr w:type="spellStart"/>
            <w:r w:rsidRPr="003C7B02">
              <w:rPr>
                <w:rFonts w:ascii="Agency FB" w:hAnsi="Agency FB" w:cs="Calibri"/>
                <w:b/>
                <w:bCs/>
                <w:color w:val="000000"/>
                <w:lang w:val="es-ES" w:eastAsia="es-ES"/>
              </w:rPr>
              <w:t>Prolongacion</w:t>
            </w:r>
            <w:proofErr w:type="spellEnd"/>
            <w:r w:rsidRPr="003C7B02">
              <w:rPr>
                <w:rFonts w:ascii="Agency FB" w:hAnsi="Agency FB" w:cs="Calibri"/>
                <w:b/>
                <w:bCs/>
                <w:color w:val="000000"/>
                <w:lang w:val="es-ES" w:eastAsia="es-ES"/>
              </w:rPr>
              <w:t xml:space="preserve"> independencia hasta el ingenio porvenir)</w:t>
            </w:r>
          </w:p>
        </w:tc>
        <w:tc>
          <w:tcPr>
            <w:tcW w:w="2050" w:type="dxa"/>
            <w:tcBorders>
              <w:top w:val="single" w:sz="4" w:space="0" w:color="auto"/>
              <w:left w:val="nil"/>
              <w:bottom w:val="nil"/>
              <w:right w:val="single" w:sz="4" w:space="0" w:color="auto"/>
            </w:tcBorders>
            <w:shd w:val="clear" w:color="000000" w:fill="F8CBAD"/>
            <w:vAlign w:val="center"/>
            <w:hideMark/>
          </w:tcPr>
          <w:p w14:paraId="50474702"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Normal 0.25 cm.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aceras/contenes existentes.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xml:space="preserve"> y </w:t>
            </w:r>
            <w:proofErr w:type="spellStart"/>
            <w:r w:rsidRPr="003C7B02">
              <w:rPr>
                <w:rFonts w:ascii="Agency FB" w:hAnsi="Agency FB" w:cs="Calibri"/>
                <w:b/>
                <w:bCs/>
                <w:color w:val="000000"/>
                <w:lang w:val="es-ES" w:eastAsia="es-ES"/>
              </w:rPr>
              <w:t>Construccion</w:t>
            </w:r>
            <w:proofErr w:type="spellEnd"/>
            <w:r w:rsidRPr="003C7B02">
              <w:rPr>
                <w:rFonts w:ascii="Agency FB" w:hAnsi="Agency FB" w:cs="Calibri"/>
                <w:b/>
                <w:bCs/>
                <w:color w:val="000000"/>
                <w:lang w:val="es-ES" w:eastAsia="es-ES"/>
              </w:rPr>
              <w:t xml:space="preserve"> de Aceras y Contenes.</w:t>
            </w:r>
          </w:p>
        </w:tc>
        <w:tc>
          <w:tcPr>
            <w:tcW w:w="1851" w:type="dxa"/>
            <w:tcBorders>
              <w:top w:val="single" w:sz="4" w:space="0" w:color="auto"/>
              <w:left w:val="nil"/>
              <w:bottom w:val="nil"/>
              <w:right w:val="single" w:sz="4" w:space="0" w:color="auto"/>
            </w:tcBorders>
            <w:shd w:val="clear" w:color="000000" w:fill="F8CBAD"/>
            <w:vAlign w:val="center"/>
            <w:hideMark/>
          </w:tcPr>
          <w:p w14:paraId="597BF409"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Y CONTENES</w:t>
            </w:r>
          </w:p>
        </w:tc>
        <w:tc>
          <w:tcPr>
            <w:tcW w:w="1521" w:type="dxa"/>
            <w:tcBorders>
              <w:top w:val="single" w:sz="4" w:space="0" w:color="auto"/>
              <w:left w:val="nil"/>
              <w:bottom w:val="nil"/>
              <w:right w:val="single" w:sz="4" w:space="0" w:color="auto"/>
            </w:tcBorders>
            <w:shd w:val="clear" w:color="000000" w:fill="F8CBAD"/>
            <w:noWrap/>
            <w:vAlign w:val="center"/>
            <w:hideMark/>
          </w:tcPr>
          <w:p w14:paraId="034DF515"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1.766.128,00 </w:t>
            </w:r>
          </w:p>
        </w:tc>
        <w:tc>
          <w:tcPr>
            <w:tcW w:w="1515" w:type="dxa"/>
            <w:tcBorders>
              <w:top w:val="single" w:sz="4" w:space="0" w:color="auto"/>
              <w:left w:val="nil"/>
              <w:bottom w:val="nil"/>
              <w:right w:val="single" w:sz="4" w:space="0" w:color="auto"/>
            </w:tcBorders>
            <w:shd w:val="clear" w:color="000000" w:fill="F8CBAD"/>
            <w:noWrap/>
            <w:vAlign w:val="center"/>
            <w:hideMark/>
          </w:tcPr>
          <w:p w14:paraId="60BFEB1D"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3.557.112,00 </w:t>
            </w:r>
          </w:p>
        </w:tc>
      </w:tr>
      <w:tr w:rsidR="003C7B02" w:rsidRPr="003C7B02" w14:paraId="2C3410FC" w14:textId="77777777" w:rsidTr="001F176F">
        <w:trPr>
          <w:trHeight w:val="2261"/>
        </w:trPr>
        <w:tc>
          <w:tcPr>
            <w:tcW w:w="62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A11B741"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t>6</w:t>
            </w:r>
          </w:p>
        </w:tc>
        <w:tc>
          <w:tcPr>
            <w:tcW w:w="1768" w:type="dxa"/>
            <w:tcBorders>
              <w:top w:val="single" w:sz="4" w:space="0" w:color="auto"/>
              <w:left w:val="nil"/>
              <w:bottom w:val="single" w:sz="4" w:space="0" w:color="auto"/>
              <w:right w:val="single" w:sz="4" w:space="0" w:color="auto"/>
            </w:tcBorders>
            <w:shd w:val="clear" w:color="000000" w:fill="E2EFDA"/>
            <w:vAlign w:val="center"/>
            <w:hideMark/>
          </w:tcPr>
          <w:p w14:paraId="14B02C75"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Primer Tramo :                                                                                 Inicio: 18.473191, -69.289548;                                                     Final: 18.475878, -69.284430                                                   Segundo Tramo:                                                            Inicio:18.474574, -69.286372;                                                              Final: 18.477826, -69.280125                                                                                                      </w:t>
            </w:r>
          </w:p>
        </w:tc>
        <w:tc>
          <w:tcPr>
            <w:tcW w:w="1349" w:type="dxa"/>
            <w:tcBorders>
              <w:top w:val="single" w:sz="4" w:space="0" w:color="auto"/>
              <w:left w:val="nil"/>
              <w:bottom w:val="single" w:sz="4" w:space="0" w:color="auto"/>
              <w:right w:val="single" w:sz="4" w:space="0" w:color="auto"/>
            </w:tcBorders>
            <w:shd w:val="clear" w:color="000000" w:fill="E2EFDA"/>
            <w:vAlign w:val="center"/>
            <w:hideMark/>
          </w:tcPr>
          <w:p w14:paraId="45A63116"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Ave. Hugo </w:t>
            </w:r>
            <w:proofErr w:type="spellStart"/>
            <w:r w:rsidRPr="003C7B02">
              <w:rPr>
                <w:rFonts w:ascii="Agency FB" w:hAnsi="Agency FB" w:cs="Calibri"/>
                <w:b/>
                <w:bCs/>
                <w:color w:val="000000"/>
                <w:lang w:val="es-ES" w:eastAsia="es-ES"/>
              </w:rPr>
              <w:t>Chavez</w:t>
            </w:r>
            <w:proofErr w:type="spellEnd"/>
          </w:p>
        </w:tc>
        <w:tc>
          <w:tcPr>
            <w:tcW w:w="2050" w:type="dxa"/>
            <w:tcBorders>
              <w:top w:val="single" w:sz="4" w:space="0" w:color="auto"/>
              <w:left w:val="nil"/>
              <w:bottom w:val="nil"/>
              <w:right w:val="single" w:sz="4" w:space="0" w:color="auto"/>
            </w:tcBorders>
            <w:shd w:val="clear" w:color="000000" w:fill="E2EFDA"/>
            <w:vAlign w:val="center"/>
            <w:hideMark/>
          </w:tcPr>
          <w:p w14:paraId="13B5F5C2"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Alto 0.45 </w:t>
            </w:r>
            <w:proofErr w:type="gramStart"/>
            <w:r w:rsidRPr="003C7B02">
              <w:rPr>
                <w:rFonts w:ascii="Agency FB" w:hAnsi="Agency FB" w:cs="Calibri"/>
                <w:b/>
                <w:bCs/>
                <w:color w:val="000000"/>
                <w:lang w:val="es-ES" w:eastAsia="es-ES"/>
              </w:rPr>
              <w:t>cm .</w:t>
            </w:r>
            <w:proofErr w:type="gram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Construccion</w:t>
            </w:r>
            <w:proofErr w:type="spellEnd"/>
            <w:r w:rsidRPr="003C7B02">
              <w:rPr>
                <w:rFonts w:ascii="Agency FB" w:hAnsi="Agency FB" w:cs="Calibri"/>
                <w:b/>
                <w:bCs/>
                <w:color w:val="000000"/>
                <w:lang w:val="es-ES" w:eastAsia="es-ES"/>
              </w:rPr>
              <w:t xml:space="preserve"> de Aceras.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 Existentes.  </w:t>
            </w:r>
          </w:p>
        </w:tc>
        <w:tc>
          <w:tcPr>
            <w:tcW w:w="1851" w:type="dxa"/>
            <w:tcBorders>
              <w:top w:val="single" w:sz="4" w:space="0" w:color="auto"/>
              <w:left w:val="nil"/>
              <w:bottom w:val="single" w:sz="4" w:space="0" w:color="auto"/>
              <w:right w:val="single" w:sz="4" w:space="0" w:color="auto"/>
            </w:tcBorders>
            <w:shd w:val="clear" w:color="000000" w:fill="E2EFDA"/>
            <w:vAlign w:val="center"/>
            <w:hideMark/>
          </w:tcPr>
          <w:p w14:paraId="46A1C202"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ACERAS Y CONTENES.</w:t>
            </w:r>
          </w:p>
        </w:tc>
        <w:tc>
          <w:tcPr>
            <w:tcW w:w="1521" w:type="dxa"/>
            <w:tcBorders>
              <w:top w:val="single" w:sz="4" w:space="0" w:color="auto"/>
              <w:left w:val="nil"/>
              <w:bottom w:val="single" w:sz="4" w:space="0" w:color="auto"/>
              <w:right w:val="single" w:sz="4" w:space="0" w:color="auto"/>
            </w:tcBorders>
            <w:shd w:val="clear" w:color="000000" w:fill="E2EFDA"/>
            <w:noWrap/>
            <w:vAlign w:val="center"/>
            <w:hideMark/>
          </w:tcPr>
          <w:p w14:paraId="469C98D9"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3.150.000,00 </w:t>
            </w:r>
          </w:p>
        </w:tc>
        <w:tc>
          <w:tcPr>
            <w:tcW w:w="1515" w:type="dxa"/>
            <w:tcBorders>
              <w:top w:val="single" w:sz="4" w:space="0" w:color="auto"/>
              <w:left w:val="nil"/>
              <w:bottom w:val="single" w:sz="4" w:space="0" w:color="auto"/>
              <w:right w:val="single" w:sz="4" w:space="0" w:color="auto"/>
            </w:tcBorders>
            <w:shd w:val="clear" w:color="000000" w:fill="E2EFDA"/>
            <w:noWrap/>
            <w:vAlign w:val="center"/>
            <w:hideMark/>
          </w:tcPr>
          <w:p w14:paraId="00A099AC"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3.150.000,00 </w:t>
            </w:r>
          </w:p>
        </w:tc>
      </w:tr>
      <w:tr w:rsidR="003C7B02" w:rsidRPr="003C7B02" w14:paraId="5F780FEE" w14:textId="77777777" w:rsidTr="001F176F">
        <w:trPr>
          <w:trHeight w:val="958"/>
        </w:trPr>
        <w:tc>
          <w:tcPr>
            <w:tcW w:w="625" w:type="dxa"/>
            <w:tcBorders>
              <w:top w:val="nil"/>
              <w:left w:val="single" w:sz="4" w:space="0" w:color="auto"/>
              <w:bottom w:val="nil"/>
              <w:right w:val="single" w:sz="4" w:space="0" w:color="auto"/>
            </w:tcBorders>
            <w:shd w:val="clear" w:color="000000" w:fill="E2EFDA"/>
            <w:noWrap/>
            <w:vAlign w:val="center"/>
            <w:hideMark/>
          </w:tcPr>
          <w:p w14:paraId="647C618C"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t>7</w:t>
            </w:r>
          </w:p>
        </w:tc>
        <w:tc>
          <w:tcPr>
            <w:tcW w:w="1768" w:type="dxa"/>
            <w:tcBorders>
              <w:top w:val="nil"/>
              <w:left w:val="nil"/>
              <w:bottom w:val="nil"/>
              <w:right w:val="single" w:sz="4" w:space="0" w:color="auto"/>
            </w:tcBorders>
            <w:shd w:val="clear" w:color="000000" w:fill="E2EFDA"/>
            <w:vAlign w:val="center"/>
            <w:hideMark/>
          </w:tcPr>
          <w:p w14:paraId="12B72093"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Inicio: 18.460696, -69.315390; Final: 18.470424, -69.318391</w:t>
            </w:r>
          </w:p>
        </w:tc>
        <w:tc>
          <w:tcPr>
            <w:tcW w:w="1349" w:type="dxa"/>
            <w:tcBorders>
              <w:top w:val="nil"/>
              <w:left w:val="nil"/>
              <w:bottom w:val="single" w:sz="4" w:space="0" w:color="auto"/>
              <w:right w:val="single" w:sz="4" w:space="0" w:color="auto"/>
            </w:tcBorders>
            <w:shd w:val="clear" w:color="000000" w:fill="E2EFDA"/>
            <w:vAlign w:val="center"/>
            <w:hideMark/>
          </w:tcPr>
          <w:p w14:paraId="166967FE"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Calle Cesar Iglesias (Zona Industrial)</w:t>
            </w:r>
          </w:p>
        </w:tc>
        <w:tc>
          <w:tcPr>
            <w:tcW w:w="2050" w:type="dxa"/>
            <w:tcBorders>
              <w:top w:val="single" w:sz="4" w:space="0" w:color="auto"/>
              <w:left w:val="nil"/>
              <w:bottom w:val="nil"/>
              <w:right w:val="single" w:sz="4" w:space="0" w:color="auto"/>
            </w:tcBorders>
            <w:shd w:val="clear" w:color="000000" w:fill="E2EFDA"/>
            <w:vAlign w:val="center"/>
            <w:hideMark/>
          </w:tcPr>
          <w:p w14:paraId="64C744C7"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w:t>
            </w:r>
            <w:proofErr w:type="gramStart"/>
            <w:r w:rsidRPr="003C7B02">
              <w:rPr>
                <w:rFonts w:ascii="Agency FB" w:hAnsi="Agency FB" w:cs="Calibri"/>
                <w:b/>
                <w:bCs/>
                <w:color w:val="000000"/>
                <w:lang w:val="es-ES" w:eastAsia="es-ES"/>
              </w:rPr>
              <w:t>Perfil  0.35</w:t>
            </w:r>
            <w:proofErr w:type="gramEnd"/>
            <w:r w:rsidRPr="003C7B02">
              <w:rPr>
                <w:rFonts w:ascii="Agency FB" w:hAnsi="Agency FB" w:cs="Calibri"/>
                <w:b/>
                <w:bCs/>
                <w:color w:val="000000"/>
                <w:lang w:val="es-ES" w:eastAsia="es-ES"/>
              </w:rPr>
              <w:t xml:space="preserve"> cm .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xml:space="preserve"> de Aceras y contenes.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w:t>
            </w:r>
            <w:r w:rsidRPr="003C7B02">
              <w:rPr>
                <w:rFonts w:ascii="Agency FB" w:hAnsi="Agency FB" w:cs="Calibri"/>
                <w:b/>
                <w:bCs/>
                <w:color w:val="000000"/>
                <w:lang w:val="es-ES" w:eastAsia="es-ES"/>
              </w:rPr>
              <w:lastRenderedPageBreak/>
              <w:t xml:space="preserve">de Aceras y contenes Existentes.  </w:t>
            </w:r>
          </w:p>
        </w:tc>
        <w:tc>
          <w:tcPr>
            <w:tcW w:w="1851" w:type="dxa"/>
            <w:tcBorders>
              <w:top w:val="nil"/>
              <w:left w:val="nil"/>
              <w:bottom w:val="single" w:sz="4" w:space="0" w:color="auto"/>
              <w:right w:val="single" w:sz="4" w:space="0" w:color="auto"/>
            </w:tcBorders>
            <w:shd w:val="clear" w:color="000000" w:fill="E2EFDA"/>
            <w:vAlign w:val="center"/>
            <w:hideMark/>
          </w:tcPr>
          <w:p w14:paraId="4BA66766"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lastRenderedPageBreak/>
              <w:t>CONSTRUCCION ACERAS Y CONTENES.</w:t>
            </w:r>
          </w:p>
        </w:tc>
        <w:tc>
          <w:tcPr>
            <w:tcW w:w="1521" w:type="dxa"/>
            <w:tcBorders>
              <w:top w:val="nil"/>
              <w:left w:val="nil"/>
              <w:bottom w:val="single" w:sz="4" w:space="0" w:color="auto"/>
              <w:right w:val="single" w:sz="4" w:space="0" w:color="auto"/>
            </w:tcBorders>
            <w:shd w:val="clear" w:color="000000" w:fill="E2EFDA"/>
            <w:noWrap/>
            <w:vAlign w:val="center"/>
            <w:hideMark/>
          </w:tcPr>
          <w:p w14:paraId="49D99D7B"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6.289.679,49 </w:t>
            </w:r>
          </w:p>
        </w:tc>
        <w:tc>
          <w:tcPr>
            <w:tcW w:w="1515" w:type="dxa"/>
            <w:tcBorders>
              <w:top w:val="nil"/>
              <w:left w:val="nil"/>
              <w:bottom w:val="single" w:sz="4" w:space="0" w:color="auto"/>
              <w:right w:val="single" w:sz="4" w:space="0" w:color="auto"/>
            </w:tcBorders>
            <w:shd w:val="clear" w:color="000000" w:fill="E2EFDA"/>
            <w:noWrap/>
            <w:vAlign w:val="center"/>
            <w:hideMark/>
          </w:tcPr>
          <w:p w14:paraId="3C7B40F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6.289.679,49 </w:t>
            </w:r>
          </w:p>
        </w:tc>
      </w:tr>
      <w:tr w:rsidR="003C7B02" w:rsidRPr="003C7B02" w14:paraId="0280DCC8" w14:textId="77777777" w:rsidTr="001F176F">
        <w:trPr>
          <w:trHeight w:val="1362"/>
        </w:trPr>
        <w:tc>
          <w:tcPr>
            <w:tcW w:w="625" w:type="dxa"/>
            <w:tcBorders>
              <w:top w:val="single" w:sz="4" w:space="0" w:color="auto"/>
              <w:left w:val="single" w:sz="4" w:space="0" w:color="auto"/>
              <w:bottom w:val="nil"/>
              <w:right w:val="single" w:sz="4" w:space="0" w:color="auto"/>
            </w:tcBorders>
            <w:shd w:val="clear" w:color="000000" w:fill="F4B084"/>
            <w:noWrap/>
            <w:vAlign w:val="center"/>
            <w:hideMark/>
          </w:tcPr>
          <w:p w14:paraId="1C081340"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lastRenderedPageBreak/>
              <w:t>8</w:t>
            </w:r>
          </w:p>
        </w:tc>
        <w:tc>
          <w:tcPr>
            <w:tcW w:w="1768" w:type="dxa"/>
            <w:tcBorders>
              <w:top w:val="single" w:sz="4" w:space="0" w:color="auto"/>
              <w:left w:val="nil"/>
              <w:bottom w:val="nil"/>
              <w:right w:val="single" w:sz="4" w:space="0" w:color="auto"/>
            </w:tcBorders>
            <w:shd w:val="clear" w:color="000000" w:fill="F4B084"/>
            <w:vAlign w:val="center"/>
            <w:hideMark/>
          </w:tcPr>
          <w:p w14:paraId="7CD74667"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Inicio: 18.469612, -69.306155</w:t>
            </w:r>
            <w:r w:rsidRPr="003C7B02">
              <w:rPr>
                <w:rFonts w:ascii="Agency FB" w:hAnsi="Agency FB" w:cs="Calibri"/>
                <w:b/>
                <w:bCs/>
                <w:color w:val="000000"/>
                <w:lang w:val="es-ES" w:eastAsia="es-ES"/>
              </w:rPr>
              <w:br/>
              <w:t>Final: 18.472153, -69.307144</w:t>
            </w:r>
          </w:p>
        </w:tc>
        <w:tc>
          <w:tcPr>
            <w:tcW w:w="1349" w:type="dxa"/>
            <w:tcBorders>
              <w:top w:val="nil"/>
              <w:left w:val="nil"/>
              <w:bottom w:val="single" w:sz="4" w:space="0" w:color="auto"/>
              <w:right w:val="single" w:sz="4" w:space="0" w:color="auto"/>
            </w:tcBorders>
            <w:shd w:val="clear" w:color="000000" w:fill="F4B084"/>
            <w:vAlign w:val="center"/>
            <w:hideMark/>
          </w:tcPr>
          <w:p w14:paraId="69B4DA8C"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Carretera Mella (Desde parque los restauradores-</w:t>
            </w:r>
            <w:proofErr w:type="spellStart"/>
            <w:r w:rsidRPr="003C7B02">
              <w:rPr>
                <w:rFonts w:ascii="Agency FB" w:hAnsi="Agency FB" w:cs="Calibri"/>
                <w:b/>
                <w:bCs/>
                <w:color w:val="000000"/>
                <w:lang w:val="es-ES" w:eastAsia="es-ES"/>
              </w:rPr>
              <w:t>Cerveceria</w:t>
            </w:r>
            <w:proofErr w:type="spellEnd"/>
            <w:r w:rsidRPr="003C7B02">
              <w:rPr>
                <w:rFonts w:ascii="Agency FB" w:hAnsi="Agency FB" w:cs="Calibri"/>
                <w:b/>
                <w:bCs/>
                <w:color w:val="000000"/>
                <w:lang w:val="es-ES" w:eastAsia="es-ES"/>
              </w:rPr>
              <w:t>)</w:t>
            </w:r>
          </w:p>
        </w:tc>
        <w:tc>
          <w:tcPr>
            <w:tcW w:w="2050" w:type="dxa"/>
            <w:tcBorders>
              <w:top w:val="single" w:sz="4" w:space="0" w:color="auto"/>
              <w:left w:val="nil"/>
              <w:bottom w:val="single" w:sz="4" w:space="0" w:color="auto"/>
              <w:right w:val="single" w:sz="4" w:space="0" w:color="auto"/>
            </w:tcBorders>
            <w:shd w:val="clear" w:color="000000" w:fill="F4B084"/>
            <w:vAlign w:val="center"/>
            <w:hideMark/>
          </w:tcPr>
          <w:p w14:paraId="5A3113E2"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w:t>
            </w:r>
            <w:proofErr w:type="gramStart"/>
            <w:r w:rsidRPr="003C7B02">
              <w:rPr>
                <w:rFonts w:ascii="Agency FB" w:hAnsi="Agency FB" w:cs="Calibri"/>
                <w:b/>
                <w:bCs/>
                <w:color w:val="000000"/>
                <w:lang w:val="es-ES" w:eastAsia="es-ES"/>
              </w:rPr>
              <w:t>Perfil  0.35</w:t>
            </w:r>
            <w:proofErr w:type="gramEnd"/>
            <w:r w:rsidRPr="003C7B02">
              <w:rPr>
                <w:rFonts w:ascii="Agency FB" w:hAnsi="Agency FB" w:cs="Calibri"/>
                <w:b/>
                <w:bCs/>
                <w:color w:val="000000"/>
                <w:lang w:val="es-ES" w:eastAsia="es-ES"/>
              </w:rPr>
              <w:t xml:space="preserve"> cm .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xml:space="preserve"> de Aceras y contenes.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 y contenes Existentes.  </w:t>
            </w:r>
          </w:p>
        </w:tc>
        <w:tc>
          <w:tcPr>
            <w:tcW w:w="1851" w:type="dxa"/>
            <w:tcBorders>
              <w:top w:val="nil"/>
              <w:left w:val="nil"/>
              <w:bottom w:val="single" w:sz="4" w:space="0" w:color="auto"/>
              <w:right w:val="single" w:sz="4" w:space="0" w:color="auto"/>
            </w:tcBorders>
            <w:shd w:val="clear" w:color="000000" w:fill="F4B084"/>
            <w:vAlign w:val="center"/>
            <w:hideMark/>
          </w:tcPr>
          <w:p w14:paraId="27D4BBF1"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ACERAS Y CONTENES.</w:t>
            </w:r>
          </w:p>
        </w:tc>
        <w:tc>
          <w:tcPr>
            <w:tcW w:w="1521" w:type="dxa"/>
            <w:tcBorders>
              <w:top w:val="nil"/>
              <w:left w:val="nil"/>
              <w:bottom w:val="single" w:sz="4" w:space="0" w:color="auto"/>
              <w:right w:val="single" w:sz="4" w:space="0" w:color="auto"/>
            </w:tcBorders>
            <w:shd w:val="clear" w:color="000000" w:fill="F4B084"/>
            <w:noWrap/>
            <w:vAlign w:val="center"/>
            <w:hideMark/>
          </w:tcPr>
          <w:p w14:paraId="273AC32D"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4.415.582,00 </w:t>
            </w:r>
          </w:p>
        </w:tc>
        <w:tc>
          <w:tcPr>
            <w:tcW w:w="1515" w:type="dxa"/>
            <w:tcBorders>
              <w:top w:val="nil"/>
              <w:left w:val="nil"/>
              <w:bottom w:val="single" w:sz="4" w:space="0" w:color="auto"/>
              <w:right w:val="single" w:sz="4" w:space="0" w:color="auto"/>
            </w:tcBorders>
            <w:shd w:val="clear" w:color="000000" w:fill="F4B084"/>
            <w:noWrap/>
            <w:vAlign w:val="center"/>
            <w:hideMark/>
          </w:tcPr>
          <w:p w14:paraId="145E58C9"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4.415.582,00 </w:t>
            </w:r>
          </w:p>
        </w:tc>
      </w:tr>
      <w:tr w:rsidR="003C7B02" w:rsidRPr="003C7B02" w14:paraId="3308F440" w14:textId="77777777" w:rsidTr="001F176F">
        <w:trPr>
          <w:trHeight w:val="1153"/>
        </w:trPr>
        <w:tc>
          <w:tcPr>
            <w:tcW w:w="625" w:type="dxa"/>
            <w:vMerge w:val="restart"/>
            <w:tcBorders>
              <w:top w:val="single" w:sz="4" w:space="0" w:color="auto"/>
              <w:left w:val="single" w:sz="4" w:space="0" w:color="auto"/>
              <w:bottom w:val="single" w:sz="4" w:space="0" w:color="000000"/>
              <w:right w:val="single" w:sz="4" w:space="0" w:color="auto"/>
            </w:tcBorders>
            <w:shd w:val="clear" w:color="000000" w:fill="B4C6E7"/>
            <w:noWrap/>
            <w:vAlign w:val="center"/>
            <w:hideMark/>
          </w:tcPr>
          <w:p w14:paraId="24A29C41"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t>9</w:t>
            </w:r>
          </w:p>
        </w:tc>
        <w:tc>
          <w:tcPr>
            <w:tcW w:w="1768" w:type="dxa"/>
            <w:tcBorders>
              <w:top w:val="single" w:sz="4" w:space="0" w:color="auto"/>
              <w:left w:val="nil"/>
              <w:bottom w:val="single" w:sz="4" w:space="0" w:color="auto"/>
              <w:right w:val="single" w:sz="4" w:space="0" w:color="auto"/>
            </w:tcBorders>
            <w:shd w:val="clear" w:color="000000" w:fill="B4C6E7"/>
            <w:vAlign w:val="center"/>
            <w:hideMark/>
          </w:tcPr>
          <w:p w14:paraId="0D513AEB"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Inicio: 18.465388, -69.299485 ; Final: 18.473305, -69.290537</w:t>
            </w:r>
          </w:p>
        </w:tc>
        <w:tc>
          <w:tcPr>
            <w:tcW w:w="1349" w:type="dxa"/>
            <w:tcBorders>
              <w:top w:val="nil"/>
              <w:left w:val="nil"/>
              <w:bottom w:val="nil"/>
              <w:right w:val="single" w:sz="4" w:space="0" w:color="auto"/>
            </w:tcBorders>
            <w:shd w:val="clear" w:color="000000" w:fill="B4C6E7"/>
            <w:vAlign w:val="center"/>
            <w:hideMark/>
          </w:tcPr>
          <w:p w14:paraId="004DF090" w14:textId="77777777" w:rsidR="003C7B02" w:rsidRPr="003C7B02" w:rsidRDefault="003C7B02" w:rsidP="003C7B02">
            <w:pPr>
              <w:jc w:val="center"/>
              <w:rPr>
                <w:rFonts w:ascii="Agency FB" w:hAnsi="Agency FB" w:cs="Calibri"/>
                <w:b/>
                <w:bCs/>
                <w:lang w:val="es-ES" w:eastAsia="es-ES"/>
              </w:rPr>
            </w:pPr>
            <w:r w:rsidRPr="003C7B02">
              <w:rPr>
                <w:rFonts w:ascii="Agency FB" w:hAnsi="Agency FB" w:cs="Calibri"/>
                <w:b/>
                <w:bCs/>
                <w:lang w:val="es-ES" w:eastAsia="es-ES"/>
              </w:rPr>
              <w:t xml:space="preserve">Calle Rolando </w:t>
            </w:r>
            <w:proofErr w:type="spellStart"/>
            <w:r w:rsidRPr="003C7B02">
              <w:rPr>
                <w:rFonts w:ascii="Agency FB" w:hAnsi="Agency FB" w:cs="Calibri"/>
                <w:b/>
                <w:bCs/>
                <w:lang w:val="es-ES" w:eastAsia="es-ES"/>
              </w:rPr>
              <w:t>Martinez</w:t>
            </w:r>
            <w:proofErr w:type="spellEnd"/>
          </w:p>
        </w:tc>
        <w:tc>
          <w:tcPr>
            <w:tcW w:w="2050" w:type="dxa"/>
            <w:tcBorders>
              <w:top w:val="nil"/>
              <w:left w:val="nil"/>
              <w:bottom w:val="nil"/>
              <w:right w:val="single" w:sz="4" w:space="0" w:color="auto"/>
            </w:tcBorders>
            <w:shd w:val="clear" w:color="000000" w:fill="B4C6E7"/>
            <w:vAlign w:val="center"/>
            <w:hideMark/>
          </w:tcPr>
          <w:p w14:paraId="491277B7"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Alto 0.45 </w:t>
            </w:r>
            <w:proofErr w:type="gramStart"/>
            <w:r w:rsidRPr="003C7B02">
              <w:rPr>
                <w:rFonts w:ascii="Agency FB" w:hAnsi="Agency FB" w:cs="Calibri"/>
                <w:b/>
                <w:bCs/>
                <w:color w:val="000000"/>
                <w:lang w:val="es-ES" w:eastAsia="es-ES"/>
              </w:rPr>
              <w:t>cm .</w:t>
            </w:r>
            <w:proofErr w:type="gram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xml:space="preserve"> de Aceras.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 y contenes Existentes.  </w:t>
            </w:r>
            <w:proofErr w:type="spellStart"/>
            <w:r w:rsidRPr="003C7B02">
              <w:rPr>
                <w:rFonts w:ascii="Agency FB" w:hAnsi="Agency FB" w:cs="Calibri"/>
                <w:b/>
                <w:bCs/>
                <w:color w:val="000000"/>
                <w:lang w:val="es-ES" w:eastAsia="es-ES"/>
              </w:rPr>
              <w:t>Termnacion</w:t>
            </w:r>
            <w:proofErr w:type="spellEnd"/>
            <w:r w:rsidRPr="003C7B02">
              <w:rPr>
                <w:rFonts w:ascii="Agency FB" w:hAnsi="Agency FB" w:cs="Calibri"/>
                <w:b/>
                <w:bCs/>
                <w:color w:val="000000"/>
                <w:lang w:val="es-ES" w:eastAsia="es-ES"/>
              </w:rPr>
              <w:t>: Aceras Estampadas.</w:t>
            </w:r>
          </w:p>
        </w:tc>
        <w:tc>
          <w:tcPr>
            <w:tcW w:w="1851" w:type="dxa"/>
            <w:tcBorders>
              <w:top w:val="nil"/>
              <w:left w:val="nil"/>
              <w:bottom w:val="nil"/>
              <w:right w:val="single" w:sz="4" w:space="0" w:color="auto"/>
            </w:tcBorders>
            <w:shd w:val="clear" w:color="000000" w:fill="B4C6E7"/>
            <w:vAlign w:val="center"/>
            <w:hideMark/>
          </w:tcPr>
          <w:p w14:paraId="6487722F"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ESTAMPADAS  Y CONTENES.</w:t>
            </w:r>
          </w:p>
        </w:tc>
        <w:tc>
          <w:tcPr>
            <w:tcW w:w="1521" w:type="dxa"/>
            <w:tcBorders>
              <w:top w:val="nil"/>
              <w:left w:val="nil"/>
              <w:bottom w:val="single" w:sz="4" w:space="0" w:color="auto"/>
              <w:right w:val="single" w:sz="4" w:space="0" w:color="auto"/>
            </w:tcBorders>
            <w:shd w:val="clear" w:color="000000" w:fill="B4C6E7"/>
            <w:noWrap/>
            <w:vAlign w:val="center"/>
            <w:hideMark/>
          </w:tcPr>
          <w:p w14:paraId="3B3460F9"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5.706.194,00 </w:t>
            </w:r>
          </w:p>
        </w:tc>
        <w:tc>
          <w:tcPr>
            <w:tcW w:w="1515"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378F983"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13.505.763,68 </w:t>
            </w:r>
          </w:p>
        </w:tc>
      </w:tr>
      <w:tr w:rsidR="003C7B02" w:rsidRPr="003C7B02" w14:paraId="4CE56030" w14:textId="77777777" w:rsidTr="001F176F">
        <w:trPr>
          <w:trHeight w:val="1078"/>
        </w:trPr>
        <w:tc>
          <w:tcPr>
            <w:tcW w:w="625" w:type="dxa"/>
            <w:vMerge/>
            <w:tcBorders>
              <w:top w:val="single" w:sz="4" w:space="0" w:color="auto"/>
              <w:left w:val="single" w:sz="4" w:space="0" w:color="auto"/>
              <w:bottom w:val="single" w:sz="4" w:space="0" w:color="000000"/>
              <w:right w:val="single" w:sz="4" w:space="0" w:color="auto"/>
            </w:tcBorders>
            <w:vAlign w:val="center"/>
            <w:hideMark/>
          </w:tcPr>
          <w:p w14:paraId="798F1709" w14:textId="77777777" w:rsidR="003C7B02" w:rsidRPr="003C7B02" w:rsidRDefault="003C7B02" w:rsidP="003C7B02">
            <w:pPr>
              <w:rPr>
                <w:rFonts w:ascii="Calibri" w:hAnsi="Calibri" w:cs="Calibri"/>
                <w:b/>
                <w:bCs/>
                <w:color w:val="000000"/>
                <w:lang w:val="es-ES" w:eastAsia="es-ES"/>
              </w:rPr>
            </w:pPr>
          </w:p>
        </w:tc>
        <w:tc>
          <w:tcPr>
            <w:tcW w:w="1768" w:type="dxa"/>
            <w:tcBorders>
              <w:top w:val="nil"/>
              <w:left w:val="nil"/>
              <w:bottom w:val="single" w:sz="4" w:space="0" w:color="auto"/>
              <w:right w:val="single" w:sz="4" w:space="0" w:color="auto"/>
            </w:tcBorders>
            <w:shd w:val="clear" w:color="000000" w:fill="B4C6E7"/>
            <w:vAlign w:val="center"/>
            <w:hideMark/>
          </w:tcPr>
          <w:p w14:paraId="0173A1AB"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Inicio: 18.465328, -69.298478 ;Final: 18.471997, -69.291326</w:t>
            </w:r>
          </w:p>
        </w:tc>
        <w:tc>
          <w:tcPr>
            <w:tcW w:w="1349" w:type="dxa"/>
            <w:tcBorders>
              <w:top w:val="single" w:sz="4" w:space="0" w:color="auto"/>
              <w:left w:val="nil"/>
              <w:bottom w:val="nil"/>
              <w:right w:val="single" w:sz="4" w:space="0" w:color="auto"/>
            </w:tcBorders>
            <w:shd w:val="clear" w:color="000000" w:fill="B4C6E7"/>
            <w:vAlign w:val="center"/>
            <w:hideMark/>
          </w:tcPr>
          <w:p w14:paraId="4C0DD81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Ave. Mauricio </w:t>
            </w:r>
            <w:proofErr w:type="spellStart"/>
            <w:r w:rsidRPr="003C7B02">
              <w:rPr>
                <w:rFonts w:ascii="Agency FB" w:hAnsi="Agency FB" w:cs="Calibri"/>
                <w:b/>
                <w:bCs/>
                <w:color w:val="000000"/>
                <w:lang w:val="es-ES" w:eastAsia="es-ES"/>
              </w:rPr>
              <w:t>Baez</w:t>
            </w:r>
            <w:proofErr w:type="spellEnd"/>
          </w:p>
        </w:tc>
        <w:tc>
          <w:tcPr>
            <w:tcW w:w="2050" w:type="dxa"/>
            <w:tcBorders>
              <w:top w:val="single" w:sz="4" w:space="0" w:color="auto"/>
              <w:left w:val="nil"/>
              <w:bottom w:val="nil"/>
              <w:right w:val="single" w:sz="4" w:space="0" w:color="auto"/>
            </w:tcBorders>
            <w:shd w:val="clear" w:color="000000" w:fill="B4C6E7"/>
            <w:vAlign w:val="center"/>
            <w:hideMark/>
          </w:tcPr>
          <w:p w14:paraId="4A27C252"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Alto 0.45 </w:t>
            </w:r>
            <w:proofErr w:type="gramStart"/>
            <w:r w:rsidRPr="003C7B02">
              <w:rPr>
                <w:rFonts w:ascii="Agency FB" w:hAnsi="Agency FB" w:cs="Calibri"/>
                <w:b/>
                <w:bCs/>
                <w:color w:val="000000"/>
                <w:lang w:val="es-ES" w:eastAsia="es-ES"/>
              </w:rPr>
              <w:t>cm .</w:t>
            </w:r>
            <w:proofErr w:type="gram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xml:space="preserve"> de Aceras.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 y contenes Existentes.  </w:t>
            </w:r>
            <w:proofErr w:type="spellStart"/>
            <w:r w:rsidRPr="003C7B02">
              <w:rPr>
                <w:rFonts w:ascii="Agency FB" w:hAnsi="Agency FB" w:cs="Calibri"/>
                <w:b/>
                <w:bCs/>
                <w:color w:val="000000"/>
                <w:lang w:val="es-ES" w:eastAsia="es-ES"/>
              </w:rPr>
              <w:t>Termnacion</w:t>
            </w:r>
            <w:proofErr w:type="spellEnd"/>
            <w:r w:rsidRPr="003C7B02">
              <w:rPr>
                <w:rFonts w:ascii="Agency FB" w:hAnsi="Agency FB" w:cs="Calibri"/>
                <w:b/>
                <w:bCs/>
                <w:color w:val="000000"/>
                <w:lang w:val="es-ES" w:eastAsia="es-ES"/>
              </w:rPr>
              <w:t>: Aceras Estampadas.</w:t>
            </w:r>
          </w:p>
        </w:tc>
        <w:tc>
          <w:tcPr>
            <w:tcW w:w="1851" w:type="dxa"/>
            <w:tcBorders>
              <w:top w:val="single" w:sz="4" w:space="0" w:color="auto"/>
              <w:left w:val="nil"/>
              <w:bottom w:val="nil"/>
              <w:right w:val="single" w:sz="4" w:space="0" w:color="auto"/>
            </w:tcBorders>
            <w:shd w:val="clear" w:color="000000" w:fill="B4C6E7"/>
            <w:vAlign w:val="center"/>
            <w:hideMark/>
          </w:tcPr>
          <w:p w14:paraId="7256B288"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ESTAMPADAS  Y CONTENES.</w:t>
            </w:r>
          </w:p>
        </w:tc>
        <w:tc>
          <w:tcPr>
            <w:tcW w:w="1521" w:type="dxa"/>
            <w:tcBorders>
              <w:top w:val="nil"/>
              <w:left w:val="nil"/>
              <w:bottom w:val="nil"/>
              <w:right w:val="single" w:sz="4" w:space="0" w:color="auto"/>
            </w:tcBorders>
            <w:shd w:val="clear" w:color="000000" w:fill="B4C6E7"/>
            <w:noWrap/>
            <w:vAlign w:val="center"/>
            <w:hideMark/>
          </w:tcPr>
          <w:p w14:paraId="030BF715"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7.799.569,68 </w:t>
            </w:r>
          </w:p>
        </w:tc>
        <w:tc>
          <w:tcPr>
            <w:tcW w:w="1515" w:type="dxa"/>
            <w:vMerge/>
            <w:tcBorders>
              <w:top w:val="nil"/>
              <w:left w:val="single" w:sz="4" w:space="0" w:color="auto"/>
              <w:bottom w:val="single" w:sz="4" w:space="0" w:color="000000"/>
              <w:right w:val="single" w:sz="4" w:space="0" w:color="auto"/>
            </w:tcBorders>
            <w:vAlign w:val="center"/>
            <w:hideMark/>
          </w:tcPr>
          <w:p w14:paraId="7D1294DA" w14:textId="77777777" w:rsidR="003C7B02" w:rsidRPr="003C7B02" w:rsidRDefault="003C7B02" w:rsidP="003C7B02">
            <w:pPr>
              <w:rPr>
                <w:rFonts w:ascii="Agency FB" w:hAnsi="Agency FB" w:cs="Calibri"/>
                <w:b/>
                <w:bCs/>
                <w:color w:val="000000"/>
                <w:lang w:val="es-ES" w:eastAsia="es-ES"/>
              </w:rPr>
            </w:pPr>
          </w:p>
        </w:tc>
      </w:tr>
      <w:tr w:rsidR="003C7B02" w:rsidRPr="003C7B02" w14:paraId="71FBB6ED" w14:textId="77777777" w:rsidTr="001F176F">
        <w:trPr>
          <w:trHeight w:val="1153"/>
        </w:trPr>
        <w:tc>
          <w:tcPr>
            <w:tcW w:w="625" w:type="dxa"/>
            <w:tcBorders>
              <w:top w:val="nil"/>
              <w:left w:val="single" w:sz="4" w:space="0" w:color="auto"/>
              <w:bottom w:val="nil"/>
              <w:right w:val="single" w:sz="4" w:space="0" w:color="auto"/>
            </w:tcBorders>
            <w:shd w:val="clear" w:color="000000" w:fill="DDEBF7"/>
            <w:noWrap/>
            <w:vAlign w:val="center"/>
            <w:hideMark/>
          </w:tcPr>
          <w:p w14:paraId="16A7FF0F"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t>10</w:t>
            </w:r>
          </w:p>
        </w:tc>
        <w:tc>
          <w:tcPr>
            <w:tcW w:w="1768" w:type="dxa"/>
            <w:tcBorders>
              <w:top w:val="nil"/>
              <w:left w:val="nil"/>
              <w:bottom w:val="single" w:sz="4" w:space="0" w:color="auto"/>
              <w:right w:val="single" w:sz="4" w:space="0" w:color="auto"/>
            </w:tcBorders>
            <w:shd w:val="clear" w:color="000000" w:fill="DDEBF7"/>
            <w:vAlign w:val="center"/>
            <w:hideMark/>
          </w:tcPr>
          <w:p w14:paraId="45F0B253"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Inicio: 18.469328, -69.294654; Final: 18.478321, -69.307029</w:t>
            </w:r>
          </w:p>
        </w:tc>
        <w:tc>
          <w:tcPr>
            <w:tcW w:w="1349" w:type="dxa"/>
            <w:tcBorders>
              <w:top w:val="single" w:sz="4" w:space="0" w:color="auto"/>
              <w:left w:val="nil"/>
              <w:bottom w:val="single" w:sz="4" w:space="0" w:color="auto"/>
              <w:right w:val="single" w:sz="4" w:space="0" w:color="auto"/>
            </w:tcBorders>
            <w:shd w:val="clear" w:color="000000" w:fill="DDEBF7"/>
            <w:vAlign w:val="center"/>
            <w:hideMark/>
          </w:tcPr>
          <w:p w14:paraId="3DF5E5C1"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Calle Rene del Risco </w:t>
            </w:r>
            <w:proofErr w:type="spellStart"/>
            <w:r w:rsidRPr="003C7B02">
              <w:rPr>
                <w:rFonts w:ascii="Agency FB" w:hAnsi="Agency FB" w:cs="Calibri"/>
                <w:b/>
                <w:bCs/>
                <w:color w:val="000000"/>
                <w:lang w:val="es-ES" w:eastAsia="es-ES"/>
              </w:rPr>
              <w:t>Bermudez</w:t>
            </w:r>
            <w:proofErr w:type="spellEnd"/>
            <w:r w:rsidRPr="003C7B02">
              <w:rPr>
                <w:rFonts w:ascii="Agency FB" w:hAnsi="Agency FB" w:cs="Calibri"/>
                <w:b/>
                <w:bCs/>
                <w:color w:val="000000"/>
                <w:lang w:val="es-ES" w:eastAsia="es-ES"/>
              </w:rPr>
              <w:t xml:space="preserve"> (El Molino)</w:t>
            </w:r>
          </w:p>
        </w:tc>
        <w:tc>
          <w:tcPr>
            <w:tcW w:w="2050" w:type="dxa"/>
            <w:tcBorders>
              <w:top w:val="single" w:sz="4" w:space="0" w:color="auto"/>
              <w:left w:val="nil"/>
              <w:bottom w:val="single" w:sz="4" w:space="0" w:color="auto"/>
              <w:right w:val="single" w:sz="4" w:space="0" w:color="auto"/>
            </w:tcBorders>
            <w:shd w:val="clear" w:color="000000" w:fill="DDEBF7"/>
            <w:vAlign w:val="center"/>
            <w:hideMark/>
          </w:tcPr>
          <w:p w14:paraId="1D7C0185"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Alto 0.45 </w:t>
            </w:r>
            <w:proofErr w:type="gramStart"/>
            <w:r w:rsidRPr="003C7B02">
              <w:rPr>
                <w:rFonts w:ascii="Agency FB" w:hAnsi="Agency FB" w:cs="Calibri"/>
                <w:b/>
                <w:bCs/>
                <w:color w:val="000000"/>
                <w:lang w:val="es-ES" w:eastAsia="es-ES"/>
              </w:rPr>
              <w:t>cm .</w:t>
            </w:r>
            <w:proofErr w:type="gram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xml:space="preserve"> de Aceras.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 y contenes Existentes.  </w:t>
            </w:r>
            <w:proofErr w:type="spellStart"/>
            <w:r w:rsidRPr="003C7B02">
              <w:rPr>
                <w:rFonts w:ascii="Agency FB" w:hAnsi="Agency FB" w:cs="Calibri"/>
                <w:b/>
                <w:bCs/>
                <w:color w:val="000000"/>
                <w:lang w:val="es-ES" w:eastAsia="es-ES"/>
              </w:rPr>
              <w:t>Termnacion</w:t>
            </w:r>
            <w:proofErr w:type="spellEnd"/>
            <w:r w:rsidRPr="003C7B02">
              <w:rPr>
                <w:rFonts w:ascii="Agency FB" w:hAnsi="Agency FB" w:cs="Calibri"/>
                <w:b/>
                <w:bCs/>
                <w:color w:val="000000"/>
                <w:lang w:val="es-ES" w:eastAsia="es-ES"/>
              </w:rPr>
              <w:t>: Aceras Estampadas.</w:t>
            </w:r>
          </w:p>
        </w:tc>
        <w:tc>
          <w:tcPr>
            <w:tcW w:w="1851" w:type="dxa"/>
            <w:tcBorders>
              <w:top w:val="single" w:sz="4" w:space="0" w:color="auto"/>
              <w:left w:val="nil"/>
              <w:bottom w:val="single" w:sz="4" w:space="0" w:color="auto"/>
              <w:right w:val="single" w:sz="4" w:space="0" w:color="auto"/>
            </w:tcBorders>
            <w:shd w:val="clear" w:color="000000" w:fill="DDEBF7"/>
            <w:vAlign w:val="center"/>
            <w:hideMark/>
          </w:tcPr>
          <w:p w14:paraId="39530E14"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ESTAMPADAS  Y CONTENES.</w:t>
            </w:r>
          </w:p>
        </w:tc>
        <w:tc>
          <w:tcPr>
            <w:tcW w:w="1521" w:type="dxa"/>
            <w:tcBorders>
              <w:top w:val="single" w:sz="4" w:space="0" w:color="auto"/>
              <w:left w:val="nil"/>
              <w:bottom w:val="single" w:sz="4" w:space="0" w:color="auto"/>
              <w:right w:val="single" w:sz="4" w:space="0" w:color="auto"/>
            </w:tcBorders>
            <w:shd w:val="clear" w:color="000000" w:fill="DDEBF7"/>
            <w:noWrap/>
            <w:vAlign w:val="center"/>
            <w:hideMark/>
          </w:tcPr>
          <w:p w14:paraId="424FE909"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11.412.388,00 </w:t>
            </w:r>
          </w:p>
        </w:tc>
        <w:tc>
          <w:tcPr>
            <w:tcW w:w="1515" w:type="dxa"/>
            <w:tcBorders>
              <w:top w:val="nil"/>
              <w:left w:val="nil"/>
              <w:bottom w:val="single" w:sz="4" w:space="0" w:color="auto"/>
              <w:right w:val="single" w:sz="4" w:space="0" w:color="auto"/>
            </w:tcBorders>
            <w:shd w:val="clear" w:color="000000" w:fill="DDEBF7"/>
            <w:noWrap/>
            <w:vAlign w:val="center"/>
            <w:hideMark/>
          </w:tcPr>
          <w:p w14:paraId="0EABDAF6"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11.412.388,00 </w:t>
            </w:r>
          </w:p>
        </w:tc>
      </w:tr>
      <w:tr w:rsidR="003C7B02" w:rsidRPr="003C7B02" w14:paraId="4B8CE4C5" w14:textId="77777777" w:rsidTr="001F176F">
        <w:trPr>
          <w:trHeight w:val="1333"/>
        </w:trPr>
        <w:tc>
          <w:tcPr>
            <w:tcW w:w="625" w:type="dxa"/>
            <w:tcBorders>
              <w:top w:val="single" w:sz="4" w:space="0" w:color="auto"/>
              <w:left w:val="single" w:sz="4" w:space="0" w:color="auto"/>
              <w:bottom w:val="nil"/>
              <w:right w:val="single" w:sz="4" w:space="0" w:color="auto"/>
            </w:tcBorders>
            <w:shd w:val="clear" w:color="000000" w:fill="FCE4D6"/>
            <w:noWrap/>
            <w:vAlign w:val="center"/>
            <w:hideMark/>
          </w:tcPr>
          <w:p w14:paraId="60A59EB4"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t>11</w:t>
            </w:r>
          </w:p>
        </w:tc>
        <w:tc>
          <w:tcPr>
            <w:tcW w:w="1768" w:type="dxa"/>
            <w:tcBorders>
              <w:top w:val="nil"/>
              <w:left w:val="nil"/>
              <w:bottom w:val="single" w:sz="4" w:space="0" w:color="auto"/>
              <w:right w:val="single" w:sz="4" w:space="0" w:color="auto"/>
            </w:tcBorders>
            <w:shd w:val="clear" w:color="000000" w:fill="FCE4D6"/>
            <w:vAlign w:val="center"/>
            <w:hideMark/>
          </w:tcPr>
          <w:p w14:paraId="4CC63BED"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Inicio: 18.451003, -69.310944 Final: 18.440453, -69.306657</w:t>
            </w:r>
          </w:p>
        </w:tc>
        <w:tc>
          <w:tcPr>
            <w:tcW w:w="1349" w:type="dxa"/>
            <w:tcBorders>
              <w:top w:val="nil"/>
              <w:left w:val="nil"/>
              <w:bottom w:val="single" w:sz="4" w:space="0" w:color="auto"/>
              <w:right w:val="single" w:sz="4" w:space="0" w:color="auto"/>
            </w:tcBorders>
            <w:shd w:val="clear" w:color="000000" w:fill="FCE4D6"/>
            <w:vAlign w:val="center"/>
            <w:hideMark/>
          </w:tcPr>
          <w:p w14:paraId="6BF5D973" w14:textId="0C6061B3"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Ave. Francisco Domínguez Charro</w:t>
            </w:r>
          </w:p>
        </w:tc>
        <w:tc>
          <w:tcPr>
            <w:tcW w:w="2050" w:type="dxa"/>
            <w:tcBorders>
              <w:top w:val="nil"/>
              <w:left w:val="nil"/>
              <w:bottom w:val="single" w:sz="4" w:space="0" w:color="auto"/>
              <w:right w:val="single" w:sz="4" w:space="0" w:color="auto"/>
            </w:tcBorders>
            <w:shd w:val="clear" w:color="000000" w:fill="FCE4D6"/>
            <w:vAlign w:val="center"/>
            <w:hideMark/>
          </w:tcPr>
          <w:p w14:paraId="51A3EF43" w14:textId="75975CED"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Alto 0.45 </w:t>
            </w:r>
            <w:proofErr w:type="gramStart"/>
            <w:r w:rsidRPr="003C7B02">
              <w:rPr>
                <w:rFonts w:ascii="Agency FB" w:hAnsi="Agency FB" w:cs="Calibri"/>
                <w:b/>
                <w:bCs/>
                <w:color w:val="000000"/>
                <w:lang w:val="es-ES" w:eastAsia="es-ES"/>
              </w:rPr>
              <w:t>cm .</w:t>
            </w:r>
            <w:proofErr w:type="gram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Construcción de Aceras. Considerar demolición de Aceras y contenes Existentes.  Terminación: Aceras Estampadas.</w:t>
            </w:r>
          </w:p>
        </w:tc>
        <w:tc>
          <w:tcPr>
            <w:tcW w:w="1851" w:type="dxa"/>
            <w:tcBorders>
              <w:top w:val="nil"/>
              <w:left w:val="nil"/>
              <w:bottom w:val="single" w:sz="4" w:space="0" w:color="auto"/>
              <w:right w:val="single" w:sz="4" w:space="0" w:color="auto"/>
            </w:tcBorders>
            <w:shd w:val="clear" w:color="000000" w:fill="FCE4D6"/>
            <w:vAlign w:val="center"/>
            <w:hideMark/>
          </w:tcPr>
          <w:p w14:paraId="191EB921"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ESTAMPADAS  Y CONTENES.</w:t>
            </w:r>
          </w:p>
        </w:tc>
        <w:tc>
          <w:tcPr>
            <w:tcW w:w="1521" w:type="dxa"/>
            <w:tcBorders>
              <w:top w:val="nil"/>
              <w:left w:val="nil"/>
              <w:bottom w:val="single" w:sz="4" w:space="0" w:color="auto"/>
              <w:right w:val="single" w:sz="4" w:space="0" w:color="auto"/>
            </w:tcBorders>
            <w:shd w:val="clear" w:color="000000" w:fill="FCE4D6"/>
            <w:noWrap/>
            <w:vAlign w:val="center"/>
            <w:hideMark/>
          </w:tcPr>
          <w:p w14:paraId="4AB0EE05"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6.322.972,50 </w:t>
            </w:r>
          </w:p>
        </w:tc>
        <w:tc>
          <w:tcPr>
            <w:tcW w:w="1515" w:type="dxa"/>
            <w:tcBorders>
              <w:top w:val="nil"/>
              <w:left w:val="nil"/>
              <w:bottom w:val="single" w:sz="4" w:space="0" w:color="auto"/>
              <w:right w:val="single" w:sz="4" w:space="0" w:color="auto"/>
            </w:tcBorders>
            <w:shd w:val="clear" w:color="000000" w:fill="FCE4D6"/>
            <w:noWrap/>
            <w:vAlign w:val="center"/>
            <w:hideMark/>
          </w:tcPr>
          <w:p w14:paraId="00A81727"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6.322.972,50 </w:t>
            </w:r>
          </w:p>
        </w:tc>
      </w:tr>
      <w:tr w:rsidR="003C7B02" w:rsidRPr="003C7B02" w14:paraId="755AB3C9" w14:textId="77777777" w:rsidTr="001F176F">
        <w:trPr>
          <w:trHeight w:val="1213"/>
        </w:trPr>
        <w:tc>
          <w:tcPr>
            <w:tcW w:w="625"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7313CD8" w14:textId="77777777" w:rsidR="003C7B02" w:rsidRPr="003C7B02" w:rsidRDefault="003C7B02" w:rsidP="003C7B02">
            <w:pPr>
              <w:jc w:val="center"/>
              <w:rPr>
                <w:rFonts w:ascii="Calibri" w:hAnsi="Calibri" w:cs="Calibri"/>
                <w:b/>
                <w:bCs/>
                <w:color w:val="000000"/>
                <w:lang w:val="es-ES" w:eastAsia="es-ES"/>
              </w:rPr>
            </w:pPr>
            <w:r w:rsidRPr="003C7B02">
              <w:rPr>
                <w:rFonts w:ascii="Calibri" w:hAnsi="Calibri" w:cs="Calibri"/>
                <w:b/>
                <w:bCs/>
                <w:color w:val="000000"/>
                <w:lang w:val="es-ES" w:eastAsia="es-ES"/>
              </w:rPr>
              <w:lastRenderedPageBreak/>
              <w:t>12</w:t>
            </w:r>
          </w:p>
        </w:tc>
        <w:tc>
          <w:tcPr>
            <w:tcW w:w="1768" w:type="dxa"/>
            <w:tcBorders>
              <w:top w:val="nil"/>
              <w:left w:val="nil"/>
              <w:bottom w:val="single" w:sz="4" w:space="0" w:color="auto"/>
              <w:right w:val="single" w:sz="4" w:space="0" w:color="auto"/>
            </w:tcBorders>
            <w:shd w:val="clear" w:color="000000" w:fill="FFE699"/>
            <w:vAlign w:val="center"/>
            <w:hideMark/>
          </w:tcPr>
          <w:p w14:paraId="36F8299F"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Inicio: 18.472154, -69.290975</w:t>
            </w:r>
          </w:p>
        </w:tc>
        <w:tc>
          <w:tcPr>
            <w:tcW w:w="1349" w:type="dxa"/>
            <w:tcBorders>
              <w:top w:val="nil"/>
              <w:left w:val="nil"/>
              <w:bottom w:val="single" w:sz="4" w:space="0" w:color="auto"/>
              <w:right w:val="single" w:sz="4" w:space="0" w:color="auto"/>
            </w:tcBorders>
            <w:shd w:val="clear" w:color="000000" w:fill="FFE699"/>
            <w:vAlign w:val="center"/>
            <w:hideMark/>
          </w:tcPr>
          <w:p w14:paraId="69619C0A" w14:textId="77777777" w:rsidR="003C7B02" w:rsidRPr="003C7B02" w:rsidRDefault="003C7B02" w:rsidP="003C7B02">
            <w:pPr>
              <w:jc w:val="center"/>
              <w:rPr>
                <w:rFonts w:ascii="Agency FB" w:hAnsi="Agency FB" w:cs="Calibri"/>
                <w:b/>
                <w:bCs/>
                <w:color w:val="000000"/>
                <w:lang w:val="es-ES" w:eastAsia="es-ES"/>
              </w:rPr>
            </w:pPr>
            <w:proofErr w:type="spellStart"/>
            <w:r w:rsidRPr="003C7B02">
              <w:rPr>
                <w:rFonts w:ascii="Agency FB" w:hAnsi="Agency FB" w:cs="Calibri"/>
                <w:b/>
                <w:bCs/>
                <w:color w:val="000000"/>
                <w:lang w:val="es-ES" w:eastAsia="es-ES"/>
              </w:rPr>
              <w:t>Perimetro</w:t>
            </w:r>
            <w:proofErr w:type="spellEnd"/>
            <w:r w:rsidRPr="003C7B02">
              <w:rPr>
                <w:rFonts w:ascii="Agency FB" w:hAnsi="Agency FB" w:cs="Calibri"/>
                <w:b/>
                <w:bCs/>
                <w:color w:val="000000"/>
                <w:lang w:val="es-ES" w:eastAsia="es-ES"/>
              </w:rPr>
              <w:t xml:space="preserve"> Exterior Complejo Deportivo</w:t>
            </w:r>
          </w:p>
        </w:tc>
        <w:tc>
          <w:tcPr>
            <w:tcW w:w="2050" w:type="dxa"/>
            <w:tcBorders>
              <w:top w:val="nil"/>
              <w:left w:val="nil"/>
              <w:bottom w:val="nil"/>
              <w:right w:val="single" w:sz="4" w:space="0" w:color="auto"/>
            </w:tcBorders>
            <w:shd w:val="clear" w:color="000000" w:fill="FFE699"/>
            <w:vAlign w:val="center"/>
            <w:hideMark/>
          </w:tcPr>
          <w:p w14:paraId="60AC1F52" w14:textId="77777777" w:rsidR="003C7B02" w:rsidRPr="003C7B02" w:rsidRDefault="003C7B02" w:rsidP="003C7B02">
            <w:pPr>
              <w:rPr>
                <w:rFonts w:ascii="Agency FB" w:hAnsi="Agency FB" w:cs="Calibri"/>
                <w:b/>
                <w:bCs/>
                <w:color w:val="000000"/>
                <w:lang w:val="es-ES" w:eastAsia="es-ES"/>
              </w:rPr>
            </w:pPr>
            <w:r w:rsidRPr="003C7B02">
              <w:rPr>
                <w:rFonts w:ascii="Agency FB" w:hAnsi="Agency FB" w:cs="Calibri"/>
                <w:b/>
                <w:bCs/>
                <w:color w:val="000000"/>
                <w:lang w:val="es-ES" w:eastAsia="es-ES"/>
              </w:rPr>
              <w:t xml:space="preserve">Tipo de </w:t>
            </w:r>
            <w:proofErr w:type="spellStart"/>
            <w:r w:rsidRPr="003C7B02">
              <w:rPr>
                <w:rFonts w:ascii="Agency FB" w:hAnsi="Agency FB" w:cs="Calibri"/>
                <w:b/>
                <w:bCs/>
                <w:color w:val="000000"/>
                <w:lang w:val="es-ES" w:eastAsia="es-ES"/>
              </w:rPr>
              <w:t>Conten</w:t>
            </w:r>
            <w:proofErr w:type="spellEnd"/>
            <w:r w:rsidRPr="003C7B02">
              <w:rPr>
                <w:rFonts w:ascii="Agency FB" w:hAnsi="Agency FB" w:cs="Calibri"/>
                <w:b/>
                <w:bCs/>
                <w:color w:val="000000"/>
                <w:lang w:val="es-ES" w:eastAsia="es-ES"/>
              </w:rPr>
              <w:t xml:space="preserve">: Perfil Alto 0.45 </w:t>
            </w:r>
            <w:proofErr w:type="gramStart"/>
            <w:r w:rsidRPr="003C7B02">
              <w:rPr>
                <w:rFonts w:ascii="Agency FB" w:hAnsi="Agency FB" w:cs="Calibri"/>
                <w:b/>
                <w:bCs/>
                <w:color w:val="000000"/>
                <w:lang w:val="es-ES" w:eastAsia="es-ES"/>
              </w:rPr>
              <w:t>cm .</w:t>
            </w:r>
            <w:proofErr w:type="gram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Reconstruccion</w:t>
            </w:r>
            <w:proofErr w:type="spellEnd"/>
            <w:r w:rsidRPr="003C7B02">
              <w:rPr>
                <w:rFonts w:ascii="Agency FB" w:hAnsi="Agency FB" w:cs="Calibri"/>
                <w:b/>
                <w:bCs/>
                <w:color w:val="000000"/>
                <w:lang w:val="es-ES" w:eastAsia="es-ES"/>
              </w:rPr>
              <w:t xml:space="preserve">/ </w:t>
            </w:r>
            <w:proofErr w:type="spellStart"/>
            <w:r w:rsidRPr="003C7B02">
              <w:rPr>
                <w:rFonts w:ascii="Agency FB" w:hAnsi="Agency FB" w:cs="Calibri"/>
                <w:b/>
                <w:bCs/>
                <w:color w:val="000000"/>
                <w:lang w:val="es-ES" w:eastAsia="es-ES"/>
              </w:rPr>
              <w:t>Construccion</w:t>
            </w:r>
            <w:proofErr w:type="spellEnd"/>
            <w:r w:rsidRPr="003C7B02">
              <w:rPr>
                <w:rFonts w:ascii="Agency FB" w:hAnsi="Agency FB" w:cs="Calibri"/>
                <w:b/>
                <w:bCs/>
                <w:color w:val="000000"/>
                <w:lang w:val="es-ES" w:eastAsia="es-ES"/>
              </w:rPr>
              <w:t xml:space="preserve"> de Aceras. Considerar </w:t>
            </w:r>
            <w:proofErr w:type="spellStart"/>
            <w:r w:rsidRPr="003C7B02">
              <w:rPr>
                <w:rFonts w:ascii="Agency FB" w:hAnsi="Agency FB" w:cs="Calibri"/>
                <w:b/>
                <w:bCs/>
                <w:color w:val="000000"/>
                <w:lang w:val="es-ES" w:eastAsia="es-ES"/>
              </w:rPr>
              <w:t>demolicion</w:t>
            </w:r>
            <w:proofErr w:type="spellEnd"/>
            <w:r w:rsidRPr="003C7B02">
              <w:rPr>
                <w:rFonts w:ascii="Agency FB" w:hAnsi="Agency FB" w:cs="Calibri"/>
                <w:b/>
                <w:bCs/>
                <w:color w:val="000000"/>
                <w:lang w:val="es-ES" w:eastAsia="es-ES"/>
              </w:rPr>
              <w:t xml:space="preserve"> de Aceras Existentes.  </w:t>
            </w:r>
            <w:proofErr w:type="spellStart"/>
            <w:r w:rsidRPr="003C7B02">
              <w:rPr>
                <w:rFonts w:ascii="Agency FB" w:hAnsi="Agency FB" w:cs="Calibri"/>
                <w:b/>
                <w:bCs/>
                <w:color w:val="000000"/>
                <w:lang w:val="es-ES" w:eastAsia="es-ES"/>
              </w:rPr>
              <w:t>Termnacion</w:t>
            </w:r>
            <w:proofErr w:type="spellEnd"/>
            <w:r w:rsidRPr="003C7B02">
              <w:rPr>
                <w:rFonts w:ascii="Agency FB" w:hAnsi="Agency FB" w:cs="Calibri"/>
                <w:b/>
                <w:bCs/>
                <w:color w:val="000000"/>
                <w:lang w:val="es-ES" w:eastAsia="es-ES"/>
              </w:rPr>
              <w:t>: Aceras Estampadas.</w:t>
            </w:r>
          </w:p>
        </w:tc>
        <w:tc>
          <w:tcPr>
            <w:tcW w:w="1851" w:type="dxa"/>
            <w:tcBorders>
              <w:top w:val="nil"/>
              <w:left w:val="nil"/>
              <w:bottom w:val="single" w:sz="4" w:space="0" w:color="auto"/>
              <w:right w:val="single" w:sz="4" w:space="0" w:color="auto"/>
            </w:tcBorders>
            <w:shd w:val="clear" w:color="000000" w:fill="FFE699"/>
            <w:vAlign w:val="center"/>
            <w:hideMark/>
          </w:tcPr>
          <w:p w14:paraId="463A7803"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CONSTRUCCION DE ACERAS ESTAMPADAS  Y CONTENES.</w:t>
            </w:r>
          </w:p>
        </w:tc>
        <w:tc>
          <w:tcPr>
            <w:tcW w:w="1521" w:type="dxa"/>
            <w:tcBorders>
              <w:top w:val="nil"/>
              <w:left w:val="nil"/>
              <w:bottom w:val="single" w:sz="4" w:space="0" w:color="auto"/>
              <w:right w:val="single" w:sz="4" w:space="0" w:color="auto"/>
            </w:tcBorders>
            <w:shd w:val="clear" w:color="000000" w:fill="FFE699"/>
            <w:noWrap/>
            <w:vAlign w:val="center"/>
            <w:hideMark/>
          </w:tcPr>
          <w:p w14:paraId="4C1AE228"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5.527.100,00 </w:t>
            </w:r>
          </w:p>
        </w:tc>
        <w:tc>
          <w:tcPr>
            <w:tcW w:w="1515" w:type="dxa"/>
            <w:tcBorders>
              <w:top w:val="nil"/>
              <w:left w:val="nil"/>
              <w:bottom w:val="single" w:sz="4" w:space="0" w:color="auto"/>
              <w:right w:val="single" w:sz="4" w:space="0" w:color="auto"/>
            </w:tcBorders>
            <w:shd w:val="clear" w:color="000000" w:fill="FFE699"/>
            <w:noWrap/>
            <w:vAlign w:val="center"/>
            <w:hideMark/>
          </w:tcPr>
          <w:p w14:paraId="3E62F4EB" w14:textId="77777777" w:rsidR="003C7B02" w:rsidRPr="003C7B02" w:rsidRDefault="003C7B02" w:rsidP="003C7B02">
            <w:pPr>
              <w:jc w:val="center"/>
              <w:rPr>
                <w:rFonts w:ascii="Agency FB" w:hAnsi="Agency FB" w:cs="Calibri"/>
                <w:b/>
                <w:bCs/>
                <w:color w:val="000000"/>
                <w:lang w:val="es-ES" w:eastAsia="es-ES"/>
              </w:rPr>
            </w:pPr>
            <w:r w:rsidRPr="003C7B02">
              <w:rPr>
                <w:rFonts w:ascii="Agency FB" w:hAnsi="Agency FB" w:cs="Calibri"/>
                <w:b/>
                <w:bCs/>
                <w:color w:val="000000"/>
                <w:lang w:val="es-ES" w:eastAsia="es-ES"/>
              </w:rPr>
              <w:t xml:space="preserve"> RD$                                    5.527.100,00 </w:t>
            </w:r>
          </w:p>
        </w:tc>
      </w:tr>
      <w:tr w:rsidR="003C7B02" w:rsidRPr="003C7B02" w14:paraId="235FE1AD" w14:textId="77777777" w:rsidTr="003C7B02">
        <w:trPr>
          <w:trHeight w:val="763"/>
        </w:trPr>
        <w:tc>
          <w:tcPr>
            <w:tcW w:w="7643" w:type="dxa"/>
            <w:gridSpan w:val="5"/>
            <w:tcBorders>
              <w:top w:val="single" w:sz="4" w:space="0" w:color="auto"/>
              <w:left w:val="single" w:sz="4" w:space="0" w:color="auto"/>
              <w:bottom w:val="single" w:sz="4" w:space="0" w:color="auto"/>
              <w:right w:val="single" w:sz="4" w:space="0" w:color="000000"/>
            </w:tcBorders>
            <w:shd w:val="clear" w:color="000000" w:fill="ED7D31"/>
            <w:noWrap/>
            <w:vAlign w:val="center"/>
            <w:hideMark/>
          </w:tcPr>
          <w:p w14:paraId="33B00CBF" w14:textId="77777777" w:rsidR="003C7B02" w:rsidRPr="003C7B02" w:rsidRDefault="003C7B02" w:rsidP="003C7B02">
            <w:pPr>
              <w:jc w:val="right"/>
              <w:rPr>
                <w:rFonts w:ascii="Agency FB" w:hAnsi="Agency FB" w:cs="Calibri"/>
                <w:b/>
                <w:bCs/>
                <w:color w:val="000000"/>
                <w:sz w:val="28"/>
                <w:szCs w:val="28"/>
                <w:lang w:val="es-ES" w:eastAsia="es-ES"/>
              </w:rPr>
            </w:pPr>
            <w:r w:rsidRPr="003C7B02">
              <w:rPr>
                <w:rFonts w:ascii="Agency FB" w:hAnsi="Agency FB" w:cs="Calibri"/>
                <w:b/>
                <w:bCs/>
                <w:color w:val="000000"/>
                <w:sz w:val="28"/>
                <w:szCs w:val="28"/>
                <w:lang w:val="es-ES" w:eastAsia="es-ES"/>
              </w:rPr>
              <w:t>Total</w:t>
            </w:r>
          </w:p>
        </w:tc>
        <w:tc>
          <w:tcPr>
            <w:tcW w:w="3036" w:type="dxa"/>
            <w:gridSpan w:val="2"/>
            <w:tcBorders>
              <w:top w:val="single" w:sz="4" w:space="0" w:color="auto"/>
              <w:left w:val="nil"/>
              <w:bottom w:val="single" w:sz="4" w:space="0" w:color="auto"/>
              <w:right w:val="single" w:sz="4" w:space="0" w:color="000000"/>
            </w:tcBorders>
            <w:shd w:val="clear" w:color="000000" w:fill="ED7D31"/>
            <w:noWrap/>
            <w:vAlign w:val="center"/>
            <w:hideMark/>
          </w:tcPr>
          <w:p w14:paraId="03E5D66E" w14:textId="77777777" w:rsidR="003C7B02" w:rsidRPr="003C7B02" w:rsidRDefault="003C7B02" w:rsidP="003C7B02">
            <w:pPr>
              <w:jc w:val="center"/>
              <w:rPr>
                <w:rFonts w:ascii="Agency FB" w:hAnsi="Agency FB" w:cs="Calibri"/>
                <w:b/>
                <w:bCs/>
                <w:color w:val="000000"/>
                <w:sz w:val="28"/>
                <w:szCs w:val="28"/>
                <w:lang w:val="es-ES" w:eastAsia="es-ES"/>
              </w:rPr>
            </w:pPr>
            <w:r w:rsidRPr="003C7B02">
              <w:rPr>
                <w:rFonts w:ascii="Agency FB" w:hAnsi="Agency FB" w:cs="Calibri"/>
                <w:b/>
                <w:bCs/>
                <w:color w:val="000000"/>
                <w:sz w:val="28"/>
                <w:szCs w:val="28"/>
                <w:lang w:val="es-ES" w:eastAsia="es-ES"/>
              </w:rPr>
              <w:t xml:space="preserve"> RD$                                                                                   86.413.543,67 </w:t>
            </w:r>
          </w:p>
        </w:tc>
      </w:tr>
    </w:tbl>
    <w:p w14:paraId="5A23038C" w14:textId="4D0E212F" w:rsidR="003C7B02" w:rsidRDefault="003C7B02">
      <w:pPr>
        <w:spacing w:line="259" w:lineRule="auto"/>
        <w:rPr>
          <w:sz w:val="21"/>
          <w:szCs w:val="21"/>
        </w:rPr>
      </w:pPr>
    </w:p>
    <w:tbl>
      <w:tblPr>
        <w:tblW w:w="10110" w:type="dxa"/>
        <w:tblCellMar>
          <w:left w:w="70" w:type="dxa"/>
          <w:right w:w="70" w:type="dxa"/>
        </w:tblCellMar>
        <w:tblLook w:val="04A0" w:firstRow="1" w:lastRow="0" w:firstColumn="1" w:lastColumn="0" w:noHBand="0" w:noVBand="1"/>
      </w:tblPr>
      <w:tblGrid>
        <w:gridCol w:w="575"/>
        <w:gridCol w:w="841"/>
        <w:gridCol w:w="1579"/>
        <w:gridCol w:w="4550"/>
        <w:gridCol w:w="1185"/>
        <w:gridCol w:w="1547"/>
      </w:tblGrid>
      <w:tr w:rsidR="00871BBD" w:rsidRPr="00871BBD" w14:paraId="2BEEEBC9" w14:textId="77777777" w:rsidTr="00871BBD">
        <w:trPr>
          <w:trHeight w:val="1023"/>
        </w:trPr>
        <w:tc>
          <w:tcPr>
            <w:tcW w:w="10110" w:type="dxa"/>
            <w:gridSpan w:val="6"/>
            <w:tcBorders>
              <w:top w:val="single" w:sz="4" w:space="0" w:color="auto"/>
              <w:left w:val="single" w:sz="4" w:space="0" w:color="auto"/>
              <w:bottom w:val="single" w:sz="4" w:space="0" w:color="auto"/>
              <w:right w:val="single" w:sz="4" w:space="0" w:color="auto"/>
            </w:tcBorders>
            <w:shd w:val="clear" w:color="000000" w:fill="808080"/>
            <w:vAlign w:val="center"/>
            <w:hideMark/>
          </w:tcPr>
          <w:p w14:paraId="7F70F834" w14:textId="77777777" w:rsidR="00871BBD" w:rsidRPr="00871BBD" w:rsidRDefault="00871BBD" w:rsidP="00871BBD">
            <w:pPr>
              <w:jc w:val="center"/>
              <w:rPr>
                <w:rFonts w:ascii="Agency FB" w:hAnsi="Agency FB" w:cs="Calibri"/>
                <w:b/>
                <w:bCs/>
                <w:color w:val="FFFFFF"/>
                <w:lang w:val="es-ES" w:eastAsia="es-ES"/>
              </w:rPr>
            </w:pPr>
            <w:bookmarkStart w:id="37" w:name="RANGE!A1:E68"/>
            <w:r w:rsidRPr="00871BBD">
              <w:rPr>
                <w:rFonts w:ascii="Agency FB" w:hAnsi="Agency FB" w:cs="Calibri"/>
                <w:b/>
                <w:bCs/>
                <w:color w:val="FFFFFF"/>
                <w:lang w:val="es-ES" w:eastAsia="es-ES"/>
              </w:rPr>
              <w:t>PRESUPUESTO PARTICIPATIVO 2021</w:t>
            </w:r>
            <w:bookmarkEnd w:id="37"/>
          </w:p>
        </w:tc>
      </w:tr>
      <w:tr w:rsidR="00871BBD" w:rsidRPr="00871BBD" w14:paraId="0ECC519D" w14:textId="77777777" w:rsidTr="00871BBD">
        <w:trPr>
          <w:trHeight w:val="1216"/>
        </w:trPr>
        <w:tc>
          <w:tcPr>
            <w:tcW w:w="312" w:type="dxa"/>
            <w:tcBorders>
              <w:top w:val="nil"/>
              <w:left w:val="single" w:sz="4" w:space="0" w:color="auto"/>
              <w:bottom w:val="single" w:sz="4" w:space="0" w:color="auto"/>
              <w:right w:val="single" w:sz="4" w:space="0" w:color="auto"/>
            </w:tcBorders>
            <w:shd w:val="clear" w:color="000000" w:fill="BFBFBF"/>
            <w:vAlign w:val="center"/>
            <w:hideMark/>
          </w:tcPr>
          <w:p w14:paraId="07D85278" w14:textId="77777777" w:rsidR="00871BBD" w:rsidRPr="00871BBD" w:rsidRDefault="00871BBD" w:rsidP="00871BBD">
            <w:pPr>
              <w:jc w:val="center"/>
              <w:rPr>
                <w:rFonts w:ascii="Calibri" w:hAnsi="Calibri" w:cs="Aharoni"/>
                <w:b/>
                <w:bCs/>
                <w:color w:val="000000"/>
                <w:lang w:val="es-ES" w:eastAsia="es-ES"/>
              </w:rPr>
            </w:pPr>
            <w:r w:rsidRPr="00871BBD">
              <w:rPr>
                <w:rFonts w:ascii="Calibri" w:hAnsi="Calibri" w:cs="Aharoni" w:hint="cs"/>
                <w:b/>
                <w:bCs/>
                <w:color w:val="000000"/>
                <w:lang w:val="es-ES" w:eastAsia="es-ES"/>
              </w:rPr>
              <w:t>Lote</w:t>
            </w:r>
          </w:p>
        </w:tc>
        <w:tc>
          <w:tcPr>
            <w:tcW w:w="639" w:type="dxa"/>
            <w:tcBorders>
              <w:top w:val="nil"/>
              <w:left w:val="nil"/>
              <w:bottom w:val="single" w:sz="4" w:space="0" w:color="auto"/>
              <w:right w:val="single" w:sz="4" w:space="0" w:color="auto"/>
            </w:tcBorders>
            <w:shd w:val="clear" w:color="000000" w:fill="BFBFBF"/>
            <w:vAlign w:val="center"/>
            <w:hideMark/>
          </w:tcPr>
          <w:p w14:paraId="10E06DE9" w14:textId="77777777" w:rsidR="00871BBD" w:rsidRPr="00871BBD" w:rsidRDefault="00871BBD" w:rsidP="00871BBD">
            <w:pPr>
              <w:jc w:val="center"/>
              <w:rPr>
                <w:rFonts w:ascii="Calibri" w:hAnsi="Calibri" w:cs="Aharoni"/>
                <w:b/>
                <w:bCs/>
                <w:color w:val="000000"/>
                <w:lang w:val="es-ES" w:eastAsia="es-ES"/>
              </w:rPr>
            </w:pPr>
            <w:r w:rsidRPr="00871BBD">
              <w:rPr>
                <w:rFonts w:ascii="Calibri" w:hAnsi="Calibri" w:cs="Aharoni" w:hint="cs"/>
                <w:b/>
                <w:bCs/>
                <w:color w:val="000000"/>
                <w:lang w:val="es-ES" w:eastAsia="es-ES"/>
              </w:rPr>
              <w:t>Bloque</w:t>
            </w:r>
          </w:p>
        </w:tc>
        <w:tc>
          <w:tcPr>
            <w:tcW w:w="1564" w:type="dxa"/>
            <w:tcBorders>
              <w:top w:val="nil"/>
              <w:left w:val="nil"/>
              <w:bottom w:val="single" w:sz="4" w:space="0" w:color="auto"/>
              <w:right w:val="single" w:sz="4" w:space="0" w:color="auto"/>
            </w:tcBorders>
            <w:shd w:val="clear" w:color="000000" w:fill="BFBFBF"/>
            <w:vAlign w:val="center"/>
            <w:hideMark/>
          </w:tcPr>
          <w:p w14:paraId="0CE52C7C" w14:textId="77777777" w:rsidR="00871BBD" w:rsidRPr="00871BBD" w:rsidRDefault="00871BBD" w:rsidP="00871BBD">
            <w:pPr>
              <w:jc w:val="center"/>
              <w:rPr>
                <w:rFonts w:ascii="Calibri" w:hAnsi="Calibri" w:cs="Aharoni"/>
                <w:b/>
                <w:bCs/>
                <w:color w:val="000000"/>
                <w:lang w:val="es-ES" w:eastAsia="es-ES"/>
              </w:rPr>
            </w:pPr>
            <w:r w:rsidRPr="00871BBD">
              <w:rPr>
                <w:rFonts w:ascii="Calibri" w:hAnsi="Calibri" w:cs="Aharoni" w:hint="cs"/>
                <w:b/>
                <w:bCs/>
                <w:color w:val="000000"/>
                <w:lang w:val="es-ES" w:eastAsia="es-ES"/>
              </w:rPr>
              <w:t>Junta de vecinos</w:t>
            </w:r>
          </w:p>
        </w:tc>
        <w:tc>
          <w:tcPr>
            <w:tcW w:w="4550" w:type="dxa"/>
            <w:tcBorders>
              <w:top w:val="nil"/>
              <w:left w:val="nil"/>
              <w:bottom w:val="single" w:sz="4" w:space="0" w:color="auto"/>
              <w:right w:val="single" w:sz="4" w:space="0" w:color="auto"/>
            </w:tcBorders>
            <w:shd w:val="clear" w:color="000000" w:fill="BFBFBF"/>
            <w:vAlign w:val="center"/>
            <w:hideMark/>
          </w:tcPr>
          <w:p w14:paraId="4EE8444C" w14:textId="77777777" w:rsidR="00871BBD" w:rsidRPr="00871BBD" w:rsidRDefault="00871BBD" w:rsidP="00871BBD">
            <w:pPr>
              <w:jc w:val="center"/>
              <w:rPr>
                <w:rFonts w:ascii="Calibri" w:hAnsi="Calibri" w:cs="Aharoni"/>
                <w:b/>
                <w:bCs/>
                <w:color w:val="000000"/>
                <w:lang w:val="es-ES" w:eastAsia="es-ES"/>
              </w:rPr>
            </w:pPr>
            <w:r w:rsidRPr="00871BBD">
              <w:rPr>
                <w:rFonts w:ascii="Calibri" w:hAnsi="Calibri" w:cs="Aharoni" w:hint="cs"/>
                <w:b/>
                <w:bCs/>
                <w:color w:val="000000"/>
                <w:lang w:val="es-ES" w:eastAsia="es-ES"/>
              </w:rPr>
              <w:t>Nombre de la Obra</w:t>
            </w:r>
          </w:p>
        </w:tc>
        <w:tc>
          <w:tcPr>
            <w:tcW w:w="1663" w:type="dxa"/>
            <w:tcBorders>
              <w:top w:val="nil"/>
              <w:left w:val="nil"/>
              <w:bottom w:val="single" w:sz="4" w:space="0" w:color="auto"/>
              <w:right w:val="single" w:sz="4" w:space="0" w:color="auto"/>
            </w:tcBorders>
            <w:shd w:val="clear" w:color="000000" w:fill="BFBFBF"/>
            <w:vAlign w:val="center"/>
            <w:hideMark/>
          </w:tcPr>
          <w:p w14:paraId="3F90FABD" w14:textId="77777777" w:rsidR="00871BBD" w:rsidRPr="00871BBD" w:rsidRDefault="00871BBD" w:rsidP="00871BBD">
            <w:pPr>
              <w:jc w:val="center"/>
              <w:rPr>
                <w:rFonts w:ascii="Calibri" w:hAnsi="Calibri" w:cs="Aharoni"/>
                <w:b/>
                <w:bCs/>
                <w:color w:val="000000"/>
                <w:lang w:val="es-ES" w:eastAsia="es-ES"/>
              </w:rPr>
            </w:pPr>
            <w:r w:rsidRPr="00871BBD">
              <w:rPr>
                <w:rFonts w:ascii="Calibri" w:hAnsi="Calibri" w:cs="Aharoni" w:hint="cs"/>
                <w:b/>
                <w:bCs/>
                <w:color w:val="000000"/>
                <w:lang w:val="es-ES" w:eastAsia="es-ES"/>
              </w:rPr>
              <w:t>Valor Asignado a  la Obra</w:t>
            </w:r>
          </w:p>
        </w:tc>
        <w:tc>
          <w:tcPr>
            <w:tcW w:w="1379" w:type="dxa"/>
            <w:tcBorders>
              <w:top w:val="nil"/>
              <w:left w:val="nil"/>
              <w:bottom w:val="single" w:sz="4" w:space="0" w:color="auto"/>
              <w:right w:val="single" w:sz="4" w:space="0" w:color="auto"/>
            </w:tcBorders>
            <w:shd w:val="clear" w:color="000000" w:fill="BFBFBF"/>
            <w:vAlign w:val="center"/>
            <w:hideMark/>
          </w:tcPr>
          <w:p w14:paraId="37F00A6A" w14:textId="77777777" w:rsidR="00871BBD" w:rsidRPr="00871BBD" w:rsidRDefault="00871BBD" w:rsidP="00871BBD">
            <w:pPr>
              <w:jc w:val="center"/>
              <w:rPr>
                <w:rFonts w:ascii="Calibri" w:hAnsi="Calibri" w:cs="Aharoni"/>
                <w:b/>
                <w:bCs/>
                <w:color w:val="000000"/>
                <w:lang w:val="es-ES" w:eastAsia="es-ES"/>
              </w:rPr>
            </w:pPr>
            <w:r w:rsidRPr="00871BBD">
              <w:rPr>
                <w:rFonts w:ascii="Calibri" w:hAnsi="Calibri" w:cs="Aharoni" w:hint="cs"/>
                <w:b/>
                <w:bCs/>
                <w:color w:val="000000"/>
                <w:lang w:val="es-ES" w:eastAsia="es-ES"/>
              </w:rPr>
              <w:t>Total Lote</w:t>
            </w:r>
          </w:p>
        </w:tc>
      </w:tr>
      <w:tr w:rsidR="00871BBD" w:rsidRPr="00871BBD" w14:paraId="36E88CC8" w14:textId="77777777" w:rsidTr="00871BBD">
        <w:trPr>
          <w:trHeight w:val="667"/>
        </w:trPr>
        <w:tc>
          <w:tcPr>
            <w:tcW w:w="312" w:type="dxa"/>
            <w:vMerge w:val="restart"/>
            <w:tcBorders>
              <w:top w:val="nil"/>
              <w:left w:val="single" w:sz="4" w:space="0" w:color="auto"/>
              <w:bottom w:val="single" w:sz="4" w:space="0" w:color="auto"/>
              <w:right w:val="single" w:sz="4" w:space="0" w:color="auto"/>
            </w:tcBorders>
            <w:shd w:val="clear" w:color="000000" w:fill="D9E1F2"/>
            <w:vAlign w:val="center"/>
            <w:hideMark/>
          </w:tcPr>
          <w:p w14:paraId="4F63A3FD"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1</w:t>
            </w:r>
          </w:p>
        </w:tc>
        <w:tc>
          <w:tcPr>
            <w:tcW w:w="639" w:type="dxa"/>
            <w:tcBorders>
              <w:top w:val="nil"/>
              <w:left w:val="nil"/>
              <w:bottom w:val="single" w:sz="4" w:space="0" w:color="auto"/>
              <w:right w:val="single" w:sz="4" w:space="0" w:color="auto"/>
            </w:tcBorders>
            <w:shd w:val="clear" w:color="000000" w:fill="D9E1F2"/>
            <w:vAlign w:val="center"/>
            <w:hideMark/>
          </w:tcPr>
          <w:p w14:paraId="3C970457"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01</w:t>
            </w:r>
          </w:p>
        </w:tc>
        <w:tc>
          <w:tcPr>
            <w:tcW w:w="1564" w:type="dxa"/>
            <w:tcBorders>
              <w:top w:val="nil"/>
              <w:left w:val="nil"/>
              <w:bottom w:val="single" w:sz="4" w:space="0" w:color="auto"/>
              <w:right w:val="single" w:sz="4" w:space="0" w:color="auto"/>
            </w:tcBorders>
            <w:shd w:val="clear" w:color="000000" w:fill="D9E1F2"/>
            <w:vAlign w:val="center"/>
            <w:hideMark/>
          </w:tcPr>
          <w:p w14:paraId="088E58D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La Belleza</w:t>
            </w:r>
          </w:p>
        </w:tc>
        <w:tc>
          <w:tcPr>
            <w:tcW w:w="4550" w:type="dxa"/>
            <w:tcBorders>
              <w:top w:val="nil"/>
              <w:left w:val="nil"/>
              <w:bottom w:val="single" w:sz="4" w:space="0" w:color="auto"/>
              <w:right w:val="single" w:sz="4" w:space="0" w:color="auto"/>
            </w:tcBorders>
            <w:shd w:val="clear" w:color="000000" w:fill="D9E1F2"/>
            <w:vAlign w:val="center"/>
            <w:hideMark/>
          </w:tcPr>
          <w:p w14:paraId="57F41FA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4B6E3B4E"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265,000.00 </w:t>
            </w:r>
          </w:p>
        </w:tc>
        <w:tc>
          <w:tcPr>
            <w:tcW w:w="1379"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5EE5F4AD"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 xml:space="preserve"> RD$                   1.944.000,00 </w:t>
            </w:r>
          </w:p>
        </w:tc>
      </w:tr>
      <w:tr w:rsidR="00871BBD" w:rsidRPr="00871BBD" w14:paraId="04CC75BB" w14:textId="77777777" w:rsidTr="00871BBD">
        <w:trPr>
          <w:trHeight w:val="534"/>
        </w:trPr>
        <w:tc>
          <w:tcPr>
            <w:tcW w:w="312" w:type="dxa"/>
            <w:vMerge/>
            <w:tcBorders>
              <w:top w:val="nil"/>
              <w:left w:val="single" w:sz="4" w:space="0" w:color="auto"/>
              <w:bottom w:val="single" w:sz="4" w:space="0" w:color="auto"/>
              <w:right w:val="single" w:sz="4" w:space="0" w:color="auto"/>
            </w:tcBorders>
            <w:vAlign w:val="center"/>
            <w:hideMark/>
          </w:tcPr>
          <w:p w14:paraId="126D98C5" w14:textId="77777777" w:rsidR="00871BBD" w:rsidRPr="00871BBD" w:rsidRDefault="00871BBD" w:rsidP="00871BBD">
            <w:pPr>
              <w:rPr>
                <w:rFonts w:ascii="Agency FB" w:hAnsi="Agency FB"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118A7551"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01</w:t>
            </w:r>
          </w:p>
        </w:tc>
        <w:tc>
          <w:tcPr>
            <w:tcW w:w="1564" w:type="dxa"/>
            <w:tcBorders>
              <w:top w:val="nil"/>
              <w:left w:val="nil"/>
              <w:bottom w:val="single" w:sz="4" w:space="0" w:color="auto"/>
              <w:right w:val="single" w:sz="4" w:space="0" w:color="auto"/>
            </w:tcBorders>
            <w:shd w:val="clear" w:color="000000" w:fill="D9E1F2"/>
            <w:vAlign w:val="center"/>
            <w:hideMark/>
          </w:tcPr>
          <w:p w14:paraId="07C35D4D"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Lindo 2</w:t>
            </w:r>
          </w:p>
        </w:tc>
        <w:tc>
          <w:tcPr>
            <w:tcW w:w="4550" w:type="dxa"/>
            <w:tcBorders>
              <w:top w:val="nil"/>
              <w:left w:val="nil"/>
              <w:bottom w:val="single" w:sz="4" w:space="0" w:color="auto"/>
              <w:right w:val="single" w:sz="4" w:space="0" w:color="auto"/>
            </w:tcBorders>
            <w:shd w:val="clear" w:color="000000" w:fill="D9E1F2"/>
            <w:vAlign w:val="center"/>
            <w:hideMark/>
          </w:tcPr>
          <w:p w14:paraId="6CDF014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4240E45F"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250,000.00 </w:t>
            </w:r>
          </w:p>
        </w:tc>
        <w:tc>
          <w:tcPr>
            <w:tcW w:w="1379" w:type="dxa"/>
            <w:vMerge/>
            <w:tcBorders>
              <w:top w:val="nil"/>
              <w:left w:val="single" w:sz="4" w:space="0" w:color="auto"/>
              <w:bottom w:val="single" w:sz="4" w:space="0" w:color="auto"/>
              <w:right w:val="single" w:sz="4" w:space="0" w:color="auto"/>
            </w:tcBorders>
            <w:vAlign w:val="center"/>
            <w:hideMark/>
          </w:tcPr>
          <w:p w14:paraId="4E85F9C9" w14:textId="77777777" w:rsidR="00871BBD" w:rsidRPr="00871BBD" w:rsidRDefault="00871BBD" w:rsidP="00871BBD">
            <w:pPr>
              <w:rPr>
                <w:rFonts w:ascii="Calibri" w:hAnsi="Calibri" w:cs="Calibri"/>
                <w:b/>
                <w:bCs/>
                <w:color w:val="000000"/>
                <w:lang w:val="es-ES" w:eastAsia="es-ES"/>
              </w:rPr>
            </w:pPr>
          </w:p>
        </w:tc>
      </w:tr>
      <w:tr w:rsidR="00871BBD" w:rsidRPr="00871BBD" w14:paraId="480A0161" w14:textId="77777777" w:rsidTr="00871BBD">
        <w:trPr>
          <w:trHeight w:val="430"/>
        </w:trPr>
        <w:tc>
          <w:tcPr>
            <w:tcW w:w="312" w:type="dxa"/>
            <w:vMerge/>
            <w:tcBorders>
              <w:top w:val="nil"/>
              <w:left w:val="single" w:sz="4" w:space="0" w:color="auto"/>
              <w:bottom w:val="single" w:sz="4" w:space="0" w:color="auto"/>
              <w:right w:val="single" w:sz="4" w:space="0" w:color="auto"/>
            </w:tcBorders>
            <w:vAlign w:val="center"/>
            <w:hideMark/>
          </w:tcPr>
          <w:p w14:paraId="32CD3504" w14:textId="77777777" w:rsidR="00871BBD" w:rsidRPr="00871BBD" w:rsidRDefault="00871BBD" w:rsidP="00871BBD">
            <w:pPr>
              <w:rPr>
                <w:rFonts w:ascii="Agency FB" w:hAnsi="Agency FB"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0577A922"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01</w:t>
            </w:r>
          </w:p>
        </w:tc>
        <w:tc>
          <w:tcPr>
            <w:tcW w:w="1564" w:type="dxa"/>
            <w:tcBorders>
              <w:top w:val="nil"/>
              <w:left w:val="nil"/>
              <w:bottom w:val="single" w:sz="4" w:space="0" w:color="auto"/>
              <w:right w:val="single" w:sz="4" w:space="0" w:color="auto"/>
            </w:tcBorders>
            <w:shd w:val="clear" w:color="000000" w:fill="D9E1F2"/>
            <w:vAlign w:val="center"/>
            <w:hideMark/>
          </w:tcPr>
          <w:p w14:paraId="5AA0263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Progreso 2</w:t>
            </w:r>
          </w:p>
        </w:tc>
        <w:tc>
          <w:tcPr>
            <w:tcW w:w="4550" w:type="dxa"/>
            <w:tcBorders>
              <w:top w:val="nil"/>
              <w:left w:val="nil"/>
              <w:bottom w:val="single" w:sz="4" w:space="0" w:color="auto"/>
              <w:right w:val="single" w:sz="4" w:space="0" w:color="auto"/>
            </w:tcBorders>
            <w:shd w:val="clear" w:color="000000" w:fill="D9E1F2"/>
            <w:vAlign w:val="center"/>
            <w:hideMark/>
          </w:tcPr>
          <w:p w14:paraId="4CE5D90D"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28C4AADB"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294,000.00 </w:t>
            </w:r>
          </w:p>
        </w:tc>
        <w:tc>
          <w:tcPr>
            <w:tcW w:w="1379" w:type="dxa"/>
            <w:vMerge/>
            <w:tcBorders>
              <w:top w:val="nil"/>
              <w:left w:val="single" w:sz="4" w:space="0" w:color="auto"/>
              <w:bottom w:val="single" w:sz="4" w:space="0" w:color="auto"/>
              <w:right w:val="single" w:sz="4" w:space="0" w:color="auto"/>
            </w:tcBorders>
            <w:vAlign w:val="center"/>
            <w:hideMark/>
          </w:tcPr>
          <w:p w14:paraId="1BDB52F3" w14:textId="77777777" w:rsidR="00871BBD" w:rsidRPr="00871BBD" w:rsidRDefault="00871BBD" w:rsidP="00871BBD">
            <w:pPr>
              <w:rPr>
                <w:rFonts w:ascii="Calibri" w:hAnsi="Calibri" w:cs="Calibri"/>
                <w:b/>
                <w:bCs/>
                <w:color w:val="000000"/>
                <w:lang w:val="es-ES" w:eastAsia="es-ES"/>
              </w:rPr>
            </w:pPr>
          </w:p>
        </w:tc>
      </w:tr>
      <w:tr w:rsidR="00871BBD" w:rsidRPr="00871BBD" w14:paraId="4FFC2CD4" w14:textId="77777777" w:rsidTr="00871BBD">
        <w:trPr>
          <w:trHeight w:val="534"/>
        </w:trPr>
        <w:tc>
          <w:tcPr>
            <w:tcW w:w="312" w:type="dxa"/>
            <w:vMerge/>
            <w:tcBorders>
              <w:top w:val="nil"/>
              <w:left w:val="single" w:sz="4" w:space="0" w:color="auto"/>
              <w:bottom w:val="single" w:sz="4" w:space="0" w:color="auto"/>
              <w:right w:val="single" w:sz="4" w:space="0" w:color="auto"/>
            </w:tcBorders>
            <w:vAlign w:val="center"/>
            <w:hideMark/>
          </w:tcPr>
          <w:p w14:paraId="42E3BC8E" w14:textId="77777777" w:rsidR="00871BBD" w:rsidRPr="00871BBD" w:rsidRDefault="00871BBD" w:rsidP="00871BBD">
            <w:pPr>
              <w:rPr>
                <w:rFonts w:ascii="Agency FB" w:hAnsi="Agency FB"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35C57704"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01</w:t>
            </w:r>
          </w:p>
        </w:tc>
        <w:tc>
          <w:tcPr>
            <w:tcW w:w="1564" w:type="dxa"/>
            <w:tcBorders>
              <w:top w:val="nil"/>
              <w:left w:val="nil"/>
              <w:bottom w:val="single" w:sz="4" w:space="0" w:color="auto"/>
              <w:right w:val="single" w:sz="4" w:space="0" w:color="auto"/>
            </w:tcBorders>
            <w:shd w:val="clear" w:color="000000" w:fill="D9E1F2"/>
            <w:vAlign w:val="center"/>
            <w:hideMark/>
          </w:tcPr>
          <w:p w14:paraId="7373AFB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Urbanización Titán</w:t>
            </w:r>
          </w:p>
        </w:tc>
        <w:tc>
          <w:tcPr>
            <w:tcW w:w="4550" w:type="dxa"/>
            <w:tcBorders>
              <w:top w:val="nil"/>
              <w:left w:val="nil"/>
              <w:bottom w:val="single" w:sz="4" w:space="0" w:color="auto"/>
              <w:right w:val="single" w:sz="4" w:space="0" w:color="auto"/>
            </w:tcBorders>
            <w:shd w:val="clear" w:color="000000" w:fill="D9E1F2"/>
            <w:vAlign w:val="center"/>
            <w:hideMark/>
          </w:tcPr>
          <w:p w14:paraId="3828E276"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CONSTRUCION REPARACCION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1384A0C3"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250,000.00 </w:t>
            </w:r>
          </w:p>
        </w:tc>
        <w:tc>
          <w:tcPr>
            <w:tcW w:w="1379" w:type="dxa"/>
            <w:vMerge/>
            <w:tcBorders>
              <w:top w:val="nil"/>
              <w:left w:val="single" w:sz="4" w:space="0" w:color="auto"/>
              <w:bottom w:val="single" w:sz="4" w:space="0" w:color="auto"/>
              <w:right w:val="single" w:sz="4" w:space="0" w:color="auto"/>
            </w:tcBorders>
            <w:vAlign w:val="center"/>
            <w:hideMark/>
          </w:tcPr>
          <w:p w14:paraId="62180EC9" w14:textId="77777777" w:rsidR="00871BBD" w:rsidRPr="00871BBD" w:rsidRDefault="00871BBD" w:rsidP="00871BBD">
            <w:pPr>
              <w:rPr>
                <w:rFonts w:ascii="Calibri" w:hAnsi="Calibri" w:cs="Calibri"/>
                <w:b/>
                <w:bCs/>
                <w:color w:val="000000"/>
                <w:lang w:val="es-ES" w:eastAsia="es-ES"/>
              </w:rPr>
            </w:pPr>
          </w:p>
        </w:tc>
      </w:tr>
      <w:tr w:rsidR="00871BBD" w:rsidRPr="00871BBD" w14:paraId="24B17AB2" w14:textId="77777777" w:rsidTr="00871BBD">
        <w:trPr>
          <w:trHeight w:val="445"/>
        </w:trPr>
        <w:tc>
          <w:tcPr>
            <w:tcW w:w="312" w:type="dxa"/>
            <w:vMerge/>
            <w:tcBorders>
              <w:top w:val="nil"/>
              <w:left w:val="single" w:sz="4" w:space="0" w:color="auto"/>
              <w:bottom w:val="single" w:sz="4" w:space="0" w:color="auto"/>
              <w:right w:val="single" w:sz="4" w:space="0" w:color="auto"/>
            </w:tcBorders>
            <w:vAlign w:val="center"/>
            <w:hideMark/>
          </w:tcPr>
          <w:p w14:paraId="1850ABDE" w14:textId="77777777" w:rsidR="00871BBD" w:rsidRPr="00871BBD" w:rsidRDefault="00871BBD" w:rsidP="00871BBD">
            <w:pPr>
              <w:rPr>
                <w:rFonts w:ascii="Agency FB" w:hAnsi="Agency FB"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69DE17DF"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02</w:t>
            </w:r>
          </w:p>
        </w:tc>
        <w:tc>
          <w:tcPr>
            <w:tcW w:w="1564" w:type="dxa"/>
            <w:tcBorders>
              <w:top w:val="nil"/>
              <w:left w:val="nil"/>
              <w:bottom w:val="single" w:sz="4" w:space="0" w:color="auto"/>
              <w:right w:val="single" w:sz="4" w:space="0" w:color="auto"/>
            </w:tcBorders>
            <w:shd w:val="clear" w:color="000000" w:fill="D9E1F2"/>
            <w:vAlign w:val="center"/>
            <w:hideMark/>
          </w:tcPr>
          <w:p w14:paraId="0846B702"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Altos de San Pedro</w:t>
            </w:r>
          </w:p>
        </w:tc>
        <w:tc>
          <w:tcPr>
            <w:tcW w:w="4550" w:type="dxa"/>
            <w:tcBorders>
              <w:top w:val="nil"/>
              <w:left w:val="nil"/>
              <w:bottom w:val="single" w:sz="4" w:space="0" w:color="auto"/>
              <w:right w:val="single" w:sz="4" w:space="0" w:color="auto"/>
            </w:tcBorders>
            <w:shd w:val="clear" w:color="000000" w:fill="D9E1F2"/>
            <w:vAlign w:val="center"/>
            <w:hideMark/>
          </w:tcPr>
          <w:p w14:paraId="1BE777E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19EFD141"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375,000.00  </w:t>
            </w:r>
          </w:p>
        </w:tc>
        <w:tc>
          <w:tcPr>
            <w:tcW w:w="1379" w:type="dxa"/>
            <w:vMerge/>
            <w:tcBorders>
              <w:top w:val="nil"/>
              <w:left w:val="single" w:sz="4" w:space="0" w:color="auto"/>
              <w:bottom w:val="single" w:sz="4" w:space="0" w:color="auto"/>
              <w:right w:val="single" w:sz="4" w:space="0" w:color="auto"/>
            </w:tcBorders>
            <w:vAlign w:val="center"/>
            <w:hideMark/>
          </w:tcPr>
          <w:p w14:paraId="203B7984" w14:textId="77777777" w:rsidR="00871BBD" w:rsidRPr="00871BBD" w:rsidRDefault="00871BBD" w:rsidP="00871BBD">
            <w:pPr>
              <w:rPr>
                <w:rFonts w:ascii="Calibri" w:hAnsi="Calibri" w:cs="Calibri"/>
                <w:b/>
                <w:bCs/>
                <w:color w:val="000000"/>
                <w:lang w:val="es-ES" w:eastAsia="es-ES"/>
              </w:rPr>
            </w:pPr>
          </w:p>
        </w:tc>
      </w:tr>
      <w:tr w:rsidR="00871BBD" w:rsidRPr="00871BBD" w14:paraId="1E93E2E6" w14:textId="77777777" w:rsidTr="00871BBD">
        <w:trPr>
          <w:trHeight w:val="445"/>
        </w:trPr>
        <w:tc>
          <w:tcPr>
            <w:tcW w:w="312" w:type="dxa"/>
            <w:vMerge/>
            <w:tcBorders>
              <w:top w:val="nil"/>
              <w:left w:val="single" w:sz="4" w:space="0" w:color="auto"/>
              <w:bottom w:val="single" w:sz="4" w:space="0" w:color="auto"/>
              <w:right w:val="single" w:sz="4" w:space="0" w:color="auto"/>
            </w:tcBorders>
            <w:vAlign w:val="center"/>
            <w:hideMark/>
          </w:tcPr>
          <w:p w14:paraId="47BCCBEA" w14:textId="77777777" w:rsidR="00871BBD" w:rsidRPr="00871BBD" w:rsidRDefault="00871BBD" w:rsidP="00871BBD">
            <w:pPr>
              <w:rPr>
                <w:rFonts w:ascii="Agency FB" w:hAnsi="Agency FB"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30E7B443"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02</w:t>
            </w:r>
          </w:p>
        </w:tc>
        <w:tc>
          <w:tcPr>
            <w:tcW w:w="1564" w:type="dxa"/>
            <w:tcBorders>
              <w:top w:val="nil"/>
              <w:left w:val="nil"/>
              <w:bottom w:val="single" w:sz="4" w:space="0" w:color="auto"/>
              <w:right w:val="single" w:sz="4" w:space="0" w:color="auto"/>
            </w:tcBorders>
            <w:shd w:val="clear" w:color="000000" w:fill="D9E1F2"/>
            <w:vAlign w:val="center"/>
            <w:hideMark/>
          </w:tcPr>
          <w:p w14:paraId="43FB498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Juan Pablo Duarte</w:t>
            </w:r>
          </w:p>
        </w:tc>
        <w:tc>
          <w:tcPr>
            <w:tcW w:w="4550" w:type="dxa"/>
            <w:tcBorders>
              <w:top w:val="nil"/>
              <w:left w:val="nil"/>
              <w:bottom w:val="single" w:sz="4" w:space="0" w:color="auto"/>
              <w:right w:val="single" w:sz="4" w:space="0" w:color="auto"/>
            </w:tcBorders>
            <w:shd w:val="clear" w:color="000000" w:fill="D9E1F2"/>
            <w:vAlign w:val="center"/>
            <w:hideMark/>
          </w:tcPr>
          <w:p w14:paraId="1A409C0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w:t>
            </w:r>
          </w:p>
        </w:tc>
        <w:tc>
          <w:tcPr>
            <w:tcW w:w="1663" w:type="dxa"/>
            <w:tcBorders>
              <w:top w:val="nil"/>
              <w:left w:val="nil"/>
              <w:bottom w:val="single" w:sz="4" w:space="0" w:color="auto"/>
              <w:right w:val="single" w:sz="4" w:space="0" w:color="auto"/>
            </w:tcBorders>
            <w:shd w:val="clear" w:color="000000" w:fill="D9E1F2"/>
            <w:vAlign w:val="center"/>
            <w:hideMark/>
          </w:tcPr>
          <w:p w14:paraId="3BAFA106"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255,000.00 </w:t>
            </w:r>
          </w:p>
        </w:tc>
        <w:tc>
          <w:tcPr>
            <w:tcW w:w="1379" w:type="dxa"/>
            <w:vMerge/>
            <w:tcBorders>
              <w:top w:val="nil"/>
              <w:left w:val="single" w:sz="4" w:space="0" w:color="auto"/>
              <w:bottom w:val="single" w:sz="4" w:space="0" w:color="auto"/>
              <w:right w:val="single" w:sz="4" w:space="0" w:color="auto"/>
            </w:tcBorders>
            <w:vAlign w:val="center"/>
            <w:hideMark/>
          </w:tcPr>
          <w:p w14:paraId="5BC13826" w14:textId="77777777" w:rsidR="00871BBD" w:rsidRPr="00871BBD" w:rsidRDefault="00871BBD" w:rsidP="00871BBD">
            <w:pPr>
              <w:rPr>
                <w:rFonts w:ascii="Calibri" w:hAnsi="Calibri" w:cs="Calibri"/>
                <w:b/>
                <w:bCs/>
                <w:color w:val="000000"/>
                <w:lang w:val="es-ES" w:eastAsia="es-ES"/>
              </w:rPr>
            </w:pPr>
          </w:p>
        </w:tc>
      </w:tr>
      <w:tr w:rsidR="00871BBD" w:rsidRPr="00871BBD" w14:paraId="503503B6" w14:textId="77777777" w:rsidTr="00871BBD">
        <w:trPr>
          <w:trHeight w:val="623"/>
        </w:trPr>
        <w:tc>
          <w:tcPr>
            <w:tcW w:w="312" w:type="dxa"/>
            <w:vMerge/>
            <w:tcBorders>
              <w:top w:val="nil"/>
              <w:left w:val="single" w:sz="4" w:space="0" w:color="auto"/>
              <w:bottom w:val="single" w:sz="4" w:space="0" w:color="auto"/>
              <w:right w:val="single" w:sz="4" w:space="0" w:color="auto"/>
            </w:tcBorders>
            <w:vAlign w:val="center"/>
            <w:hideMark/>
          </w:tcPr>
          <w:p w14:paraId="2A7443E8" w14:textId="77777777" w:rsidR="00871BBD" w:rsidRPr="00871BBD" w:rsidRDefault="00871BBD" w:rsidP="00871BBD">
            <w:pPr>
              <w:rPr>
                <w:rFonts w:ascii="Agency FB" w:hAnsi="Agency FB"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495DF785"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02</w:t>
            </w:r>
          </w:p>
        </w:tc>
        <w:tc>
          <w:tcPr>
            <w:tcW w:w="1564" w:type="dxa"/>
            <w:tcBorders>
              <w:top w:val="nil"/>
              <w:left w:val="nil"/>
              <w:bottom w:val="single" w:sz="4" w:space="0" w:color="auto"/>
              <w:right w:val="single" w:sz="4" w:space="0" w:color="auto"/>
            </w:tcBorders>
            <w:shd w:val="clear" w:color="000000" w:fill="D9E1F2"/>
            <w:vAlign w:val="center"/>
            <w:hideMark/>
          </w:tcPr>
          <w:p w14:paraId="34ED73CC"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Las Caobas</w:t>
            </w:r>
          </w:p>
        </w:tc>
        <w:tc>
          <w:tcPr>
            <w:tcW w:w="4550" w:type="dxa"/>
            <w:tcBorders>
              <w:top w:val="nil"/>
              <w:left w:val="nil"/>
              <w:bottom w:val="single" w:sz="4" w:space="0" w:color="auto"/>
              <w:right w:val="single" w:sz="4" w:space="0" w:color="auto"/>
            </w:tcBorders>
            <w:shd w:val="clear" w:color="000000" w:fill="D9E1F2"/>
            <w:vAlign w:val="center"/>
            <w:hideMark/>
          </w:tcPr>
          <w:p w14:paraId="148021B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129A43B2"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255,000.00 </w:t>
            </w:r>
          </w:p>
        </w:tc>
        <w:tc>
          <w:tcPr>
            <w:tcW w:w="1379" w:type="dxa"/>
            <w:vMerge/>
            <w:tcBorders>
              <w:top w:val="nil"/>
              <w:left w:val="single" w:sz="4" w:space="0" w:color="auto"/>
              <w:bottom w:val="single" w:sz="4" w:space="0" w:color="auto"/>
              <w:right w:val="single" w:sz="4" w:space="0" w:color="auto"/>
            </w:tcBorders>
            <w:vAlign w:val="center"/>
            <w:hideMark/>
          </w:tcPr>
          <w:p w14:paraId="4323D1D0" w14:textId="77777777" w:rsidR="00871BBD" w:rsidRPr="00871BBD" w:rsidRDefault="00871BBD" w:rsidP="00871BBD">
            <w:pPr>
              <w:rPr>
                <w:rFonts w:ascii="Calibri" w:hAnsi="Calibri" w:cs="Calibri"/>
                <w:b/>
                <w:bCs/>
                <w:color w:val="000000"/>
                <w:lang w:val="es-ES" w:eastAsia="es-ES"/>
              </w:rPr>
            </w:pPr>
          </w:p>
        </w:tc>
      </w:tr>
      <w:tr w:rsidR="00871BBD" w:rsidRPr="00871BBD" w14:paraId="32BAE218" w14:textId="77777777" w:rsidTr="00871BBD">
        <w:trPr>
          <w:trHeight w:val="741"/>
        </w:trPr>
        <w:tc>
          <w:tcPr>
            <w:tcW w:w="312" w:type="dxa"/>
            <w:vMerge w:val="restart"/>
            <w:tcBorders>
              <w:top w:val="nil"/>
              <w:left w:val="single" w:sz="4" w:space="0" w:color="auto"/>
              <w:bottom w:val="single" w:sz="4" w:space="0" w:color="auto"/>
              <w:right w:val="single" w:sz="4" w:space="0" w:color="auto"/>
            </w:tcBorders>
            <w:shd w:val="clear" w:color="000000" w:fill="FFF2CC"/>
            <w:noWrap/>
            <w:vAlign w:val="center"/>
            <w:hideMark/>
          </w:tcPr>
          <w:p w14:paraId="1CDC2D38"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2</w:t>
            </w:r>
          </w:p>
        </w:tc>
        <w:tc>
          <w:tcPr>
            <w:tcW w:w="639" w:type="dxa"/>
            <w:tcBorders>
              <w:top w:val="nil"/>
              <w:left w:val="nil"/>
              <w:bottom w:val="single" w:sz="4" w:space="0" w:color="auto"/>
              <w:right w:val="single" w:sz="4" w:space="0" w:color="auto"/>
            </w:tcBorders>
            <w:shd w:val="clear" w:color="000000" w:fill="FFF2CC"/>
            <w:vAlign w:val="center"/>
            <w:hideMark/>
          </w:tcPr>
          <w:p w14:paraId="45BF777D"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03</w:t>
            </w:r>
          </w:p>
        </w:tc>
        <w:tc>
          <w:tcPr>
            <w:tcW w:w="1564" w:type="dxa"/>
            <w:tcBorders>
              <w:top w:val="nil"/>
              <w:left w:val="nil"/>
              <w:bottom w:val="single" w:sz="4" w:space="0" w:color="auto"/>
              <w:right w:val="single" w:sz="4" w:space="0" w:color="auto"/>
            </w:tcBorders>
            <w:shd w:val="clear" w:color="000000" w:fill="FFF2CC"/>
            <w:vAlign w:val="center"/>
            <w:hideMark/>
          </w:tcPr>
          <w:p w14:paraId="5D57CE73"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Jardines del Este</w:t>
            </w:r>
          </w:p>
        </w:tc>
        <w:tc>
          <w:tcPr>
            <w:tcW w:w="4550" w:type="dxa"/>
            <w:tcBorders>
              <w:top w:val="nil"/>
              <w:left w:val="nil"/>
              <w:bottom w:val="single" w:sz="4" w:space="0" w:color="auto"/>
              <w:right w:val="single" w:sz="4" w:space="0" w:color="auto"/>
            </w:tcBorders>
            <w:shd w:val="clear" w:color="000000" w:fill="FFF2CC"/>
            <w:vAlign w:val="center"/>
            <w:hideMark/>
          </w:tcPr>
          <w:p w14:paraId="0C97FC0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3DAC61C0"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RD$                                                  100.000,00 </w:t>
            </w:r>
          </w:p>
        </w:tc>
        <w:tc>
          <w:tcPr>
            <w:tcW w:w="1379" w:type="dxa"/>
            <w:vMerge w:val="restart"/>
            <w:tcBorders>
              <w:top w:val="nil"/>
              <w:left w:val="single" w:sz="4" w:space="0" w:color="auto"/>
              <w:bottom w:val="single" w:sz="4" w:space="0" w:color="auto"/>
              <w:right w:val="single" w:sz="4" w:space="0" w:color="auto"/>
            </w:tcBorders>
            <w:shd w:val="clear" w:color="000000" w:fill="FFF2CC"/>
            <w:vAlign w:val="center"/>
            <w:hideMark/>
          </w:tcPr>
          <w:p w14:paraId="192EC7FD"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 xml:space="preserve"> RD$                   1.857.500,00 </w:t>
            </w:r>
          </w:p>
        </w:tc>
      </w:tr>
      <w:tr w:rsidR="00871BBD" w:rsidRPr="00871BBD" w14:paraId="0A9D7708" w14:textId="77777777" w:rsidTr="00871BBD">
        <w:trPr>
          <w:trHeight w:val="608"/>
        </w:trPr>
        <w:tc>
          <w:tcPr>
            <w:tcW w:w="312" w:type="dxa"/>
            <w:vMerge/>
            <w:tcBorders>
              <w:top w:val="nil"/>
              <w:left w:val="single" w:sz="4" w:space="0" w:color="auto"/>
              <w:bottom w:val="single" w:sz="4" w:space="0" w:color="auto"/>
              <w:right w:val="single" w:sz="4" w:space="0" w:color="auto"/>
            </w:tcBorders>
            <w:vAlign w:val="center"/>
            <w:hideMark/>
          </w:tcPr>
          <w:p w14:paraId="46807A80"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49E85ACA"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03</w:t>
            </w:r>
          </w:p>
        </w:tc>
        <w:tc>
          <w:tcPr>
            <w:tcW w:w="1564" w:type="dxa"/>
            <w:tcBorders>
              <w:top w:val="nil"/>
              <w:left w:val="nil"/>
              <w:bottom w:val="single" w:sz="4" w:space="0" w:color="auto"/>
              <w:right w:val="single" w:sz="4" w:space="0" w:color="auto"/>
            </w:tcBorders>
            <w:shd w:val="clear" w:color="000000" w:fill="FFF2CC"/>
            <w:vAlign w:val="center"/>
            <w:hideMark/>
          </w:tcPr>
          <w:p w14:paraId="71EFCC8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INVI-CEA</w:t>
            </w:r>
          </w:p>
        </w:tc>
        <w:tc>
          <w:tcPr>
            <w:tcW w:w="4550" w:type="dxa"/>
            <w:tcBorders>
              <w:top w:val="nil"/>
              <w:left w:val="nil"/>
              <w:bottom w:val="single" w:sz="4" w:space="0" w:color="auto"/>
              <w:right w:val="single" w:sz="4" w:space="0" w:color="auto"/>
            </w:tcBorders>
            <w:shd w:val="clear" w:color="000000" w:fill="FFF2CC"/>
            <w:vAlign w:val="center"/>
            <w:hideMark/>
          </w:tcPr>
          <w:p w14:paraId="1785318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6BC9D897"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RD$                                                  100.000,00 </w:t>
            </w:r>
          </w:p>
        </w:tc>
        <w:tc>
          <w:tcPr>
            <w:tcW w:w="1379" w:type="dxa"/>
            <w:vMerge/>
            <w:tcBorders>
              <w:top w:val="nil"/>
              <w:left w:val="single" w:sz="4" w:space="0" w:color="auto"/>
              <w:bottom w:val="single" w:sz="4" w:space="0" w:color="auto"/>
              <w:right w:val="single" w:sz="4" w:space="0" w:color="auto"/>
            </w:tcBorders>
            <w:vAlign w:val="center"/>
            <w:hideMark/>
          </w:tcPr>
          <w:p w14:paraId="3986FCCF" w14:textId="77777777" w:rsidR="00871BBD" w:rsidRPr="00871BBD" w:rsidRDefault="00871BBD" w:rsidP="00871BBD">
            <w:pPr>
              <w:rPr>
                <w:rFonts w:ascii="Calibri" w:hAnsi="Calibri" w:cs="Calibri"/>
                <w:b/>
                <w:bCs/>
                <w:color w:val="000000"/>
                <w:lang w:val="es-ES" w:eastAsia="es-ES"/>
              </w:rPr>
            </w:pPr>
          </w:p>
        </w:tc>
      </w:tr>
      <w:tr w:rsidR="00871BBD" w:rsidRPr="00871BBD" w14:paraId="55AE1EEC" w14:textId="77777777" w:rsidTr="00871BBD">
        <w:trPr>
          <w:trHeight w:val="608"/>
        </w:trPr>
        <w:tc>
          <w:tcPr>
            <w:tcW w:w="312" w:type="dxa"/>
            <w:vMerge/>
            <w:tcBorders>
              <w:top w:val="nil"/>
              <w:left w:val="single" w:sz="4" w:space="0" w:color="auto"/>
              <w:bottom w:val="single" w:sz="4" w:space="0" w:color="auto"/>
              <w:right w:val="single" w:sz="4" w:space="0" w:color="auto"/>
            </w:tcBorders>
            <w:vAlign w:val="center"/>
            <w:hideMark/>
          </w:tcPr>
          <w:p w14:paraId="55EC1B9D"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noWrap/>
            <w:vAlign w:val="center"/>
            <w:hideMark/>
          </w:tcPr>
          <w:p w14:paraId="5DEC283B"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03</w:t>
            </w:r>
          </w:p>
        </w:tc>
        <w:tc>
          <w:tcPr>
            <w:tcW w:w="1564" w:type="dxa"/>
            <w:tcBorders>
              <w:top w:val="nil"/>
              <w:left w:val="nil"/>
              <w:bottom w:val="single" w:sz="4" w:space="0" w:color="auto"/>
              <w:right w:val="single" w:sz="4" w:space="0" w:color="auto"/>
            </w:tcBorders>
            <w:shd w:val="clear" w:color="000000" w:fill="FFF2CC"/>
            <w:noWrap/>
            <w:vAlign w:val="center"/>
            <w:hideMark/>
          </w:tcPr>
          <w:p w14:paraId="47D0433D" w14:textId="77777777" w:rsidR="00871BBD" w:rsidRPr="00871BBD" w:rsidRDefault="00871BBD" w:rsidP="00871BBD">
            <w:pPr>
              <w:rPr>
                <w:rFonts w:ascii="Calibri" w:hAnsi="Calibri" w:cs="Calibri"/>
                <w:b/>
                <w:bCs/>
                <w:color w:val="000000"/>
                <w:lang w:val="es-ES" w:eastAsia="es-ES"/>
              </w:rPr>
            </w:pPr>
            <w:r w:rsidRPr="00871BBD">
              <w:rPr>
                <w:rFonts w:ascii="Calibri" w:hAnsi="Calibri" w:cs="Calibri"/>
                <w:b/>
                <w:bCs/>
                <w:color w:val="000000"/>
                <w:lang w:val="es-ES" w:eastAsia="es-ES"/>
              </w:rPr>
              <w:t>Villa Hermosa</w:t>
            </w:r>
          </w:p>
        </w:tc>
        <w:tc>
          <w:tcPr>
            <w:tcW w:w="4550" w:type="dxa"/>
            <w:tcBorders>
              <w:top w:val="nil"/>
              <w:left w:val="nil"/>
              <w:bottom w:val="single" w:sz="4" w:space="0" w:color="auto"/>
              <w:right w:val="single" w:sz="4" w:space="0" w:color="auto"/>
            </w:tcBorders>
            <w:shd w:val="clear" w:color="000000" w:fill="FFF2CC"/>
            <w:noWrap/>
            <w:vAlign w:val="center"/>
            <w:hideMark/>
          </w:tcPr>
          <w:p w14:paraId="1BB052E7" w14:textId="77777777" w:rsidR="00871BBD" w:rsidRPr="00871BBD" w:rsidRDefault="00871BBD" w:rsidP="00871BBD">
            <w:pPr>
              <w:rPr>
                <w:rFonts w:ascii="Calibri" w:hAnsi="Calibri" w:cs="Calibri"/>
                <w:b/>
                <w:bCs/>
                <w:color w:val="000000"/>
                <w:lang w:val="es-ES" w:eastAsia="es-ES"/>
              </w:rPr>
            </w:pPr>
            <w:r w:rsidRPr="00871BBD">
              <w:rPr>
                <w:rFonts w:ascii="Calibri" w:hAnsi="Calibri" w:cs="Calibri"/>
                <w:b/>
                <w:bCs/>
                <w:color w:val="000000"/>
                <w:lang w:val="es-ES" w:eastAsia="es-ES"/>
              </w:rPr>
              <w:t>CONTRUCCION Y REPARACION DE 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5669364B"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1D54B4F0" w14:textId="77777777" w:rsidR="00871BBD" w:rsidRPr="00871BBD" w:rsidRDefault="00871BBD" w:rsidP="00871BBD">
            <w:pPr>
              <w:rPr>
                <w:rFonts w:ascii="Calibri" w:hAnsi="Calibri" w:cs="Calibri"/>
                <w:b/>
                <w:bCs/>
                <w:color w:val="000000"/>
                <w:lang w:val="es-ES" w:eastAsia="es-ES"/>
              </w:rPr>
            </w:pPr>
          </w:p>
        </w:tc>
      </w:tr>
      <w:tr w:rsidR="00871BBD" w:rsidRPr="00871BBD" w14:paraId="47076BAB" w14:textId="77777777" w:rsidTr="00871BBD">
        <w:trPr>
          <w:trHeight w:val="741"/>
        </w:trPr>
        <w:tc>
          <w:tcPr>
            <w:tcW w:w="312" w:type="dxa"/>
            <w:vMerge/>
            <w:tcBorders>
              <w:top w:val="nil"/>
              <w:left w:val="single" w:sz="4" w:space="0" w:color="auto"/>
              <w:bottom w:val="single" w:sz="4" w:space="0" w:color="auto"/>
              <w:right w:val="single" w:sz="4" w:space="0" w:color="auto"/>
            </w:tcBorders>
            <w:vAlign w:val="center"/>
            <w:hideMark/>
          </w:tcPr>
          <w:p w14:paraId="13E5255E"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58D754A0"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03</w:t>
            </w:r>
          </w:p>
        </w:tc>
        <w:tc>
          <w:tcPr>
            <w:tcW w:w="1564" w:type="dxa"/>
            <w:tcBorders>
              <w:top w:val="nil"/>
              <w:left w:val="nil"/>
              <w:bottom w:val="single" w:sz="4" w:space="0" w:color="auto"/>
              <w:right w:val="single" w:sz="4" w:space="0" w:color="auto"/>
            </w:tcBorders>
            <w:shd w:val="clear" w:color="000000" w:fill="FFF2CC"/>
            <w:vAlign w:val="center"/>
            <w:hideMark/>
          </w:tcPr>
          <w:p w14:paraId="57D650EB"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Magdalena</w:t>
            </w:r>
          </w:p>
        </w:tc>
        <w:tc>
          <w:tcPr>
            <w:tcW w:w="4550" w:type="dxa"/>
            <w:tcBorders>
              <w:top w:val="nil"/>
              <w:left w:val="nil"/>
              <w:bottom w:val="single" w:sz="4" w:space="0" w:color="auto"/>
              <w:right w:val="single" w:sz="4" w:space="0" w:color="auto"/>
            </w:tcBorders>
            <w:shd w:val="clear" w:color="000000" w:fill="FFF2CC"/>
            <w:vAlign w:val="center"/>
            <w:hideMark/>
          </w:tcPr>
          <w:p w14:paraId="53EB3C8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Y REPARACION DE 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027F1717"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RD$                                                 230.000,00 </w:t>
            </w:r>
          </w:p>
        </w:tc>
        <w:tc>
          <w:tcPr>
            <w:tcW w:w="1379" w:type="dxa"/>
            <w:vMerge/>
            <w:tcBorders>
              <w:top w:val="nil"/>
              <w:left w:val="single" w:sz="4" w:space="0" w:color="auto"/>
              <w:bottom w:val="single" w:sz="4" w:space="0" w:color="auto"/>
              <w:right w:val="single" w:sz="4" w:space="0" w:color="auto"/>
            </w:tcBorders>
            <w:vAlign w:val="center"/>
            <w:hideMark/>
          </w:tcPr>
          <w:p w14:paraId="60A5785D" w14:textId="77777777" w:rsidR="00871BBD" w:rsidRPr="00871BBD" w:rsidRDefault="00871BBD" w:rsidP="00871BBD">
            <w:pPr>
              <w:rPr>
                <w:rFonts w:ascii="Calibri" w:hAnsi="Calibri" w:cs="Calibri"/>
                <w:b/>
                <w:bCs/>
                <w:color w:val="000000"/>
                <w:lang w:val="es-ES" w:eastAsia="es-ES"/>
              </w:rPr>
            </w:pPr>
          </w:p>
        </w:tc>
      </w:tr>
      <w:tr w:rsidR="00871BBD" w:rsidRPr="00871BBD" w14:paraId="2B8D1AC9" w14:textId="77777777" w:rsidTr="00871BBD">
        <w:trPr>
          <w:trHeight w:val="801"/>
        </w:trPr>
        <w:tc>
          <w:tcPr>
            <w:tcW w:w="312" w:type="dxa"/>
            <w:vMerge/>
            <w:tcBorders>
              <w:top w:val="nil"/>
              <w:left w:val="single" w:sz="4" w:space="0" w:color="auto"/>
              <w:bottom w:val="single" w:sz="4" w:space="0" w:color="auto"/>
              <w:right w:val="single" w:sz="4" w:space="0" w:color="auto"/>
            </w:tcBorders>
            <w:vAlign w:val="center"/>
            <w:hideMark/>
          </w:tcPr>
          <w:p w14:paraId="02BA4E79"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40613925"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03</w:t>
            </w:r>
          </w:p>
        </w:tc>
        <w:tc>
          <w:tcPr>
            <w:tcW w:w="1564" w:type="dxa"/>
            <w:tcBorders>
              <w:top w:val="nil"/>
              <w:left w:val="nil"/>
              <w:bottom w:val="single" w:sz="4" w:space="0" w:color="auto"/>
              <w:right w:val="single" w:sz="4" w:space="0" w:color="auto"/>
            </w:tcBorders>
            <w:shd w:val="clear" w:color="000000" w:fill="FFF2CC"/>
            <w:vAlign w:val="center"/>
            <w:hideMark/>
          </w:tcPr>
          <w:p w14:paraId="6CDA1B54"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La Puerta</w:t>
            </w:r>
          </w:p>
        </w:tc>
        <w:tc>
          <w:tcPr>
            <w:tcW w:w="4550" w:type="dxa"/>
            <w:tcBorders>
              <w:top w:val="nil"/>
              <w:left w:val="nil"/>
              <w:bottom w:val="single" w:sz="4" w:space="0" w:color="auto"/>
              <w:right w:val="single" w:sz="4" w:space="0" w:color="auto"/>
            </w:tcBorders>
            <w:shd w:val="clear" w:color="000000" w:fill="FFF2CC"/>
            <w:vAlign w:val="center"/>
            <w:hideMark/>
          </w:tcPr>
          <w:p w14:paraId="06576306"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CONTENES</w:t>
            </w:r>
          </w:p>
        </w:tc>
        <w:tc>
          <w:tcPr>
            <w:tcW w:w="1663" w:type="dxa"/>
            <w:tcBorders>
              <w:top w:val="nil"/>
              <w:left w:val="nil"/>
              <w:bottom w:val="single" w:sz="4" w:space="0" w:color="auto"/>
              <w:right w:val="single" w:sz="4" w:space="0" w:color="auto"/>
            </w:tcBorders>
            <w:shd w:val="clear" w:color="000000" w:fill="FFF2CC"/>
            <w:vAlign w:val="center"/>
            <w:hideMark/>
          </w:tcPr>
          <w:p w14:paraId="617E9A3F"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242,500.00 </w:t>
            </w:r>
          </w:p>
        </w:tc>
        <w:tc>
          <w:tcPr>
            <w:tcW w:w="1379" w:type="dxa"/>
            <w:vMerge/>
            <w:tcBorders>
              <w:top w:val="nil"/>
              <w:left w:val="single" w:sz="4" w:space="0" w:color="auto"/>
              <w:bottom w:val="single" w:sz="4" w:space="0" w:color="auto"/>
              <w:right w:val="single" w:sz="4" w:space="0" w:color="auto"/>
            </w:tcBorders>
            <w:vAlign w:val="center"/>
            <w:hideMark/>
          </w:tcPr>
          <w:p w14:paraId="50F03E26" w14:textId="77777777" w:rsidR="00871BBD" w:rsidRPr="00871BBD" w:rsidRDefault="00871BBD" w:rsidP="00871BBD">
            <w:pPr>
              <w:rPr>
                <w:rFonts w:ascii="Calibri" w:hAnsi="Calibri" w:cs="Calibri"/>
                <w:b/>
                <w:bCs/>
                <w:color w:val="000000"/>
                <w:lang w:val="es-ES" w:eastAsia="es-ES"/>
              </w:rPr>
            </w:pPr>
          </w:p>
        </w:tc>
      </w:tr>
      <w:tr w:rsidR="00871BBD" w:rsidRPr="00871BBD" w14:paraId="79ECF38E" w14:textId="77777777" w:rsidTr="00871BBD">
        <w:trPr>
          <w:trHeight w:val="548"/>
        </w:trPr>
        <w:tc>
          <w:tcPr>
            <w:tcW w:w="312" w:type="dxa"/>
            <w:vMerge/>
            <w:tcBorders>
              <w:top w:val="nil"/>
              <w:left w:val="single" w:sz="4" w:space="0" w:color="auto"/>
              <w:bottom w:val="single" w:sz="4" w:space="0" w:color="auto"/>
              <w:right w:val="single" w:sz="4" w:space="0" w:color="auto"/>
            </w:tcBorders>
            <w:vAlign w:val="center"/>
            <w:hideMark/>
          </w:tcPr>
          <w:p w14:paraId="5F4968D5"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1E47AF17"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03</w:t>
            </w:r>
          </w:p>
        </w:tc>
        <w:tc>
          <w:tcPr>
            <w:tcW w:w="1564" w:type="dxa"/>
            <w:tcBorders>
              <w:top w:val="nil"/>
              <w:left w:val="nil"/>
              <w:bottom w:val="single" w:sz="4" w:space="0" w:color="auto"/>
              <w:right w:val="single" w:sz="4" w:space="0" w:color="auto"/>
            </w:tcBorders>
            <w:shd w:val="clear" w:color="000000" w:fill="FFF2CC"/>
            <w:vAlign w:val="center"/>
            <w:hideMark/>
          </w:tcPr>
          <w:p w14:paraId="3F14B49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Olímpica 1</w:t>
            </w:r>
          </w:p>
        </w:tc>
        <w:tc>
          <w:tcPr>
            <w:tcW w:w="4550" w:type="dxa"/>
            <w:tcBorders>
              <w:top w:val="nil"/>
              <w:left w:val="nil"/>
              <w:bottom w:val="single" w:sz="4" w:space="0" w:color="auto"/>
              <w:right w:val="single" w:sz="4" w:space="0" w:color="auto"/>
            </w:tcBorders>
            <w:shd w:val="clear" w:color="000000" w:fill="FFF2CC"/>
            <w:vAlign w:val="center"/>
            <w:hideMark/>
          </w:tcPr>
          <w:p w14:paraId="185FBC6D"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2BCC5959"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598C6434" w14:textId="77777777" w:rsidR="00871BBD" w:rsidRPr="00871BBD" w:rsidRDefault="00871BBD" w:rsidP="00871BBD">
            <w:pPr>
              <w:rPr>
                <w:rFonts w:ascii="Calibri" w:hAnsi="Calibri" w:cs="Calibri"/>
                <w:b/>
                <w:bCs/>
                <w:color w:val="000000"/>
                <w:lang w:val="es-ES" w:eastAsia="es-ES"/>
              </w:rPr>
            </w:pPr>
          </w:p>
        </w:tc>
      </w:tr>
      <w:tr w:rsidR="00871BBD" w:rsidRPr="00871BBD" w14:paraId="58CEF0F5"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12489888"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06105C52"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04</w:t>
            </w:r>
          </w:p>
        </w:tc>
        <w:tc>
          <w:tcPr>
            <w:tcW w:w="1564" w:type="dxa"/>
            <w:tcBorders>
              <w:top w:val="nil"/>
              <w:left w:val="nil"/>
              <w:bottom w:val="single" w:sz="4" w:space="0" w:color="auto"/>
              <w:right w:val="single" w:sz="4" w:space="0" w:color="auto"/>
            </w:tcBorders>
            <w:shd w:val="clear" w:color="000000" w:fill="FFF2CC"/>
            <w:vAlign w:val="center"/>
            <w:hideMark/>
          </w:tcPr>
          <w:p w14:paraId="3CB27122"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El Golfo</w:t>
            </w:r>
          </w:p>
        </w:tc>
        <w:tc>
          <w:tcPr>
            <w:tcW w:w="4550" w:type="dxa"/>
            <w:tcBorders>
              <w:top w:val="nil"/>
              <w:left w:val="nil"/>
              <w:bottom w:val="single" w:sz="4" w:space="0" w:color="auto"/>
              <w:right w:val="single" w:sz="4" w:space="0" w:color="auto"/>
            </w:tcBorders>
            <w:shd w:val="clear" w:color="000000" w:fill="FFF2CC"/>
            <w:vAlign w:val="center"/>
            <w:hideMark/>
          </w:tcPr>
          <w:p w14:paraId="24AAF9CC"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CONTENES.</w:t>
            </w:r>
          </w:p>
        </w:tc>
        <w:tc>
          <w:tcPr>
            <w:tcW w:w="1663" w:type="dxa"/>
            <w:tcBorders>
              <w:top w:val="nil"/>
              <w:left w:val="nil"/>
              <w:bottom w:val="single" w:sz="4" w:space="0" w:color="auto"/>
              <w:right w:val="single" w:sz="4" w:space="0" w:color="auto"/>
            </w:tcBorders>
            <w:shd w:val="clear" w:color="000000" w:fill="FFF2CC"/>
            <w:vAlign w:val="center"/>
            <w:hideMark/>
          </w:tcPr>
          <w:p w14:paraId="4E3DD5C9"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353F4F38" w14:textId="77777777" w:rsidR="00871BBD" w:rsidRPr="00871BBD" w:rsidRDefault="00871BBD" w:rsidP="00871BBD">
            <w:pPr>
              <w:rPr>
                <w:rFonts w:ascii="Calibri" w:hAnsi="Calibri" w:cs="Calibri"/>
                <w:b/>
                <w:bCs/>
                <w:color w:val="000000"/>
                <w:lang w:val="es-ES" w:eastAsia="es-ES"/>
              </w:rPr>
            </w:pPr>
          </w:p>
        </w:tc>
      </w:tr>
      <w:tr w:rsidR="00871BBD" w:rsidRPr="00871BBD" w14:paraId="3CAB505D" w14:textId="77777777" w:rsidTr="00871BBD">
        <w:trPr>
          <w:trHeight w:val="890"/>
        </w:trPr>
        <w:tc>
          <w:tcPr>
            <w:tcW w:w="312" w:type="dxa"/>
            <w:vMerge/>
            <w:tcBorders>
              <w:top w:val="nil"/>
              <w:left w:val="single" w:sz="4" w:space="0" w:color="auto"/>
              <w:bottom w:val="single" w:sz="4" w:space="0" w:color="auto"/>
              <w:right w:val="single" w:sz="4" w:space="0" w:color="auto"/>
            </w:tcBorders>
            <w:vAlign w:val="center"/>
            <w:hideMark/>
          </w:tcPr>
          <w:p w14:paraId="15FECA23"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6A9D601A"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04</w:t>
            </w:r>
          </w:p>
        </w:tc>
        <w:tc>
          <w:tcPr>
            <w:tcW w:w="1564" w:type="dxa"/>
            <w:tcBorders>
              <w:top w:val="nil"/>
              <w:left w:val="nil"/>
              <w:bottom w:val="single" w:sz="4" w:space="0" w:color="auto"/>
              <w:right w:val="single" w:sz="4" w:space="0" w:color="auto"/>
            </w:tcBorders>
            <w:shd w:val="clear" w:color="000000" w:fill="FFF2CC"/>
            <w:vAlign w:val="center"/>
            <w:hideMark/>
          </w:tcPr>
          <w:p w14:paraId="327CB8E9"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Buenos Aires y El Patio</w:t>
            </w:r>
          </w:p>
        </w:tc>
        <w:tc>
          <w:tcPr>
            <w:tcW w:w="4550" w:type="dxa"/>
            <w:tcBorders>
              <w:top w:val="nil"/>
              <w:left w:val="nil"/>
              <w:bottom w:val="single" w:sz="4" w:space="0" w:color="auto"/>
              <w:right w:val="single" w:sz="4" w:space="0" w:color="auto"/>
            </w:tcBorders>
            <w:shd w:val="clear" w:color="000000" w:fill="FFF2CC"/>
            <w:vAlign w:val="center"/>
            <w:hideMark/>
          </w:tcPr>
          <w:p w14:paraId="75CE98F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CONTENES.</w:t>
            </w:r>
          </w:p>
        </w:tc>
        <w:tc>
          <w:tcPr>
            <w:tcW w:w="1663" w:type="dxa"/>
            <w:tcBorders>
              <w:top w:val="nil"/>
              <w:left w:val="nil"/>
              <w:bottom w:val="single" w:sz="4" w:space="0" w:color="auto"/>
              <w:right w:val="single" w:sz="4" w:space="0" w:color="auto"/>
            </w:tcBorders>
            <w:shd w:val="clear" w:color="000000" w:fill="FFF2CC"/>
            <w:vAlign w:val="center"/>
            <w:hideMark/>
          </w:tcPr>
          <w:p w14:paraId="11CEF8CD"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245,000.00 </w:t>
            </w:r>
          </w:p>
        </w:tc>
        <w:tc>
          <w:tcPr>
            <w:tcW w:w="1379" w:type="dxa"/>
            <w:vMerge/>
            <w:tcBorders>
              <w:top w:val="nil"/>
              <w:left w:val="single" w:sz="4" w:space="0" w:color="auto"/>
              <w:bottom w:val="single" w:sz="4" w:space="0" w:color="auto"/>
              <w:right w:val="single" w:sz="4" w:space="0" w:color="auto"/>
            </w:tcBorders>
            <w:vAlign w:val="center"/>
            <w:hideMark/>
          </w:tcPr>
          <w:p w14:paraId="4C2B8572" w14:textId="77777777" w:rsidR="00871BBD" w:rsidRPr="00871BBD" w:rsidRDefault="00871BBD" w:rsidP="00871BBD">
            <w:pPr>
              <w:rPr>
                <w:rFonts w:ascii="Calibri" w:hAnsi="Calibri" w:cs="Calibri"/>
                <w:b/>
                <w:bCs/>
                <w:color w:val="000000"/>
                <w:lang w:val="es-ES" w:eastAsia="es-ES"/>
              </w:rPr>
            </w:pPr>
          </w:p>
        </w:tc>
      </w:tr>
      <w:tr w:rsidR="00871BBD" w:rsidRPr="00871BBD" w14:paraId="407ABC35"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1336D37C"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395BEB67"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04</w:t>
            </w:r>
          </w:p>
        </w:tc>
        <w:tc>
          <w:tcPr>
            <w:tcW w:w="1564" w:type="dxa"/>
            <w:tcBorders>
              <w:top w:val="nil"/>
              <w:left w:val="nil"/>
              <w:bottom w:val="single" w:sz="4" w:space="0" w:color="auto"/>
              <w:right w:val="single" w:sz="4" w:space="0" w:color="auto"/>
            </w:tcBorders>
            <w:shd w:val="clear" w:color="000000" w:fill="FFF2CC"/>
            <w:vAlign w:val="center"/>
            <w:hideMark/>
          </w:tcPr>
          <w:p w14:paraId="1662A07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Ing. Santa Fe</w:t>
            </w:r>
          </w:p>
        </w:tc>
        <w:tc>
          <w:tcPr>
            <w:tcW w:w="4550" w:type="dxa"/>
            <w:tcBorders>
              <w:top w:val="nil"/>
              <w:left w:val="nil"/>
              <w:bottom w:val="single" w:sz="4" w:space="0" w:color="auto"/>
              <w:right w:val="single" w:sz="4" w:space="0" w:color="auto"/>
            </w:tcBorders>
            <w:shd w:val="clear" w:color="000000" w:fill="FFF2CC"/>
            <w:vAlign w:val="center"/>
            <w:hideMark/>
          </w:tcPr>
          <w:p w14:paraId="60B2CB19"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46265E11"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140,000.00 </w:t>
            </w:r>
          </w:p>
        </w:tc>
        <w:tc>
          <w:tcPr>
            <w:tcW w:w="1379" w:type="dxa"/>
            <w:vMerge/>
            <w:tcBorders>
              <w:top w:val="nil"/>
              <w:left w:val="single" w:sz="4" w:space="0" w:color="auto"/>
              <w:bottom w:val="single" w:sz="4" w:space="0" w:color="auto"/>
              <w:right w:val="single" w:sz="4" w:space="0" w:color="auto"/>
            </w:tcBorders>
            <w:vAlign w:val="center"/>
            <w:hideMark/>
          </w:tcPr>
          <w:p w14:paraId="48F37FCD" w14:textId="77777777" w:rsidR="00871BBD" w:rsidRPr="00871BBD" w:rsidRDefault="00871BBD" w:rsidP="00871BBD">
            <w:pPr>
              <w:rPr>
                <w:rFonts w:ascii="Calibri" w:hAnsi="Calibri" w:cs="Calibri"/>
                <w:b/>
                <w:bCs/>
                <w:color w:val="000000"/>
                <w:lang w:val="es-ES" w:eastAsia="es-ES"/>
              </w:rPr>
            </w:pPr>
          </w:p>
        </w:tc>
      </w:tr>
      <w:tr w:rsidR="00871BBD" w:rsidRPr="00871BBD" w14:paraId="7396E1E4"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3F9303D6"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060706A2"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04</w:t>
            </w:r>
          </w:p>
        </w:tc>
        <w:tc>
          <w:tcPr>
            <w:tcW w:w="1564" w:type="dxa"/>
            <w:tcBorders>
              <w:top w:val="nil"/>
              <w:left w:val="nil"/>
              <w:bottom w:val="single" w:sz="4" w:space="0" w:color="auto"/>
              <w:right w:val="single" w:sz="4" w:space="0" w:color="auto"/>
            </w:tcBorders>
            <w:shd w:val="clear" w:color="000000" w:fill="FFF2CC"/>
            <w:vAlign w:val="center"/>
            <w:hideMark/>
          </w:tcPr>
          <w:p w14:paraId="569618D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Palo De azúcar</w:t>
            </w:r>
          </w:p>
        </w:tc>
        <w:tc>
          <w:tcPr>
            <w:tcW w:w="4550" w:type="dxa"/>
            <w:tcBorders>
              <w:top w:val="nil"/>
              <w:left w:val="nil"/>
              <w:bottom w:val="single" w:sz="4" w:space="0" w:color="auto"/>
              <w:right w:val="single" w:sz="4" w:space="0" w:color="auto"/>
            </w:tcBorders>
            <w:shd w:val="clear" w:color="000000" w:fill="FFF2CC"/>
            <w:vAlign w:val="center"/>
            <w:hideMark/>
          </w:tcPr>
          <w:p w14:paraId="5742EAF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TERMINACION DE ACERAS</w:t>
            </w:r>
          </w:p>
        </w:tc>
        <w:tc>
          <w:tcPr>
            <w:tcW w:w="1663" w:type="dxa"/>
            <w:tcBorders>
              <w:top w:val="nil"/>
              <w:left w:val="nil"/>
              <w:bottom w:val="single" w:sz="4" w:space="0" w:color="auto"/>
              <w:right w:val="single" w:sz="4" w:space="0" w:color="auto"/>
            </w:tcBorders>
            <w:shd w:val="clear" w:color="000000" w:fill="FFF2CC"/>
            <w:vAlign w:val="center"/>
            <w:hideMark/>
          </w:tcPr>
          <w:p w14:paraId="3D3C9B76"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5924CB44" w14:textId="77777777" w:rsidR="00871BBD" w:rsidRPr="00871BBD" w:rsidRDefault="00871BBD" w:rsidP="00871BBD">
            <w:pPr>
              <w:rPr>
                <w:rFonts w:ascii="Calibri" w:hAnsi="Calibri" w:cs="Calibri"/>
                <w:b/>
                <w:bCs/>
                <w:color w:val="000000"/>
                <w:lang w:val="es-ES" w:eastAsia="es-ES"/>
              </w:rPr>
            </w:pPr>
          </w:p>
        </w:tc>
      </w:tr>
      <w:tr w:rsidR="00871BBD" w:rsidRPr="00871BBD" w14:paraId="033A98C3" w14:textId="77777777" w:rsidTr="00871BBD">
        <w:trPr>
          <w:trHeight w:val="904"/>
        </w:trPr>
        <w:tc>
          <w:tcPr>
            <w:tcW w:w="312" w:type="dxa"/>
            <w:vMerge/>
            <w:tcBorders>
              <w:top w:val="nil"/>
              <w:left w:val="single" w:sz="4" w:space="0" w:color="auto"/>
              <w:bottom w:val="single" w:sz="4" w:space="0" w:color="auto"/>
              <w:right w:val="single" w:sz="4" w:space="0" w:color="auto"/>
            </w:tcBorders>
            <w:vAlign w:val="center"/>
            <w:hideMark/>
          </w:tcPr>
          <w:p w14:paraId="7E64E122"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7F1DD88C"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04</w:t>
            </w:r>
          </w:p>
        </w:tc>
        <w:tc>
          <w:tcPr>
            <w:tcW w:w="1564" w:type="dxa"/>
            <w:tcBorders>
              <w:top w:val="nil"/>
              <w:left w:val="nil"/>
              <w:bottom w:val="single" w:sz="4" w:space="0" w:color="auto"/>
              <w:right w:val="single" w:sz="4" w:space="0" w:color="auto"/>
            </w:tcBorders>
            <w:shd w:val="clear" w:color="000000" w:fill="FFF2CC"/>
            <w:vAlign w:val="center"/>
            <w:hideMark/>
          </w:tcPr>
          <w:p w14:paraId="37097529"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Blanca</w:t>
            </w:r>
          </w:p>
        </w:tc>
        <w:tc>
          <w:tcPr>
            <w:tcW w:w="4550" w:type="dxa"/>
            <w:tcBorders>
              <w:top w:val="nil"/>
              <w:left w:val="nil"/>
              <w:bottom w:val="single" w:sz="4" w:space="0" w:color="auto"/>
              <w:right w:val="single" w:sz="4" w:space="0" w:color="auto"/>
            </w:tcBorders>
            <w:shd w:val="clear" w:color="000000" w:fill="FFF2CC"/>
            <w:vAlign w:val="center"/>
            <w:hideMark/>
          </w:tcPr>
          <w:p w14:paraId="00E07AF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 xml:space="preserve">TERMINACION DE ACERAS. </w:t>
            </w:r>
          </w:p>
        </w:tc>
        <w:tc>
          <w:tcPr>
            <w:tcW w:w="1663" w:type="dxa"/>
            <w:tcBorders>
              <w:top w:val="nil"/>
              <w:left w:val="nil"/>
              <w:bottom w:val="single" w:sz="4" w:space="0" w:color="auto"/>
              <w:right w:val="single" w:sz="4" w:space="0" w:color="auto"/>
            </w:tcBorders>
            <w:shd w:val="clear" w:color="000000" w:fill="FFF2CC"/>
            <w:vAlign w:val="center"/>
            <w:hideMark/>
          </w:tcPr>
          <w:p w14:paraId="3ED9293F"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2C102A7C" w14:textId="77777777" w:rsidR="00871BBD" w:rsidRPr="00871BBD" w:rsidRDefault="00871BBD" w:rsidP="00871BBD">
            <w:pPr>
              <w:rPr>
                <w:rFonts w:ascii="Calibri" w:hAnsi="Calibri" w:cs="Calibri"/>
                <w:b/>
                <w:bCs/>
                <w:color w:val="000000"/>
                <w:lang w:val="es-ES" w:eastAsia="es-ES"/>
              </w:rPr>
            </w:pPr>
          </w:p>
        </w:tc>
      </w:tr>
      <w:tr w:rsidR="00871BBD" w:rsidRPr="00871BBD" w14:paraId="10018239" w14:textId="77777777" w:rsidTr="00871BBD">
        <w:trPr>
          <w:trHeight w:val="296"/>
        </w:trPr>
        <w:tc>
          <w:tcPr>
            <w:tcW w:w="312"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A032FC7"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3</w:t>
            </w:r>
          </w:p>
        </w:tc>
        <w:tc>
          <w:tcPr>
            <w:tcW w:w="639" w:type="dxa"/>
            <w:tcBorders>
              <w:top w:val="nil"/>
              <w:left w:val="nil"/>
              <w:bottom w:val="single" w:sz="4" w:space="0" w:color="auto"/>
              <w:right w:val="single" w:sz="4" w:space="0" w:color="auto"/>
            </w:tcBorders>
            <w:shd w:val="clear" w:color="000000" w:fill="E2EFDA"/>
            <w:vAlign w:val="center"/>
            <w:hideMark/>
          </w:tcPr>
          <w:p w14:paraId="674CD550"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04</w:t>
            </w:r>
          </w:p>
        </w:tc>
        <w:tc>
          <w:tcPr>
            <w:tcW w:w="1564" w:type="dxa"/>
            <w:tcBorders>
              <w:top w:val="nil"/>
              <w:left w:val="nil"/>
              <w:bottom w:val="single" w:sz="4" w:space="0" w:color="auto"/>
              <w:right w:val="single" w:sz="4" w:space="0" w:color="auto"/>
            </w:tcBorders>
            <w:shd w:val="clear" w:color="000000" w:fill="E2EFDA"/>
            <w:vAlign w:val="center"/>
            <w:hideMark/>
          </w:tcPr>
          <w:p w14:paraId="09A03DC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El Ocho</w:t>
            </w:r>
          </w:p>
        </w:tc>
        <w:tc>
          <w:tcPr>
            <w:tcW w:w="4550" w:type="dxa"/>
            <w:tcBorders>
              <w:top w:val="nil"/>
              <w:left w:val="nil"/>
              <w:bottom w:val="single" w:sz="4" w:space="0" w:color="auto"/>
              <w:right w:val="single" w:sz="4" w:space="0" w:color="auto"/>
            </w:tcBorders>
            <w:shd w:val="clear" w:color="000000" w:fill="E2EFDA"/>
            <w:vAlign w:val="center"/>
            <w:hideMark/>
          </w:tcPr>
          <w:p w14:paraId="636DA08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ACERAS Y CONTENES</w:t>
            </w:r>
          </w:p>
        </w:tc>
        <w:tc>
          <w:tcPr>
            <w:tcW w:w="1663" w:type="dxa"/>
            <w:tcBorders>
              <w:top w:val="nil"/>
              <w:left w:val="nil"/>
              <w:bottom w:val="single" w:sz="4" w:space="0" w:color="auto"/>
              <w:right w:val="single" w:sz="4" w:space="0" w:color="auto"/>
            </w:tcBorders>
            <w:shd w:val="clear" w:color="000000" w:fill="E2EFDA"/>
            <w:vAlign w:val="center"/>
            <w:hideMark/>
          </w:tcPr>
          <w:p w14:paraId="7FB33FB7"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150,000.00 </w:t>
            </w:r>
          </w:p>
        </w:tc>
        <w:tc>
          <w:tcPr>
            <w:tcW w:w="137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AA03AEE"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 xml:space="preserve"> RD$                   1.785.000,00 </w:t>
            </w:r>
          </w:p>
        </w:tc>
      </w:tr>
      <w:tr w:rsidR="00871BBD" w:rsidRPr="00871BBD" w14:paraId="7CD0A738" w14:textId="77777777" w:rsidTr="00871BBD">
        <w:trPr>
          <w:trHeight w:val="593"/>
        </w:trPr>
        <w:tc>
          <w:tcPr>
            <w:tcW w:w="312" w:type="dxa"/>
            <w:vMerge/>
            <w:tcBorders>
              <w:top w:val="nil"/>
              <w:left w:val="single" w:sz="4" w:space="0" w:color="auto"/>
              <w:bottom w:val="single" w:sz="4" w:space="0" w:color="auto"/>
              <w:right w:val="single" w:sz="4" w:space="0" w:color="auto"/>
            </w:tcBorders>
            <w:vAlign w:val="center"/>
            <w:hideMark/>
          </w:tcPr>
          <w:p w14:paraId="24ED7C4E"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E2EFDA"/>
            <w:vAlign w:val="center"/>
            <w:hideMark/>
          </w:tcPr>
          <w:p w14:paraId="45C68DA2"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04</w:t>
            </w:r>
          </w:p>
        </w:tc>
        <w:tc>
          <w:tcPr>
            <w:tcW w:w="1564" w:type="dxa"/>
            <w:tcBorders>
              <w:top w:val="nil"/>
              <w:left w:val="nil"/>
              <w:bottom w:val="single" w:sz="4" w:space="0" w:color="auto"/>
              <w:right w:val="single" w:sz="4" w:space="0" w:color="auto"/>
            </w:tcBorders>
            <w:shd w:val="clear" w:color="000000" w:fill="E2EFDA"/>
            <w:vAlign w:val="center"/>
            <w:hideMark/>
          </w:tcPr>
          <w:p w14:paraId="6D345CC3"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Vega /Batey Central</w:t>
            </w:r>
          </w:p>
        </w:tc>
        <w:tc>
          <w:tcPr>
            <w:tcW w:w="4550" w:type="dxa"/>
            <w:tcBorders>
              <w:top w:val="nil"/>
              <w:left w:val="nil"/>
              <w:bottom w:val="single" w:sz="4" w:space="0" w:color="auto"/>
              <w:right w:val="single" w:sz="4" w:space="0" w:color="auto"/>
            </w:tcBorders>
            <w:shd w:val="clear" w:color="000000" w:fill="E2EFDA"/>
            <w:vAlign w:val="center"/>
            <w:hideMark/>
          </w:tcPr>
          <w:p w14:paraId="0CD787AC"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ACERAS Y CONTENES</w:t>
            </w:r>
          </w:p>
        </w:tc>
        <w:tc>
          <w:tcPr>
            <w:tcW w:w="1663" w:type="dxa"/>
            <w:tcBorders>
              <w:top w:val="nil"/>
              <w:left w:val="nil"/>
              <w:bottom w:val="single" w:sz="4" w:space="0" w:color="auto"/>
              <w:right w:val="single" w:sz="4" w:space="0" w:color="auto"/>
            </w:tcBorders>
            <w:shd w:val="clear" w:color="000000" w:fill="E2EFDA"/>
            <w:vAlign w:val="center"/>
            <w:hideMark/>
          </w:tcPr>
          <w:p w14:paraId="437C9B70"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1E63FC3E" w14:textId="77777777" w:rsidR="00871BBD" w:rsidRPr="00871BBD" w:rsidRDefault="00871BBD" w:rsidP="00871BBD">
            <w:pPr>
              <w:rPr>
                <w:rFonts w:ascii="Calibri" w:hAnsi="Calibri" w:cs="Calibri"/>
                <w:b/>
                <w:bCs/>
                <w:color w:val="000000"/>
                <w:lang w:val="es-ES" w:eastAsia="es-ES"/>
              </w:rPr>
            </w:pPr>
          </w:p>
        </w:tc>
      </w:tr>
      <w:tr w:rsidR="00871BBD" w:rsidRPr="00871BBD" w14:paraId="2EB09A91"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6BAC013B"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E2EFDA"/>
            <w:vAlign w:val="center"/>
            <w:hideMark/>
          </w:tcPr>
          <w:p w14:paraId="40B8383C"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04</w:t>
            </w:r>
          </w:p>
        </w:tc>
        <w:tc>
          <w:tcPr>
            <w:tcW w:w="1564" w:type="dxa"/>
            <w:tcBorders>
              <w:top w:val="nil"/>
              <w:left w:val="nil"/>
              <w:bottom w:val="single" w:sz="4" w:space="0" w:color="auto"/>
              <w:right w:val="single" w:sz="4" w:space="0" w:color="auto"/>
            </w:tcBorders>
            <w:shd w:val="clear" w:color="000000" w:fill="E2EFDA"/>
            <w:vAlign w:val="center"/>
            <w:hideMark/>
          </w:tcPr>
          <w:p w14:paraId="76521CC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Cañera</w:t>
            </w:r>
          </w:p>
        </w:tc>
        <w:tc>
          <w:tcPr>
            <w:tcW w:w="4550" w:type="dxa"/>
            <w:tcBorders>
              <w:top w:val="nil"/>
              <w:left w:val="nil"/>
              <w:bottom w:val="single" w:sz="4" w:space="0" w:color="auto"/>
              <w:right w:val="single" w:sz="4" w:space="0" w:color="auto"/>
            </w:tcBorders>
            <w:shd w:val="clear" w:color="000000" w:fill="E2EFDA"/>
            <w:vAlign w:val="center"/>
            <w:hideMark/>
          </w:tcPr>
          <w:p w14:paraId="4725F27A"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 xml:space="preserve">CONSTRUCCION DE ACERAS </w:t>
            </w:r>
          </w:p>
        </w:tc>
        <w:tc>
          <w:tcPr>
            <w:tcW w:w="1663" w:type="dxa"/>
            <w:tcBorders>
              <w:top w:val="nil"/>
              <w:left w:val="nil"/>
              <w:bottom w:val="single" w:sz="4" w:space="0" w:color="auto"/>
              <w:right w:val="single" w:sz="4" w:space="0" w:color="auto"/>
            </w:tcBorders>
            <w:shd w:val="clear" w:color="000000" w:fill="E2EFDA"/>
            <w:vAlign w:val="center"/>
            <w:hideMark/>
          </w:tcPr>
          <w:p w14:paraId="15D40E8F"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033F4E6F" w14:textId="77777777" w:rsidR="00871BBD" w:rsidRPr="00871BBD" w:rsidRDefault="00871BBD" w:rsidP="00871BBD">
            <w:pPr>
              <w:rPr>
                <w:rFonts w:ascii="Calibri" w:hAnsi="Calibri" w:cs="Calibri"/>
                <w:b/>
                <w:bCs/>
                <w:color w:val="000000"/>
                <w:lang w:val="es-ES" w:eastAsia="es-ES"/>
              </w:rPr>
            </w:pPr>
          </w:p>
        </w:tc>
      </w:tr>
      <w:tr w:rsidR="00871BBD" w:rsidRPr="00871BBD" w14:paraId="517F682F"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482686E4"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E2EFDA"/>
            <w:vAlign w:val="center"/>
            <w:hideMark/>
          </w:tcPr>
          <w:p w14:paraId="0911BDFC"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05</w:t>
            </w:r>
          </w:p>
        </w:tc>
        <w:tc>
          <w:tcPr>
            <w:tcW w:w="1564" w:type="dxa"/>
            <w:tcBorders>
              <w:top w:val="nil"/>
              <w:left w:val="nil"/>
              <w:bottom w:val="single" w:sz="4" w:space="0" w:color="auto"/>
              <w:right w:val="single" w:sz="4" w:space="0" w:color="auto"/>
            </w:tcBorders>
            <w:shd w:val="clear" w:color="000000" w:fill="E2EFDA"/>
            <w:vAlign w:val="center"/>
            <w:hideMark/>
          </w:tcPr>
          <w:p w14:paraId="08B2284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30 de Mayo</w:t>
            </w:r>
          </w:p>
        </w:tc>
        <w:tc>
          <w:tcPr>
            <w:tcW w:w="4550" w:type="dxa"/>
            <w:tcBorders>
              <w:top w:val="nil"/>
              <w:left w:val="nil"/>
              <w:bottom w:val="single" w:sz="4" w:space="0" w:color="auto"/>
              <w:right w:val="single" w:sz="4" w:space="0" w:color="auto"/>
            </w:tcBorders>
            <w:shd w:val="clear" w:color="000000" w:fill="E2EFDA"/>
            <w:vAlign w:val="center"/>
            <w:hideMark/>
          </w:tcPr>
          <w:p w14:paraId="35BF89A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 Y CONTENES</w:t>
            </w:r>
          </w:p>
        </w:tc>
        <w:tc>
          <w:tcPr>
            <w:tcW w:w="1663" w:type="dxa"/>
            <w:tcBorders>
              <w:top w:val="nil"/>
              <w:left w:val="nil"/>
              <w:bottom w:val="single" w:sz="4" w:space="0" w:color="auto"/>
              <w:right w:val="single" w:sz="4" w:space="0" w:color="auto"/>
            </w:tcBorders>
            <w:shd w:val="clear" w:color="000000" w:fill="E2EFDA"/>
            <w:vAlign w:val="center"/>
            <w:hideMark/>
          </w:tcPr>
          <w:p w14:paraId="100F9F90"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42690206" w14:textId="77777777" w:rsidR="00871BBD" w:rsidRPr="00871BBD" w:rsidRDefault="00871BBD" w:rsidP="00871BBD">
            <w:pPr>
              <w:rPr>
                <w:rFonts w:ascii="Calibri" w:hAnsi="Calibri" w:cs="Calibri"/>
                <w:b/>
                <w:bCs/>
                <w:color w:val="000000"/>
                <w:lang w:val="es-ES" w:eastAsia="es-ES"/>
              </w:rPr>
            </w:pPr>
          </w:p>
        </w:tc>
      </w:tr>
      <w:tr w:rsidR="00871BBD" w:rsidRPr="00871BBD" w14:paraId="66F9F71E" w14:textId="77777777" w:rsidTr="00871BBD">
        <w:trPr>
          <w:trHeight w:val="563"/>
        </w:trPr>
        <w:tc>
          <w:tcPr>
            <w:tcW w:w="312" w:type="dxa"/>
            <w:vMerge/>
            <w:tcBorders>
              <w:top w:val="nil"/>
              <w:left w:val="single" w:sz="4" w:space="0" w:color="auto"/>
              <w:bottom w:val="single" w:sz="4" w:space="0" w:color="auto"/>
              <w:right w:val="single" w:sz="4" w:space="0" w:color="auto"/>
            </w:tcBorders>
            <w:vAlign w:val="center"/>
            <w:hideMark/>
          </w:tcPr>
          <w:p w14:paraId="1FCCC245"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E2EFDA"/>
            <w:vAlign w:val="center"/>
            <w:hideMark/>
          </w:tcPr>
          <w:p w14:paraId="0D4599D3"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05</w:t>
            </w:r>
          </w:p>
        </w:tc>
        <w:tc>
          <w:tcPr>
            <w:tcW w:w="1564" w:type="dxa"/>
            <w:tcBorders>
              <w:top w:val="nil"/>
              <w:left w:val="nil"/>
              <w:bottom w:val="single" w:sz="4" w:space="0" w:color="auto"/>
              <w:right w:val="single" w:sz="4" w:space="0" w:color="auto"/>
            </w:tcBorders>
            <w:shd w:val="clear" w:color="000000" w:fill="E2EFDA"/>
            <w:vAlign w:val="center"/>
            <w:hideMark/>
          </w:tcPr>
          <w:p w14:paraId="422AF57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Azucarera 2</w:t>
            </w:r>
          </w:p>
        </w:tc>
        <w:tc>
          <w:tcPr>
            <w:tcW w:w="4550" w:type="dxa"/>
            <w:tcBorders>
              <w:top w:val="nil"/>
              <w:left w:val="nil"/>
              <w:bottom w:val="single" w:sz="4" w:space="0" w:color="auto"/>
              <w:right w:val="single" w:sz="4" w:space="0" w:color="auto"/>
            </w:tcBorders>
            <w:shd w:val="clear" w:color="000000" w:fill="E2EFDA"/>
            <w:vAlign w:val="center"/>
            <w:hideMark/>
          </w:tcPr>
          <w:p w14:paraId="0516B5F6"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 xml:space="preserve"> TERMINACION DE ACERAS.</w:t>
            </w:r>
          </w:p>
        </w:tc>
        <w:tc>
          <w:tcPr>
            <w:tcW w:w="1663" w:type="dxa"/>
            <w:tcBorders>
              <w:top w:val="nil"/>
              <w:left w:val="nil"/>
              <w:bottom w:val="single" w:sz="4" w:space="0" w:color="auto"/>
              <w:right w:val="single" w:sz="4" w:space="0" w:color="auto"/>
            </w:tcBorders>
            <w:shd w:val="clear" w:color="000000" w:fill="E2EFDA"/>
            <w:vAlign w:val="center"/>
            <w:hideMark/>
          </w:tcPr>
          <w:p w14:paraId="534F63E6"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27B85DFA" w14:textId="77777777" w:rsidR="00871BBD" w:rsidRPr="00871BBD" w:rsidRDefault="00871BBD" w:rsidP="00871BBD">
            <w:pPr>
              <w:rPr>
                <w:rFonts w:ascii="Calibri" w:hAnsi="Calibri" w:cs="Calibri"/>
                <w:b/>
                <w:bCs/>
                <w:color w:val="000000"/>
                <w:lang w:val="es-ES" w:eastAsia="es-ES"/>
              </w:rPr>
            </w:pPr>
          </w:p>
        </w:tc>
      </w:tr>
      <w:tr w:rsidR="00871BBD" w:rsidRPr="00871BBD" w14:paraId="34A509B8" w14:textId="77777777" w:rsidTr="00871BBD">
        <w:trPr>
          <w:trHeight w:val="519"/>
        </w:trPr>
        <w:tc>
          <w:tcPr>
            <w:tcW w:w="312" w:type="dxa"/>
            <w:vMerge/>
            <w:tcBorders>
              <w:top w:val="nil"/>
              <w:left w:val="single" w:sz="4" w:space="0" w:color="auto"/>
              <w:bottom w:val="single" w:sz="4" w:space="0" w:color="auto"/>
              <w:right w:val="single" w:sz="4" w:space="0" w:color="auto"/>
            </w:tcBorders>
            <w:vAlign w:val="center"/>
            <w:hideMark/>
          </w:tcPr>
          <w:p w14:paraId="1E8A15B0"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E2EFDA"/>
            <w:vAlign w:val="center"/>
            <w:hideMark/>
          </w:tcPr>
          <w:p w14:paraId="326EC7F8"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05</w:t>
            </w:r>
          </w:p>
        </w:tc>
        <w:tc>
          <w:tcPr>
            <w:tcW w:w="1564" w:type="dxa"/>
            <w:tcBorders>
              <w:top w:val="nil"/>
              <w:left w:val="nil"/>
              <w:bottom w:val="single" w:sz="4" w:space="0" w:color="auto"/>
              <w:right w:val="single" w:sz="4" w:space="0" w:color="auto"/>
            </w:tcBorders>
            <w:shd w:val="clear" w:color="000000" w:fill="E2EFDA"/>
            <w:vAlign w:val="center"/>
            <w:hideMark/>
          </w:tcPr>
          <w:p w14:paraId="5EFA566D"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Plan Porvenir</w:t>
            </w:r>
          </w:p>
        </w:tc>
        <w:tc>
          <w:tcPr>
            <w:tcW w:w="4550" w:type="dxa"/>
            <w:tcBorders>
              <w:top w:val="nil"/>
              <w:left w:val="nil"/>
              <w:bottom w:val="single" w:sz="4" w:space="0" w:color="auto"/>
              <w:right w:val="single" w:sz="4" w:space="0" w:color="auto"/>
            </w:tcBorders>
            <w:shd w:val="clear" w:color="000000" w:fill="E2EFDA"/>
            <w:vAlign w:val="center"/>
            <w:hideMark/>
          </w:tcPr>
          <w:p w14:paraId="44D26B9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 Y CONTENES.</w:t>
            </w:r>
          </w:p>
        </w:tc>
        <w:tc>
          <w:tcPr>
            <w:tcW w:w="1663" w:type="dxa"/>
            <w:tcBorders>
              <w:top w:val="nil"/>
              <w:left w:val="nil"/>
              <w:bottom w:val="single" w:sz="4" w:space="0" w:color="auto"/>
              <w:right w:val="single" w:sz="4" w:space="0" w:color="auto"/>
            </w:tcBorders>
            <w:shd w:val="clear" w:color="000000" w:fill="E2EFDA"/>
            <w:vAlign w:val="center"/>
            <w:hideMark/>
          </w:tcPr>
          <w:p w14:paraId="57755697"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4B87D28B" w14:textId="77777777" w:rsidR="00871BBD" w:rsidRPr="00871BBD" w:rsidRDefault="00871BBD" w:rsidP="00871BBD">
            <w:pPr>
              <w:rPr>
                <w:rFonts w:ascii="Calibri" w:hAnsi="Calibri" w:cs="Calibri"/>
                <w:b/>
                <w:bCs/>
                <w:color w:val="000000"/>
                <w:lang w:val="es-ES" w:eastAsia="es-ES"/>
              </w:rPr>
            </w:pPr>
          </w:p>
        </w:tc>
      </w:tr>
      <w:tr w:rsidR="00871BBD" w:rsidRPr="00871BBD" w14:paraId="799636A8" w14:textId="77777777" w:rsidTr="00871BBD">
        <w:trPr>
          <w:trHeight w:val="726"/>
        </w:trPr>
        <w:tc>
          <w:tcPr>
            <w:tcW w:w="312" w:type="dxa"/>
            <w:vMerge/>
            <w:tcBorders>
              <w:top w:val="nil"/>
              <w:left w:val="single" w:sz="4" w:space="0" w:color="auto"/>
              <w:bottom w:val="single" w:sz="4" w:space="0" w:color="auto"/>
              <w:right w:val="single" w:sz="4" w:space="0" w:color="auto"/>
            </w:tcBorders>
            <w:vAlign w:val="center"/>
            <w:hideMark/>
          </w:tcPr>
          <w:p w14:paraId="3A72AEE9"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E2EFDA"/>
            <w:vAlign w:val="center"/>
            <w:hideMark/>
          </w:tcPr>
          <w:p w14:paraId="5CACFD08"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05</w:t>
            </w:r>
          </w:p>
        </w:tc>
        <w:tc>
          <w:tcPr>
            <w:tcW w:w="1564" w:type="dxa"/>
            <w:tcBorders>
              <w:top w:val="nil"/>
              <w:left w:val="nil"/>
              <w:bottom w:val="single" w:sz="4" w:space="0" w:color="auto"/>
              <w:right w:val="single" w:sz="4" w:space="0" w:color="auto"/>
            </w:tcBorders>
            <w:shd w:val="clear" w:color="000000" w:fill="E2EFDA"/>
            <w:vAlign w:val="center"/>
            <w:hideMark/>
          </w:tcPr>
          <w:p w14:paraId="7373F452"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(Los Cajones)</w:t>
            </w:r>
          </w:p>
        </w:tc>
        <w:tc>
          <w:tcPr>
            <w:tcW w:w="4550" w:type="dxa"/>
            <w:tcBorders>
              <w:top w:val="nil"/>
              <w:left w:val="nil"/>
              <w:bottom w:val="single" w:sz="4" w:space="0" w:color="auto"/>
              <w:right w:val="single" w:sz="4" w:space="0" w:color="auto"/>
            </w:tcBorders>
            <w:shd w:val="clear" w:color="000000" w:fill="E2EFDA"/>
            <w:vAlign w:val="center"/>
            <w:hideMark/>
          </w:tcPr>
          <w:p w14:paraId="4270D484"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 Y CONTENES.</w:t>
            </w:r>
          </w:p>
        </w:tc>
        <w:tc>
          <w:tcPr>
            <w:tcW w:w="1663" w:type="dxa"/>
            <w:tcBorders>
              <w:top w:val="nil"/>
              <w:left w:val="nil"/>
              <w:bottom w:val="single" w:sz="4" w:space="0" w:color="auto"/>
              <w:right w:val="single" w:sz="4" w:space="0" w:color="auto"/>
            </w:tcBorders>
            <w:shd w:val="clear" w:color="000000" w:fill="E2EFDA"/>
            <w:vAlign w:val="center"/>
            <w:hideMark/>
          </w:tcPr>
          <w:p w14:paraId="7D95A6FD"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RD$                                                 200.000,00 </w:t>
            </w:r>
          </w:p>
        </w:tc>
        <w:tc>
          <w:tcPr>
            <w:tcW w:w="1379" w:type="dxa"/>
            <w:vMerge/>
            <w:tcBorders>
              <w:top w:val="nil"/>
              <w:left w:val="single" w:sz="4" w:space="0" w:color="auto"/>
              <w:bottom w:val="single" w:sz="4" w:space="0" w:color="auto"/>
              <w:right w:val="single" w:sz="4" w:space="0" w:color="auto"/>
            </w:tcBorders>
            <w:vAlign w:val="center"/>
            <w:hideMark/>
          </w:tcPr>
          <w:p w14:paraId="71342C59" w14:textId="77777777" w:rsidR="00871BBD" w:rsidRPr="00871BBD" w:rsidRDefault="00871BBD" w:rsidP="00871BBD">
            <w:pPr>
              <w:rPr>
                <w:rFonts w:ascii="Calibri" w:hAnsi="Calibri" w:cs="Calibri"/>
                <w:b/>
                <w:bCs/>
                <w:color w:val="000000"/>
                <w:lang w:val="es-ES" w:eastAsia="es-ES"/>
              </w:rPr>
            </w:pPr>
          </w:p>
        </w:tc>
      </w:tr>
      <w:tr w:rsidR="00871BBD" w:rsidRPr="00871BBD" w14:paraId="1CF0F550" w14:textId="77777777" w:rsidTr="00871BBD">
        <w:trPr>
          <w:trHeight w:val="637"/>
        </w:trPr>
        <w:tc>
          <w:tcPr>
            <w:tcW w:w="312" w:type="dxa"/>
            <w:vMerge/>
            <w:tcBorders>
              <w:top w:val="nil"/>
              <w:left w:val="single" w:sz="4" w:space="0" w:color="auto"/>
              <w:bottom w:val="single" w:sz="4" w:space="0" w:color="auto"/>
              <w:right w:val="single" w:sz="4" w:space="0" w:color="auto"/>
            </w:tcBorders>
            <w:vAlign w:val="center"/>
            <w:hideMark/>
          </w:tcPr>
          <w:p w14:paraId="12BBD3A1"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E2EFDA"/>
            <w:vAlign w:val="center"/>
            <w:hideMark/>
          </w:tcPr>
          <w:p w14:paraId="4AB2800F"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05</w:t>
            </w:r>
          </w:p>
        </w:tc>
        <w:tc>
          <w:tcPr>
            <w:tcW w:w="1564" w:type="dxa"/>
            <w:tcBorders>
              <w:top w:val="nil"/>
              <w:left w:val="nil"/>
              <w:bottom w:val="single" w:sz="4" w:space="0" w:color="auto"/>
              <w:right w:val="single" w:sz="4" w:space="0" w:color="auto"/>
            </w:tcBorders>
            <w:shd w:val="clear" w:color="000000" w:fill="E2EFDA"/>
            <w:vAlign w:val="center"/>
            <w:hideMark/>
          </w:tcPr>
          <w:p w14:paraId="3CE79E9C"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Cesariana</w:t>
            </w:r>
          </w:p>
        </w:tc>
        <w:tc>
          <w:tcPr>
            <w:tcW w:w="4550" w:type="dxa"/>
            <w:tcBorders>
              <w:top w:val="nil"/>
              <w:left w:val="nil"/>
              <w:bottom w:val="single" w:sz="4" w:space="0" w:color="auto"/>
              <w:right w:val="single" w:sz="4" w:space="0" w:color="auto"/>
            </w:tcBorders>
            <w:shd w:val="clear" w:color="000000" w:fill="E2EFDA"/>
            <w:vAlign w:val="center"/>
            <w:hideMark/>
          </w:tcPr>
          <w:p w14:paraId="1CBC946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E2EFDA"/>
            <w:vAlign w:val="center"/>
            <w:hideMark/>
          </w:tcPr>
          <w:p w14:paraId="0994E837"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275,000.00 </w:t>
            </w:r>
          </w:p>
        </w:tc>
        <w:tc>
          <w:tcPr>
            <w:tcW w:w="1379" w:type="dxa"/>
            <w:vMerge/>
            <w:tcBorders>
              <w:top w:val="nil"/>
              <w:left w:val="single" w:sz="4" w:space="0" w:color="auto"/>
              <w:bottom w:val="single" w:sz="4" w:space="0" w:color="auto"/>
              <w:right w:val="single" w:sz="4" w:space="0" w:color="auto"/>
            </w:tcBorders>
            <w:vAlign w:val="center"/>
            <w:hideMark/>
          </w:tcPr>
          <w:p w14:paraId="309D4871" w14:textId="77777777" w:rsidR="00871BBD" w:rsidRPr="00871BBD" w:rsidRDefault="00871BBD" w:rsidP="00871BBD">
            <w:pPr>
              <w:rPr>
                <w:rFonts w:ascii="Calibri" w:hAnsi="Calibri" w:cs="Calibri"/>
                <w:b/>
                <w:bCs/>
                <w:color w:val="000000"/>
                <w:lang w:val="es-ES" w:eastAsia="es-ES"/>
              </w:rPr>
            </w:pPr>
          </w:p>
        </w:tc>
      </w:tr>
      <w:tr w:rsidR="00871BBD" w:rsidRPr="00871BBD" w14:paraId="56A72692" w14:textId="77777777" w:rsidTr="00871BBD">
        <w:trPr>
          <w:trHeight w:val="637"/>
        </w:trPr>
        <w:tc>
          <w:tcPr>
            <w:tcW w:w="312" w:type="dxa"/>
            <w:vMerge/>
            <w:tcBorders>
              <w:top w:val="nil"/>
              <w:left w:val="single" w:sz="4" w:space="0" w:color="auto"/>
              <w:bottom w:val="single" w:sz="4" w:space="0" w:color="auto"/>
              <w:right w:val="single" w:sz="4" w:space="0" w:color="auto"/>
            </w:tcBorders>
            <w:vAlign w:val="center"/>
            <w:hideMark/>
          </w:tcPr>
          <w:p w14:paraId="62FFC4DE"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E2EFDA"/>
            <w:vAlign w:val="center"/>
            <w:hideMark/>
          </w:tcPr>
          <w:p w14:paraId="09306B71"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05</w:t>
            </w:r>
          </w:p>
        </w:tc>
        <w:tc>
          <w:tcPr>
            <w:tcW w:w="1564" w:type="dxa"/>
            <w:tcBorders>
              <w:top w:val="nil"/>
              <w:left w:val="nil"/>
              <w:bottom w:val="single" w:sz="4" w:space="0" w:color="auto"/>
              <w:right w:val="single" w:sz="4" w:space="0" w:color="auto"/>
            </w:tcBorders>
            <w:shd w:val="clear" w:color="000000" w:fill="E2EFDA"/>
            <w:vAlign w:val="center"/>
            <w:hideMark/>
          </w:tcPr>
          <w:p w14:paraId="21968C0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Proyecto los Reyes</w:t>
            </w:r>
          </w:p>
        </w:tc>
        <w:tc>
          <w:tcPr>
            <w:tcW w:w="4550" w:type="dxa"/>
            <w:tcBorders>
              <w:top w:val="nil"/>
              <w:left w:val="nil"/>
              <w:bottom w:val="single" w:sz="4" w:space="0" w:color="auto"/>
              <w:right w:val="single" w:sz="4" w:space="0" w:color="auto"/>
            </w:tcBorders>
            <w:shd w:val="clear" w:color="000000" w:fill="E2EFDA"/>
            <w:vAlign w:val="center"/>
            <w:hideMark/>
          </w:tcPr>
          <w:p w14:paraId="2786579C"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CONTENES</w:t>
            </w:r>
          </w:p>
        </w:tc>
        <w:tc>
          <w:tcPr>
            <w:tcW w:w="1663" w:type="dxa"/>
            <w:tcBorders>
              <w:top w:val="nil"/>
              <w:left w:val="nil"/>
              <w:bottom w:val="single" w:sz="4" w:space="0" w:color="auto"/>
              <w:right w:val="single" w:sz="4" w:space="0" w:color="auto"/>
            </w:tcBorders>
            <w:shd w:val="clear" w:color="000000" w:fill="E2EFDA"/>
            <w:vAlign w:val="center"/>
            <w:hideMark/>
          </w:tcPr>
          <w:p w14:paraId="67DBD390"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260,000.00 </w:t>
            </w:r>
          </w:p>
        </w:tc>
        <w:tc>
          <w:tcPr>
            <w:tcW w:w="1379" w:type="dxa"/>
            <w:vMerge/>
            <w:tcBorders>
              <w:top w:val="nil"/>
              <w:left w:val="single" w:sz="4" w:space="0" w:color="auto"/>
              <w:bottom w:val="single" w:sz="4" w:space="0" w:color="auto"/>
              <w:right w:val="single" w:sz="4" w:space="0" w:color="auto"/>
            </w:tcBorders>
            <w:vAlign w:val="center"/>
            <w:hideMark/>
          </w:tcPr>
          <w:p w14:paraId="7750179F" w14:textId="77777777" w:rsidR="00871BBD" w:rsidRPr="00871BBD" w:rsidRDefault="00871BBD" w:rsidP="00871BBD">
            <w:pPr>
              <w:rPr>
                <w:rFonts w:ascii="Calibri" w:hAnsi="Calibri" w:cs="Calibri"/>
                <w:b/>
                <w:bCs/>
                <w:color w:val="000000"/>
                <w:lang w:val="es-ES" w:eastAsia="es-ES"/>
              </w:rPr>
            </w:pPr>
          </w:p>
        </w:tc>
      </w:tr>
      <w:tr w:rsidR="00871BBD" w:rsidRPr="00871BBD" w14:paraId="3F2AA9A3" w14:textId="77777777" w:rsidTr="00871BBD">
        <w:trPr>
          <w:trHeight w:val="534"/>
        </w:trPr>
        <w:tc>
          <w:tcPr>
            <w:tcW w:w="312"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57F99F6"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4</w:t>
            </w:r>
          </w:p>
        </w:tc>
        <w:tc>
          <w:tcPr>
            <w:tcW w:w="639" w:type="dxa"/>
            <w:tcBorders>
              <w:top w:val="nil"/>
              <w:left w:val="nil"/>
              <w:bottom w:val="single" w:sz="4" w:space="0" w:color="auto"/>
              <w:right w:val="single" w:sz="4" w:space="0" w:color="auto"/>
            </w:tcBorders>
            <w:shd w:val="clear" w:color="000000" w:fill="D9D9D9"/>
            <w:vAlign w:val="center"/>
            <w:hideMark/>
          </w:tcPr>
          <w:p w14:paraId="6B4253EC"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06</w:t>
            </w:r>
          </w:p>
        </w:tc>
        <w:tc>
          <w:tcPr>
            <w:tcW w:w="1564" w:type="dxa"/>
            <w:tcBorders>
              <w:top w:val="nil"/>
              <w:left w:val="nil"/>
              <w:bottom w:val="single" w:sz="4" w:space="0" w:color="auto"/>
              <w:right w:val="single" w:sz="4" w:space="0" w:color="auto"/>
            </w:tcBorders>
            <w:shd w:val="clear" w:color="000000" w:fill="D9D9D9"/>
            <w:vAlign w:val="center"/>
            <w:hideMark/>
          </w:tcPr>
          <w:p w14:paraId="6A9A719A"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Blanco 1</w:t>
            </w:r>
          </w:p>
        </w:tc>
        <w:tc>
          <w:tcPr>
            <w:tcW w:w="4550" w:type="dxa"/>
            <w:tcBorders>
              <w:top w:val="nil"/>
              <w:left w:val="nil"/>
              <w:bottom w:val="single" w:sz="4" w:space="0" w:color="auto"/>
              <w:right w:val="single" w:sz="4" w:space="0" w:color="auto"/>
            </w:tcBorders>
            <w:shd w:val="clear" w:color="000000" w:fill="D9D9D9"/>
            <w:vAlign w:val="center"/>
            <w:hideMark/>
          </w:tcPr>
          <w:p w14:paraId="42051E4D"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D9D9D9"/>
            <w:vAlign w:val="center"/>
            <w:hideMark/>
          </w:tcPr>
          <w:p w14:paraId="59684564"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250,000.00 </w:t>
            </w:r>
          </w:p>
        </w:tc>
        <w:tc>
          <w:tcPr>
            <w:tcW w:w="1379"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103AE9DE"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 xml:space="preserve"> RD$                   1.515.000,00 </w:t>
            </w:r>
          </w:p>
        </w:tc>
      </w:tr>
      <w:tr w:rsidR="00871BBD" w:rsidRPr="00871BBD" w14:paraId="5625BF30" w14:textId="77777777" w:rsidTr="00871BBD">
        <w:trPr>
          <w:trHeight w:val="667"/>
        </w:trPr>
        <w:tc>
          <w:tcPr>
            <w:tcW w:w="312" w:type="dxa"/>
            <w:vMerge/>
            <w:tcBorders>
              <w:top w:val="nil"/>
              <w:left w:val="single" w:sz="4" w:space="0" w:color="auto"/>
              <w:bottom w:val="single" w:sz="4" w:space="0" w:color="auto"/>
              <w:right w:val="single" w:sz="4" w:space="0" w:color="auto"/>
            </w:tcBorders>
            <w:vAlign w:val="center"/>
            <w:hideMark/>
          </w:tcPr>
          <w:p w14:paraId="62BAB0B3"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D9D9"/>
            <w:vAlign w:val="center"/>
            <w:hideMark/>
          </w:tcPr>
          <w:p w14:paraId="2F199EBE" w14:textId="77777777" w:rsidR="00871BBD" w:rsidRPr="00871BBD" w:rsidRDefault="00871BBD" w:rsidP="00871BBD">
            <w:pPr>
              <w:jc w:val="center"/>
              <w:rPr>
                <w:rFonts w:ascii="Agency FB" w:hAnsi="Agency FB" w:cs="Calibri"/>
                <w:b/>
                <w:bCs/>
                <w:color w:val="FF0000"/>
                <w:lang w:val="es-ES" w:eastAsia="es-ES"/>
              </w:rPr>
            </w:pPr>
            <w:r w:rsidRPr="00871BBD">
              <w:rPr>
                <w:rFonts w:ascii="Agency FB" w:hAnsi="Agency FB" w:cs="Calibri"/>
                <w:b/>
                <w:bCs/>
                <w:color w:val="FF0000"/>
                <w:lang w:val="es-ES" w:eastAsia="es-ES"/>
              </w:rPr>
              <w:t> </w:t>
            </w:r>
          </w:p>
        </w:tc>
        <w:tc>
          <w:tcPr>
            <w:tcW w:w="1564" w:type="dxa"/>
            <w:tcBorders>
              <w:top w:val="nil"/>
              <w:left w:val="nil"/>
              <w:bottom w:val="single" w:sz="4" w:space="0" w:color="auto"/>
              <w:right w:val="single" w:sz="4" w:space="0" w:color="auto"/>
            </w:tcBorders>
            <w:shd w:val="clear" w:color="000000" w:fill="D9D9D9"/>
            <w:vAlign w:val="center"/>
            <w:hideMark/>
          </w:tcPr>
          <w:p w14:paraId="04EB9F17" w14:textId="77777777" w:rsidR="00871BBD" w:rsidRPr="00871BBD" w:rsidRDefault="00871BBD" w:rsidP="00871BBD">
            <w:pPr>
              <w:rPr>
                <w:rFonts w:ascii="Agency FB" w:hAnsi="Agency FB" w:cs="Calibri"/>
                <w:b/>
                <w:bCs/>
                <w:lang w:val="es-ES" w:eastAsia="es-ES"/>
              </w:rPr>
            </w:pPr>
            <w:r w:rsidRPr="00871BBD">
              <w:rPr>
                <w:rFonts w:ascii="Agency FB" w:hAnsi="Agency FB" w:cs="Calibri"/>
                <w:b/>
                <w:bCs/>
                <w:lang w:val="es-ES" w:eastAsia="es-ES"/>
              </w:rPr>
              <w:t>Bo. Los Transformadores</w:t>
            </w:r>
          </w:p>
        </w:tc>
        <w:tc>
          <w:tcPr>
            <w:tcW w:w="4550" w:type="dxa"/>
            <w:tcBorders>
              <w:top w:val="nil"/>
              <w:left w:val="nil"/>
              <w:bottom w:val="single" w:sz="4" w:space="0" w:color="auto"/>
              <w:right w:val="single" w:sz="4" w:space="0" w:color="auto"/>
            </w:tcBorders>
            <w:shd w:val="clear" w:color="000000" w:fill="D9D9D9"/>
            <w:vAlign w:val="center"/>
            <w:hideMark/>
          </w:tcPr>
          <w:p w14:paraId="5E42F472" w14:textId="77777777" w:rsidR="00871BBD" w:rsidRPr="00871BBD" w:rsidRDefault="00871BBD" w:rsidP="00871BBD">
            <w:pPr>
              <w:rPr>
                <w:rFonts w:ascii="Agency FB" w:hAnsi="Agency FB" w:cs="Calibri"/>
                <w:b/>
                <w:bCs/>
                <w:color w:val="FF0000"/>
                <w:lang w:val="es-ES" w:eastAsia="es-ES"/>
              </w:rPr>
            </w:pPr>
            <w:r w:rsidRPr="00871BBD">
              <w:rPr>
                <w:rFonts w:ascii="Agency FB" w:hAnsi="Agency FB" w:cs="Calibri"/>
                <w:b/>
                <w:bCs/>
                <w:color w:val="FF0000"/>
                <w:lang w:val="es-ES" w:eastAsia="es-ES"/>
              </w:rPr>
              <w:t> </w:t>
            </w:r>
          </w:p>
        </w:tc>
        <w:tc>
          <w:tcPr>
            <w:tcW w:w="1663" w:type="dxa"/>
            <w:tcBorders>
              <w:top w:val="nil"/>
              <w:left w:val="nil"/>
              <w:bottom w:val="single" w:sz="4" w:space="0" w:color="auto"/>
              <w:right w:val="single" w:sz="4" w:space="0" w:color="auto"/>
            </w:tcBorders>
            <w:shd w:val="clear" w:color="000000" w:fill="D9D9D9"/>
            <w:vAlign w:val="center"/>
            <w:hideMark/>
          </w:tcPr>
          <w:p w14:paraId="49A89101" w14:textId="77777777" w:rsidR="00871BBD" w:rsidRPr="00871BBD" w:rsidRDefault="00871BBD" w:rsidP="00871BBD">
            <w:pPr>
              <w:jc w:val="right"/>
              <w:rPr>
                <w:rFonts w:ascii="Agency FB" w:hAnsi="Agency FB" w:cs="Calibri"/>
                <w:b/>
                <w:bCs/>
                <w:color w:val="FF0000"/>
                <w:lang w:val="es-ES" w:eastAsia="es-ES"/>
              </w:rPr>
            </w:pPr>
            <w:r w:rsidRPr="00871BBD">
              <w:rPr>
                <w:rFonts w:ascii="Agency FB" w:hAnsi="Agency FB" w:cs="Calibri"/>
                <w:b/>
                <w:bCs/>
                <w:color w:val="FF0000"/>
                <w:lang w:val="es-ES" w:eastAsia="es-ES"/>
              </w:rPr>
              <w:t xml:space="preserve"> </w:t>
            </w:r>
            <w:r w:rsidRPr="00871BBD">
              <w:rPr>
                <w:rFonts w:ascii="Agency FB" w:hAnsi="Agency FB" w:cs="Calibri"/>
                <w:b/>
                <w:bCs/>
                <w:lang w:val="es-ES" w:eastAsia="es-ES"/>
              </w:rPr>
              <w:t xml:space="preserve">225,000.00 </w:t>
            </w:r>
          </w:p>
        </w:tc>
        <w:tc>
          <w:tcPr>
            <w:tcW w:w="1379" w:type="dxa"/>
            <w:vMerge/>
            <w:tcBorders>
              <w:top w:val="nil"/>
              <w:left w:val="single" w:sz="4" w:space="0" w:color="auto"/>
              <w:bottom w:val="single" w:sz="4" w:space="0" w:color="auto"/>
              <w:right w:val="single" w:sz="4" w:space="0" w:color="auto"/>
            </w:tcBorders>
            <w:vAlign w:val="center"/>
            <w:hideMark/>
          </w:tcPr>
          <w:p w14:paraId="62CFBA2A" w14:textId="77777777" w:rsidR="00871BBD" w:rsidRPr="00871BBD" w:rsidRDefault="00871BBD" w:rsidP="00871BBD">
            <w:pPr>
              <w:rPr>
                <w:rFonts w:ascii="Calibri" w:hAnsi="Calibri" w:cs="Calibri"/>
                <w:b/>
                <w:bCs/>
                <w:color w:val="000000"/>
                <w:lang w:val="es-ES" w:eastAsia="es-ES"/>
              </w:rPr>
            </w:pPr>
          </w:p>
        </w:tc>
      </w:tr>
      <w:tr w:rsidR="00871BBD" w:rsidRPr="00871BBD" w14:paraId="30D48645" w14:textId="77777777" w:rsidTr="00871BBD">
        <w:trPr>
          <w:trHeight w:val="400"/>
        </w:trPr>
        <w:tc>
          <w:tcPr>
            <w:tcW w:w="312" w:type="dxa"/>
            <w:vMerge/>
            <w:tcBorders>
              <w:top w:val="nil"/>
              <w:left w:val="single" w:sz="4" w:space="0" w:color="auto"/>
              <w:bottom w:val="single" w:sz="4" w:space="0" w:color="auto"/>
              <w:right w:val="single" w:sz="4" w:space="0" w:color="auto"/>
            </w:tcBorders>
            <w:vAlign w:val="center"/>
            <w:hideMark/>
          </w:tcPr>
          <w:p w14:paraId="01247DCA"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D9D9"/>
            <w:vAlign w:val="center"/>
            <w:hideMark/>
          </w:tcPr>
          <w:p w14:paraId="6FFA70B1"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06</w:t>
            </w:r>
          </w:p>
        </w:tc>
        <w:tc>
          <w:tcPr>
            <w:tcW w:w="1564" w:type="dxa"/>
            <w:tcBorders>
              <w:top w:val="nil"/>
              <w:left w:val="nil"/>
              <w:bottom w:val="single" w:sz="4" w:space="0" w:color="auto"/>
              <w:right w:val="single" w:sz="4" w:space="0" w:color="auto"/>
            </w:tcBorders>
            <w:shd w:val="clear" w:color="000000" w:fill="D9D9D9"/>
            <w:vAlign w:val="center"/>
            <w:hideMark/>
          </w:tcPr>
          <w:p w14:paraId="75C22CFC"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México 3</w:t>
            </w:r>
          </w:p>
        </w:tc>
        <w:tc>
          <w:tcPr>
            <w:tcW w:w="4550" w:type="dxa"/>
            <w:tcBorders>
              <w:top w:val="nil"/>
              <w:left w:val="nil"/>
              <w:bottom w:val="single" w:sz="4" w:space="0" w:color="auto"/>
              <w:right w:val="single" w:sz="4" w:space="0" w:color="auto"/>
            </w:tcBorders>
            <w:shd w:val="clear" w:color="000000" w:fill="D9D9D9"/>
            <w:vAlign w:val="center"/>
            <w:hideMark/>
          </w:tcPr>
          <w:p w14:paraId="3544C08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Y CONST.  DE ACERAS Y CONTENES.</w:t>
            </w:r>
          </w:p>
        </w:tc>
        <w:tc>
          <w:tcPr>
            <w:tcW w:w="1663" w:type="dxa"/>
            <w:tcBorders>
              <w:top w:val="nil"/>
              <w:left w:val="nil"/>
              <w:bottom w:val="single" w:sz="4" w:space="0" w:color="auto"/>
              <w:right w:val="single" w:sz="4" w:space="0" w:color="auto"/>
            </w:tcBorders>
            <w:shd w:val="clear" w:color="000000" w:fill="D9D9D9"/>
            <w:vAlign w:val="center"/>
            <w:hideMark/>
          </w:tcPr>
          <w:p w14:paraId="2999B935"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150,000.00 </w:t>
            </w:r>
          </w:p>
        </w:tc>
        <w:tc>
          <w:tcPr>
            <w:tcW w:w="1379" w:type="dxa"/>
            <w:vMerge/>
            <w:tcBorders>
              <w:top w:val="nil"/>
              <w:left w:val="single" w:sz="4" w:space="0" w:color="auto"/>
              <w:bottom w:val="single" w:sz="4" w:space="0" w:color="auto"/>
              <w:right w:val="single" w:sz="4" w:space="0" w:color="auto"/>
            </w:tcBorders>
            <w:vAlign w:val="center"/>
            <w:hideMark/>
          </w:tcPr>
          <w:p w14:paraId="0962DD68" w14:textId="77777777" w:rsidR="00871BBD" w:rsidRPr="00871BBD" w:rsidRDefault="00871BBD" w:rsidP="00871BBD">
            <w:pPr>
              <w:rPr>
                <w:rFonts w:ascii="Calibri" w:hAnsi="Calibri" w:cs="Calibri"/>
                <w:b/>
                <w:bCs/>
                <w:color w:val="000000"/>
                <w:lang w:val="es-ES" w:eastAsia="es-ES"/>
              </w:rPr>
            </w:pPr>
          </w:p>
        </w:tc>
      </w:tr>
      <w:tr w:rsidR="00871BBD" w:rsidRPr="00871BBD" w14:paraId="2BFFC0E3" w14:textId="77777777" w:rsidTr="00871BBD">
        <w:trPr>
          <w:trHeight w:val="1097"/>
        </w:trPr>
        <w:tc>
          <w:tcPr>
            <w:tcW w:w="312" w:type="dxa"/>
            <w:vMerge/>
            <w:tcBorders>
              <w:top w:val="nil"/>
              <w:left w:val="single" w:sz="4" w:space="0" w:color="auto"/>
              <w:bottom w:val="single" w:sz="4" w:space="0" w:color="auto"/>
              <w:right w:val="single" w:sz="4" w:space="0" w:color="auto"/>
            </w:tcBorders>
            <w:vAlign w:val="center"/>
            <w:hideMark/>
          </w:tcPr>
          <w:p w14:paraId="642FD457"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D9D9"/>
            <w:vAlign w:val="center"/>
            <w:hideMark/>
          </w:tcPr>
          <w:p w14:paraId="19F1EE31"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06</w:t>
            </w:r>
          </w:p>
        </w:tc>
        <w:tc>
          <w:tcPr>
            <w:tcW w:w="1564" w:type="dxa"/>
            <w:tcBorders>
              <w:top w:val="nil"/>
              <w:left w:val="nil"/>
              <w:bottom w:val="single" w:sz="4" w:space="0" w:color="auto"/>
              <w:right w:val="single" w:sz="4" w:space="0" w:color="auto"/>
            </w:tcBorders>
            <w:shd w:val="clear" w:color="000000" w:fill="D9D9D9"/>
            <w:vAlign w:val="center"/>
            <w:hideMark/>
          </w:tcPr>
          <w:p w14:paraId="714B8672"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España</w:t>
            </w:r>
          </w:p>
        </w:tc>
        <w:tc>
          <w:tcPr>
            <w:tcW w:w="4550" w:type="dxa"/>
            <w:tcBorders>
              <w:top w:val="nil"/>
              <w:left w:val="nil"/>
              <w:bottom w:val="single" w:sz="4" w:space="0" w:color="auto"/>
              <w:right w:val="single" w:sz="4" w:space="0" w:color="auto"/>
            </w:tcBorders>
            <w:shd w:val="clear" w:color="000000" w:fill="D9D9D9"/>
            <w:vAlign w:val="center"/>
            <w:hideMark/>
          </w:tcPr>
          <w:p w14:paraId="7971A98A"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CONTRUCCION DE ACERAS Y CONTENES.</w:t>
            </w:r>
          </w:p>
        </w:tc>
        <w:tc>
          <w:tcPr>
            <w:tcW w:w="1663" w:type="dxa"/>
            <w:tcBorders>
              <w:top w:val="nil"/>
              <w:left w:val="nil"/>
              <w:bottom w:val="single" w:sz="4" w:space="0" w:color="auto"/>
              <w:right w:val="single" w:sz="4" w:space="0" w:color="auto"/>
            </w:tcBorders>
            <w:shd w:val="clear" w:color="000000" w:fill="D9D9D9"/>
            <w:vAlign w:val="center"/>
            <w:hideMark/>
          </w:tcPr>
          <w:p w14:paraId="18820327"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230,000.00 </w:t>
            </w:r>
          </w:p>
        </w:tc>
        <w:tc>
          <w:tcPr>
            <w:tcW w:w="1379" w:type="dxa"/>
            <w:vMerge/>
            <w:tcBorders>
              <w:top w:val="nil"/>
              <w:left w:val="single" w:sz="4" w:space="0" w:color="auto"/>
              <w:bottom w:val="single" w:sz="4" w:space="0" w:color="auto"/>
              <w:right w:val="single" w:sz="4" w:space="0" w:color="auto"/>
            </w:tcBorders>
            <w:vAlign w:val="center"/>
            <w:hideMark/>
          </w:tcPr>
          <w:p w14:paraId="4EBFB7EC" w14:textId="77777777" w:rsidR="00871BBD" w:rsidRPr="00871BBD" w:rsidRDefault="00871BBD" w:rsidP="00871BBD">
            <w:pPr>
              <w:rPr>
                <w:rFonts w:ascii="Calibri" w:hAnsi="Calibri" w:cs="Calibri"/>
                <w:b/>
                <w:bCs/>
                <w:color w:val="000000"/>
                <w:lang w:val="es-ES" w:eastAsia="es-ES"/>
              </w:rPr>
            </w:pPr>
          </w:p>
        </w:tc>
      </w:tr>
      <w:tr w:rsidR="00871BBD" w:rsidRPr="00871BBD" w14:paraId="0FC40890" w14:textId="77777777" w:rsidTr="00871BBD">
        <w:trPr>
          <w:trHeight w:val="489"/>
        </w:trPr>
        <w:tc>
          <w:tcPr>
            <w:tcW w:w="312" w:type="dxa"/>
            <w:vMerge/>
            <w:tcBorders>
              <w:top w:val="nil"/>
              <w:left w:val="single" w:sz="4" w:space="0" w:color="auto"/>
              <w:bottom w:val="single" w:sz="4" w:space="0" w:color="auto"/>
              <w:right w:val="single" w:sz="4" w:space="0" w:color="auto"/>
            </w:tcBorders>
            <w:vAlign w:val="center"/>
            <w:hideMark/>
          </w:tcPr>
          <w:p w14:paraId="0D978A60"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D9D9"/>
            <w:vAlign w:val="center"/>
            <w:hideMark/>
          </w:tcPr>
          <w:p w14:paraId="09A44A69"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06</w:t>
            </w:r>
          </w:p>
        </w:tc>
        <w:tc>
          <w:tcPr>
            <w:tcW w:w="1564" w:type="dxa"/>
            <w:tcBorders>
              <w:top w:val="nil"/>
              <w:left w:val="nil"/>
              <w:bottom w:val="single" w:sz="4" w:space="0" w:color="auto"/>
              <w:right w:val="single" w:sz="4" w:space="0" w:color="auto"/>
            </w:tcBorders>
            <w:shd w:val="clear" w:color="000000" w:fill="D9D9D9"/>
            <w:vAlign w:val="center"/>
            <w:hideMark/>
          </w:tcPr>
          <w:p w14:paraId="7EC76732"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Coral</w:t>
            </w:r>
          </w:p>
        </w:tc>
        <w:tc>
          <w:tcPr>
            <w:tcW w:w="4550" w:type="dxa"/>
            <w:tcBorders>
              <w:top w:val="nil"/>
              <w:left w:val="nil"/>
              <w:bottom w:val="single" w:sz="4" w:space="0" w:color="auto"/>
              <w:right w:val="single" w:sz="4" w:space="0" w:color="auto"/>
            </w:tcBorders>
            <w:shd w:val="clear" w:color="000000" w:fill="D9D9D9"/>
            <w:vAlign w:val="center"/>
            <w:hideMark/>
          </w:tcPr>
          <w:p w14:paraId="42CEED3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CONTENES.</w:t>
            </w:r>
          </w:p>
        </w:tc>
        <w:tc>
          <w:tcPr>
            <w:tcW w:w="1663" w:type="dxa"/>
            <w:tcBorders>
              <w:top w:val="nil"/>
              <w:left w:val="nil"/>
              <w:bottom w:val="single" w:sz="4" w:space="0" w:color="auto"/>
              <w:right w:val="single" w:sz="4" w:space="0" w:color="auto"/>
            </w:tcBorders>
            <w:shd w:val="clear" w:color="000000" w:fill="D9D9D9"/>
            <w:vAlign w:val="center"/>
            <w:hideMark/>
          </w:tcPr>
          <w:p w14:paraId="176E2661"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77C305D7" w14:textId="77777777" w:rsidR="00871BBD" w:rsidRPr="00871BBD" w:rsidRDefault="00871BBD" w:rsidP="00871BBD">
            <w:pPr>
              <w:rPr>
                <w:rFonts w:ascii="Calibri" w:hAnsi="Calibri" w:cs="Calibri"/>
                <w:b/>
                <w:bCs/>
                <w:color w:val="000000"/>
                <w:lang w:val="es-ES" w:eastAsia="es-ES"/>
              </w:rPr>
            </w:pPr>
          </w:p>
        </w:tc>
      </w:tr>
      <w:tr w:rsidR="00871BBD" w:rsidRPr="00871BBD" w14:paraId="5B692498" w14:textId="77777777" w:rsidTr="00871BBD">
        <w:trPr>
          <w:trHeight w:val="430"/>
        </w:trPr>
        <w:tc>
          <w:tcPr>
            <w:tcW w:w="312" w:type="dxa"/>
            <w:vMerge/>
            <w:tcBorders>
              <w:top w:val="nil"/>
              <w:left w:val="single" w:sz="4" w:space="0" w:color="auto"/>
              <w:bottom w:val="single" w:sz="4" w:space="0" w:color="auto"/>
              <w:right w:val="single" w:sz="4" w:space="0" w:color="auto"/>
            </w:tcBorders>
            <w:vAlign w:val="center"/>
            <w:hideMark/>
          </w:tcPr>
          <w:p w14:paraId="6E892EBD"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D9D9"/>
            <w:vAlign w:val="center"/>
            <w:hideMark/>
          </w:tcPr>
          <w:p w14:paraId="1FD2EBDE"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06</w:t>
            </w:r>
          </w:p>
        </w:tc>
        <w:tc>
          <w:tcPr>
            <w:tcW w:w="1564" w:type="dxa"/>
            <w:tcBorders>
              <w:top w:val="nil"/>
              <w:left w:val="nil"/>
              <w:bottom w:val="single" w:sz="4" w:space="0" w:color="auto"/>
              <w:right w:val="single" w:sz="4" w:space="0" w:color="auto"/>
            </w:tcBorders>
            <w:shd w:val="clear" w:color="000000" w:fill="D9D9D9"/>
            <w:vAlign w:val="center"/>
            <w:hideMark/>
          </w:tcPr>
          <w:p w14:paraId="79AF6A0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Orilla</w:t>
            </w:r>
          </w:p>
        </w:tc>
        <w:tc>
          <w:tcPr>
            <w:tcW w:w="4550" w:type="dxa"/>
            <w:tcBorders>
              <w:top w:val="nil"/>
              <w:left w:val="nil"/>
              <w:bottom w:val="single" w:sz="4" w:space="0" w:color="auto"/>
              <w:right w:val="single" w:sz="4" w:space="0" w:color="auto"/>
            </w:tcBorders>
            <w:shd w:val="clear" w:color="000000" w:fill="D9D9D9"/>
            <w:vAlign w:val="center"/>
            <w:hideMark/>
          </w:tcPr>
          <w:p w14:paraId="598297B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w:t>
            </w:r>
          </w:p>
        </w:tc>
        <w:tc>
          <w:tcPr>
            <w:tcW w:w="1663" w:type="dxa"/>
            <w:tcBorders>
              <w:top w:val="nil"/>
              <w:left w:val="nil"/>
              <w:bottom w:val="single" w:sz="4" w:space="0" w:color="auto"/>
              <w:right w:val="single" w:sz="4" w:space="0" w:color="auto"/>
            </w:tcBorders>
            <w:shd w:val="clear" w:color="000000" w:fill="D9D9D9"/>
            <w:vAlign w:val="center"/>
            <w:hideMark/>
          </w:tcPr>
          <w:p w14:paraId="0202D19A"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175,000.00 </w:t>
            </w:r>
          </w:p>
        </w:tc>
        <w:tc>
          <w:tcPr>
            <w:tcW w:w="1379" w:type="dxa"/>
            <w:vMerge/>
            <w:tcBorders>
              <w:top w:val="nil"/>
              <w:left w:val="single" w:sz="4" w:space="0" w:color="auto"/>
              <w:bottom w:val="single" w:sz="4" w:space="0" w:color="auto"/>
              <w:right w:val="single" w:sz="4" w:space="0" w:color="auto"/>
            </w:tcBorders>
            <w:vAlign w:val="center"/>
            <w:hideMark/>
          </w:tcPr>
          <w:p w14:paraId="412FA210" w14:textId="77777777" w:rsidR="00871BBD" w:rsidRPr="00871BBD" w:rsidRDefault="00871BBD" w:rsidP="00871BBD">
            <w:pPr>
              <w:rPr>
                <w:rFonts w:ascii="Calibri" w:hAnsi="Calibri" w:cs="Calibri"/>
                <w:b/>
                <w:bCs/>
                <w:color w:val="000000"/>
                <w:lang w:val="es-ES" w:eastAsia="es-ES"/>
              </w:rPr>
            </w:pPr>
          </w:p>
        </w:tc>
      </w:tr>
      <w:tr w:rsidR="00871BBD" w:rsidRPr="00871BBD" w14:paraId="3929970C" w14:textId="77777777" w:rsidTr="00871BBD">
        <w:trPr>
          <w:trHeight w:val="875"/>
        </w:trPr>
        <w:tc>
          <w:tcPr>
            <w:tcW w:w="312" w:type="dxa"/>
            <w:vMerge/>
            <w:tcBorders>
              <w:top w:val="nil"/>
              <w:left w:val="single" w:sz="4" w:space="0" w:color="auto"/>
              <w:bottom w:val="single" w:sz="4" w:space="0" w:color="auto"/>
              <w:right w:val="single" w:sz="4" w:space="0" w:color="auto"/>
            </w:tcBorders>
            <w:vAlign w:val="center"/>
            <w:hideMark/>
          </w:tcPr>
          <w:p w14:paraId="6BADB175"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D9D9"/>
            <w:vAlign w:val="center"/>
            <w:hideMark/>
          </w:tcPr>
          <w:p w14:paraId="017DD855"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06</w:t>
            </w:r>
          </w:p>
        </w:tc>
        <w:tc>
          <w:tcPr>
            <w:tcW w:w="1564" w:type="dxa"/>
            <w:tcBorders>
              <w:top w:val="nil"/>
              <w:left w:val="nil"/>
              <w:bottom w:val="single" w:sz="4" w:space="0" w:color="auto"/>
              <w:right w:val="single" w:sz="4" w:space="0" w:color="auto"/>
            </w:tcBorders>
            <w:shd w:val="clear" w:color="000000" w:fill="D9D9D9"/>
            <w:vAlign w:val="center"/>
            <w:hideMark/>
          </w:tcPr>
          <w:p w14:paraId="53E0EE0C"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México</w:t>
            </w:r>
          </w:p>
        </w:tc>
        <w:tc>
          <w:tcPr>
            <w:tcW w:w="4550" w:type="dxa"/>
            <w:tcBorders>
              <w:top w:val="nil"/>
              <w:left w:val="nil"/>
              <w:bottom w:val="single" w:sz="4" w:space="0" w:color="auto"/>
              <w:right w:val="single" w:sz="4" w:space="0" w:color="auto"/>
            </w:tcBorders>
            <w:shd w:val="clear" w:color="000000" w:fill="D9D9D9"/>
            <w:vAlign w:val="center"/>
            <w:hideMark/>
          </w:tcPr>
          <w:p w14:paraId="771932E6"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Y REPARACION DE CONTENES.</w:t>
            </w:r>
          </w:p>
        </w:tc>
        <w:tc>
          <w:tcPr>
            <w:tcW w:w="1663" w:type="dxa"/>
            <w:tcBorders>
              <w:top w:val="nil"/>
              <w:left w:val="nil"/>
              <w:bottom w:val="single" w:sz="4" w:space="0" w:color="auto"/>
              <w:right w:val="single" w:sz="4" w:space="0" w:color="auto"/>
            </w:tcBorders>
            <w:shd w:val="clear" w:color="000000" w:fill="D9D9D9"/>
            <w:vAlign w:val="center"/>
            <w:hideMark/>
          </w:tcPr>
          <w:p w14:paraId="1CC2A67B"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72797926" w14:textId="77777777" w:rsidR="00871BBD" w:rsidRPr="00871BBD" w:rsidRDefault="00871BBD" w:rsidP="00871BBD">
            <w:pPr>
              <w:rPr>
                <w:rFonts w:ascii="Calibri" w:hAnsi="Calibri" w:cs="Calibri"/>
                <w:b/>
                <w:bCs/>
                <w:color w:val="000000"/>
                <w:lang w:val="es-ES" w:eastAsia="es-ES"/>
              </w:rPr>
            </w:pPr>
          </w:p>
        </w:tc>
      </w:tr>
      <w:tr w:rsidR="00871BBD" w:rsidRPr="00871BBD" w14:paraId="3A031E42"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0B948519"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D9D9"/>
            <w:vAlign w:val="center"/>
            <w:hideMark/>
          </w:tcPr>
          <w:p w14:paraId="5BC2CC79"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06</w:t>
            </w:r>
          </w:p>
        </w:tc>
        <w:tc>
          <w:tcPr>
            <w:tcW w:w="1564" w:type="dxa"/>
            <w:tcBorders>
              <w:top w:val="nil"/>
              <w:left w:val="nil"/>
              <w:bottom w:val="single" w:sz="4" w:space="0" w:color="auto"/>
              <w:right w:val="single" w:sz="4" w:space="0" w:color="auto"/>
            </w:tcBorders>
            <w:shd w:val="clear" w:color="000000" w:fill="D9D9D9"/>
            <w:vAlign w:val="center"/>
            <w:hideMark/>
          </w:tcPr>
          <w:p w14:paraId="5B2B273B"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México</w:t>
            </w:r>
          </w:p>
        </w:tc>
        <w:tc>
          <w:tcPr>
            <w:tcW w:w="4550" w:type="dxa"/>
            <w:tcBorders>
              <w:top w:val="nil"/>
              <w:left w:val="nil"/>
              <w:bottom w:val="single" w:sz="4" w:space="0" w:color="auto"/>
              <w:right w:val="single" w:sz="4" w:space="0" w:color="auto"/>
            </w:tcBorders>
            <w:shd w:val="clear" w:color="000000" w:fill="D9D9D9"/>
            <w:vAlign w:val="center"/>
            <w:hideMark/>
          </w:tcPr>
          <w:p w14:paraId="218CE424"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CONTENES</w:t>
            </w:r>
          </w:p>
        </w:tc>
        <w:tc>
          <w:tcPr>
            <w:tcW w:w="1663" w:type="dxa"/>
            <w:tcBorders>
              <w:top w:val="nil"/>
              <w:left w:val="nil"/>
              <w:bottom w:val="single" w:sz="4" w:space="0" w:color="auto"/>
              <w:right w:val="single" w:sz="4" w:space="0" w:color="auto"/>
            </w:tcBorders>
            <w:shd w:val="clear" w:color="000000" w:fill="D9D9D9"/>
            <w:vAlign w:val="center"/>
            <w:hideMark/>
          </w:tcPr>
          <w:p w14:paraId="35190D86"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135,000.00 </w:t>
            </w:r>
          </w:p>
        </w:tc>
        <w:tc>
          <w:tcPr>
            <w:tcW w:w="1379" w:type="dxa"/>
            <w:vMerge/>
            <w:tcBorders>
              <w:top w:val="nil"/>
              <w:left w:val="single" w:sz="4" w:space="0" w:color="auto"/>
              <w:bottom w:val="single" w:sz="4" w:space="0" w:color="auto"/>
              <w:right w:val="single" w:sz="4" w:space="0" w:color="auto"/>
            </w:tcBorders>
            <w:vAlign w:val="center"/>
            <w:hideMark/>
          </w:tcPr>
          <w:p w14:paraId="1D289C5B" w14:textId="77777777" w:rsidR="00871BBD" w:rsidRPr="00871BBD" w:rsidRDefault="00871BBD" w:rsidP="00871BBD">
            <w:pPr>
              <w:rPr>
                <w:rFonts w:ascii="Calibri" w:hAnsi="Calibri" w:cs="Calibri"/>
                <w:b/>
                <w:bCs/>
                <w:color w:val="000000"/>
                <w:lang w:val="es-ES" w:eastAsia="es-ES"/>
              </w:rPr>
            </w:pPr>
          </w:p>
        </w:tc>
      </w:tr>
      <w:tr w:rsidR="00871BBD" w:rsidRPr="00871BBD" w14:paraId="3C1F9745" w14:textId="77777777" w:rsidTr="00871BBD">
        <w:trPr>
          <w:trHeight w:val="652"/>
        </w:trPr>
        <w:tc>
          <w:tcPr>
            <w:tcW w:w="312" w:type="dxa"/>
            <w:vMerge/>
            <w:tcBorders>
              <w:top w:val="nil"/>
              <w:left w:val="single" w:sz="4" w:space="0" w:color="auto"/>
              <w:bottom w:val="single" w:sz="4" w:space="0" w:color="auto"/>
              <w:right w:val="single" w:sz="4" w:space="0" w:color="auto"/>
            </w:tcBorders>
            <w:vAlign w:val="center"/>
            <w:hideMark/>
          </w:tcPr>
          <w:p w14:paraId="24ACA398"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D9D9"/>
            <w:vAlign w:val="center"/>
            <w:hideMark/>
          </w:tcPr>
          <w:p w14:paraId="0E0CBAFD"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06</w:t>
            </w:r>
          </w:p>
        </w:tc>
        <w:tc>
          <w:tcPr>
            <w:tcW w:w="1564" w:type="dxa"/>
            <w:tcBorders>
              <w:top w:val="nil"/>
              <w:left w:val="nil"/>
              <w:bottom w:val="single" w:sz="4" w:space="0" w:color="auto"/>
              <w:right w:val="single" w:sz="4" w:space="0" w:color="auto"/>
            </w:tcBorders>
            <w:shd w:val="clear" w:color="000000" w:fill="D9D9D9"/>
            <w:vAlign w:val="center"/>
            <w:hideMark/>
          </w:tcPr>
          <w:p w14:paraId="196E3B4D"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 xml:space="preserve">Villa Visan </w:t>
            </w:r>
          </w:p>
        </w:tc>
        <w:tc>
          <w:tcPr>
            <w:tcW w:w="4550" w:type="dxa"/>
            <w:tcBorders>
              <w:top w:val="nil"/>
              <w:left w:val="nil"/>
              <w:bottom w:val="single" w:sz="4" w:space="0" w:color="auto"/>
              <w:right w:val="single" w:sz="4" w:space="0" w:color="auto"/>
            </w:tcBorders>
            <w:shd w:val="clear" w:color="000000" w:fill="D9D9D9"/>
            <w:vAlign w:val="center"/>
            <w:hideMark/>
          </w:tcPr>
          <w:p w14:paraId="34E5C613"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CONSTRUCION DE ACERAS   Y   CONTENES.</w:t>
            </w:r>
          </w:p>
        </w:tc>
        <w:tc>
          <w:tcPr>
            <w:tcW w:w="1663" w:type="dxa"/>
            <w:tcBorders>
              <w:top w:val="nil"/>
              <w:left w:val="nil"/>
              <w:bottom w:val="single" w:sz="4" w:space="0" w:color="auto"/>
              <w:right w:val="single" w:sz="4" w:space="0" w:color="auto"/>
            </w:tcBorders>
            <w:shd w:val="clear" w:color="000000" w:fill="D9D9D9"/>
            <w:vAlign w:val="center"/>
            <w:hideMark/>
          </w:tcPr>
          <w:p w14:paraId="6DEC9D38"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150,000.00 </w:t>
            </w:r>
          </w:p>
        </w:tc>
        <w:tc>
          <w:tcPr>
            <w:tcW w:w="1379" w:type="dxa"/>
            <w:vMerge/>
            <w:tcBorders>
              <w:top w:val="nil"/>
              <w:left w:val="single" w:sz="4" w:space="0" w:color="auto"/>
              <w:bottom w:val="single" w:sz="4" w:space="0" w:color="auto"/>
              <w:right w:val="single" w:sz="4" w:space="0" w:color="auto"/>
            </w:tcBorders>
            <w:vAlign w:val="center"/>
            <w:hideMark/>
          </w:tcPr>
          <w:p w14:paraId="295850C6" w14:textId="77777777" w:rsidR="00871BBD" w:rsidRPr="00871BBD" w:rsidRDefault="00871BBD" w:rsidP="00871BBD">
            <w:pPr>
              <w:rPr>
                <w:rFonts w:ascii="Calibri" w:hAnsi="Calibri" w:cs="Calibri"/>
                <w:b/>
                <w:bCs/>
                <w:color w:val="000000"/>
                <w:lang w:val="es-ES" w:eastAsia="es-ES"/>
              </w:rPr>
            </w:pPr>
          </w:p>
        </w:tc>
      </w:tr>
      <w:tr w:rsidR="00871BBD" w:rsidRPr="00871BBD" w14:paraId="5478DB08" w14:textId="77777777" w:rsidTr="00871BBD">
        <w:trPr>
          <w:trHeight w:val="296"/>
        </w:trPr>
        <w:tc>
          <w:tcPr>
            <w:tcW w:w="312" w:type="dxa"/>
            <w:vMerge w:val="restart"/>
            <w:tcBorders>
              <w:top w:val="nil"/>
              <w:left w:val="single" w:sz="4" w:space="0" w:color="auto"/>
              <w:bottom w:val="single" w:sz="4" w:space="0" w:color="auto"/>
              <w:right w:val="single" w:sz="4" w:space="0" w:color="auto"/>
            </w:tcBorders>
            <w:shd w:val="clear" w:color="000000" w:fill="FFF2CC"/>
            <w:noWrap/>
            <w:vAlign w:val="center"/>
            <w:hideMark/>
          </w:tcPr>
          <w:p w14:paraId="22FAF5A7"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5</w:t>
            </w:r>
          </w:p>
        </w:tc>
        <w:tc>
          <w:tcPr>
            <w:tcW w:w="639" w:type="dxa"/>
            <w:tcBorders>
              <w:top w:val="nil"/>
              <w:left w:val="nil"/>
              <w:bottom w:val="single" w:sz="4" w:space="0" w:color="auto"/>
              <w:right w:val="single" w:sz="4" w:space="0" w:color="auto"/>
            </w:tcBorders>
            <w:shd w:val="clear" w:color="000000" w:fill="FFF2CC"/>
            <w:vAlign w:val="center"/>
            <w:hideMark/>
          </w:tcPr>
          <w:p w14:paraId="10AEDB5E"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1F22548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El Silencio</w:t>
            </w:r>
          </w:p>
        </w:tc>
        <w:tc>
          <w:tcPr>
            <w:tcW w:w="4550" w:type="dxa"/>
            <w:tcBorders>
              <w:top w:val="nil"/>
              <w:left w:val="nil"/>
              <w:bottom w:val="single" w:sz="4" w:space="0" w:color="auto"/>
              <w:right w:val="single" w:sz="4" w:space="0" w:color="auto"/>
            </w:tcBorders>
            <w:shd w:val="clear" w:color="000000" w:fill="FFF2CC"/>
            <w:vAlign w:val="center"/>
            <w:hideMark/>
          </w:tcPr>
          <w:p w14:paraId="0310AAEA"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31798283"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val="restart"/>
            <w:tcBorders>
              <w:top w:val="nil"/>
              <w:left w:val="single" w:sz="4" w:space="0" w:color="auto"/>
              <w:bottom w:val="single" w:sz="4" w:space="0" w:color="auto"/>
              <w:right w:val="single" w:sz="4" w:space="0" w:color="auto"/>
            </w:tcBorders>
            <w:shd w:val="clear" w:color="000000" w:fill="FFF2CC"/>
            <w:noWrap/>
            <w:vAlign w:val="center"/>
            <w:hideMark/>
          </w:tcPr>
          <w:p w14:paraId="1D90BB94"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 xml:space="preserve"> RD$                   1.295.000,00 </w:t>
            </w:r>
          </w:p>
        </w:tc>
      </w:tr>
      <w:tr w:rsidR="00871BBD" w:rsidRPr="00871BBD" w14:paraId="55EDA96B" w14:textId="77777777" w:rsidTr="00871BBD">
        <w:trPr>
          <w:trHeight w:val="489"/>
        </w:trPr>
        <w:tc>
          <w:tcPr>
            <w:tcW w:w="312" w:type="dxa"/>
            <w:vMerge/>
            <w:tcBorders>
              <w:top w:val="nil"/>
              <w:left w:val="single" w:sz="4" w:space="0" w:color="auto"/>
              <w:bottom w:val="single" w:sz="4" w:space="0" w:color="auto"/>
              <w:right w:val="single" w:sz="4" w:space="0" w:color="auto"/>
            </w:tcBorders>
            <w:vAlign w:val="center"/>
            <w:hideMark/>
          </w:tcPr>
          <w:p w14:paraId="3B779993"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764B63CE"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4540DA02"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La Barca/Planta Vieja</w:t>
            </w:r>
          </w:p>
        </w:tc>
        <w:tc>
          <w:tcPr>
            <w:tcW w:w="4550" w:type="dxa"/>
            <w:tcBorders>
              <w:top w:val="nil"/>
              <w:left w:val="nil"/>
              <w:bottom w:val="single" w:sz="4" w:space="0" w:color="auto"/>
              <w:right w:val="single" w:sz="4" w:space="0" w:color="auto"/>
            </w:tcBorders>
            <w:shd w:val="clear" w:color="000000" w:fill="FFF2CC"/>
            <w:vAlign w:val="center"/>
            <w:hideMark/>
          </w:tcPr>
          <w:p w14:paraId="63F86873"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4BCBE8EE"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68B3D48A" w14:textId="77777777" w:rsidR="00871BBD" w:rsidRPr="00871BBD" w:rsidRDefault="00871BBD" w:rsidP="00871BBD">
            <w:pPr>
              <w:rPr>
                <w:rFonts w:ascii="Calibri" w:hAnsi="Calibri" w:cs="Calibri"/>
                <w:b/>
                <w:bCs/>
                <w:color w:val="000000"/>
                <w:lang w:val="es-ES" w:eastAsia="es-ES"/>
              </w:rPr>
            </w:pPr>
          </w:p>
        </w:tc>
      </w:tr>
      <w:tr w:rsidR="00871BBD" w:rsidRPr="00871BBD" w14:paraId="4D2EF69C" w14:textId="77777777" w:rsidTr="00871BBD">
        <w:trPr>
          <w:trHeight w:val="712"/>
        </w:trPr>
        <w:tc>
          <w:tcPr>
            <w:tcW w:w="312" w:type="dxa"/>
            <w:vMerge/>
            <w:tcBorders>
              <w:top w:val="nil"/>
              <w:left w:val="single" w:sz="4" w:space="0" w:color="auto"/>
              <w:bottom w:val="single" w:sz="4" w:space="0" w:color="auto"/>
              <w:right w:val="single" w:sz="4" w:space="0" w:color="auto"/>
            </w:tcBorders>
            <w:vAlign w:val="center"/>
            <w:hideMark/>
          </w:tcPr>
          <w:p w14:paraId="19894E4E"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438DD769"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338D9F2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Placer Bonito</w:t>
            </w:r>
          </w:p>
        </w:tc>
        <w:tc>
          <w:tcPr>
            <w:tcW w:w="4550" w:type="dxa"/>
            <w:tcBorders>
              <w:top w:val="nil"/>
              <w:left w:val="nil"/>
              <w:bottom w:val="single" w:sz="4" w:space="0" w:color="auto"/>
              <w:right w:val="single" w:sz="4" w:space="0" w:color="auto"/>
            </w:tcBorders>
            <w:shd w:val="clear" w:color="000000" w:fill="FFF2CC"/>
            <w:vAlign w:val="center"/>
            <w:hideMark/>
          </w:tcPr>
          <w:p w14:paraId="5B1F63F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5E4C1CC1"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28F80044" w14:textId="77777777" w:rsidR="00871BBD" w:rsidRPr="00871BBD" w:rsidRDefault="00871BBD" w:rsidP="00871BBD">
            <w:pPr>
              <w:rPr>
                <w:rFonts w:ascii="Calibri" w:hAnsi="Calibri" w:cs="Calibri"/>
                <w:b/>
                <w:bCs/>
                <w:color w:val="000000"/>
                <w:lang w:val="es-ES" w:eastAsia="es-ES"/>
              </w:rPr>
            </w:pPr>
          </w:p>
        </w:tc>
      </w:tr>
      <w:tr w:rsidR="00871BBD" w:rsidRPr="00871BBD" w14:paraId="3D434243" w14:textId="77777777" w:rsidTr="00871BBD">
        <w:trPr>
          <w:trHeight w:val="756"/>
        </w:trPr>
        <w:tc>
          <w:tcPr>
            <w:tcW w:w="312" w:type="dxa"/>
            <w:vMerge/>
            <w:tcBorders>
              <w:top w:val="nil"/>
              <w:left w:val="single" w:sz="4" w:space="0" w:color="auto"/>
              <w:bottom w:val="single" w:sz="4" w:space="0" w:color="auto"/>
              <w:right w:val="single" w:sz="4" w:space="0" w:color="auto"/>
            </w:tcBorders>
            <w:vAlign w:val="center"/>
            <w:hideMark/>
          </w:tcPr>
          <w:p w14:paraId="1DB7AA92"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2A176C19"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5F9AB26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Pról. Placer Bonito</w:t>
            </w:r>
          </w:p>
        </w:tc>
        <w:tc>
          <w:tcPr>
            <w:tcW w:w="4550" w:type="dxa"/>
            <w:tcBorders>
              <w:top w:val="nil"/>
              <w:left w:val="nil"/>
              <w:bottom w:val="single" w:sz="4" w:space="0" w:color="auto"/>
              <w:right w:val="single" w:sz="4" w:space="0" w:color="auto"/>
            </w:tcBorders>
            <w:shd w:val="clear" w:color="000000" w:fill="FFF2CC"/>
            <w:vAlign w:val="center"/>
            <w:hideMark/>
          </w:tcPr>
          <w:p w14:paraId="4CBA0F06"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CONSTRUCION  Y REPARACCION DE 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18DF4694"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150,000.00   </w:t>
            </w:r>
          </w:p>
        </w:tc>
        <w:tc>
          <w:tcPr>
            <w:tcW w:w="1379" w:type="dxa"/>
            <w:vMerge/>
            <w:tcBorders>
              <w:top w:val="nil"/>
              <w:left w:val="single" w:sz="4" w:space="0" w:color="auto"/>
              <w:bottom w:val="single" w:sz="4" w:space="0" w:color="auto"/>
              <w:right w:val="single" w:sz="4" w:space="0" w:color="auto"/>
            </w:tcBorders>
            <w:vAlign w:val="center"/>
            <w:hideMark/>
          </w:tcPr>
          <w:p w14:paraId="48A356BC" w14:textId="77777777" w:rsidR="00871BBD" w:rsidRPr="00871BBD" w:rsidRDefault="00871BBD" w:rsidP="00871BBD">
            <w:pPr>
              <w:rPr>
                <w:rFonts w:ascii="Calibri" w:hAnsi="Calibri" w:cs="Calibri"/>
                <w:b/>
                <w:bCs/>
                <w:color w:val="000000"/>
                <w:lang w:val="es-ES" w:eastAsia="es-ES"/>
              </w:rPr>
            </w:pPr>
          </w:p>
        </w:tc>
      </w:tr>
      <w:tr w:rsidR="00871BBD" w:rsidRPr="00871BBD" w14:paraId="7A768E11" w14:textId="77777777" w:rsidTr="00871BBD">
        <w:trPr>
          <w:trHeight w:val="726"/>
        </w:trPr>
        <w:tc>
          <w:tcPr>
            <w:tcW w:w="312" w:type="dxa"/>
            <w:vMerge/>
            <w:tcBorders>
              <w:top w:val="nil"/>
              <w:left w:val="single" w:sz="4" w:space="0" w:color="auto"/>
              <w:bottom w:val="single" w:sz="4" w:space="0" w:color="auto"/>
              <w:right w:val="single" w:sz="4" w:space="0" w:color="auto"/>
            </w:tcBorders>
            <w:vAlign w:val="center"/>
            <w:hideMark/>
          </w:tcPr>
          <w:p w14:paraId="5851E79E"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592F8C16"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101E133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Providencia 1</w:t>
            </w:r>
          </w:p>
        </w:tc>
        <w:tc>
          <w:tcPr>
            <w:tcW w:w="4550" w:type="dxa"/>
            <w:tcBorders>
              <w:top w:val="nil"/>
              <w:left w:val="nil"/>
              <w:bottom w:val="single" w:sz="4" w:space="0" w:color="auto"/>
              <w:right w:val="single" w:sz="4" w:space="0" w:color="auto"/>
            </w:tcBorders>
            <w:shd w:val="clear" w:color="000000" w:fill="FFF2CC"/>
            <w:vAlign w:val="center"/>
            <w:hideMark/>
          </w:tcPr>
          <w:p w14:paraId="6CD3FC0B"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CONSTRUCCIONES Y RECONSTRUCCION DE 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1B7934C0"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13E95BE1" w14:textId="77777777" w:rsidR="00871BBD" w:rsidRPr="00871BBD" w:rsidRDefault="00871BBD" w:rsidP="00871BBD">
            <w:pPr>
              <w:rPr>
                <w:rFonts w:ascii="Calibri" w:hAnsi="Calibri" w:cs="Calibri"/>
                <w:b/>
                <w:bCs/>
                <w:color w:val="000000"/>
                <w:lang w:val="es-ES" w:eastAsia="es-ES"/>
              </w:rPr>
            </w:pPr>
          </w:p>
        </w:tc>
      </w:tr>
      <w:tr w:rsidR="00871BBD" w:rsidRPr="00871BBD" w14:paraId="5EF1E8BE" w14:textId="77777777" w:rsidTr="00871BBD">
        <w:trPr>
          <w:trHeight w:val="489"/>
        </w:trPr>
        <w:tc>
          <w:tcPr>
            <w:tcW w:w="312" w:type="dxa"/>
            <w:vMerge/>
            <w:tcBorders>
              <w:top w:val="nil"/>
              <w:left w:val="single" w:sz="4" w:space="0" w:color="auto"/>
              <w:bottom w:val="single" w:sz="4" w:space="0" w:color="auto"/>
              <w:right w:val="single" w:sz="4" w:space="0" w:color="auto"/>
            </w:tcBorders>
            <w:vAlign w:val="center"/>
            <w:hideMark/>
          </w:tcPr>
          <w:p w14:paraId="31351F62"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5E01BA28"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034F7C4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Bajo Manhattan</w:t>
            </w:r>
          </w:p>
        </w:tc>
        <w:tc>
          <w:tcPr>
            <w:tcW w:w="4550" w:type="dxa"/>
            <w:tcBorders>
              <w:top w:val="nil"/>
              <w:left w:val="nil"/>
              <w:bottom w:val="single" w:sz="4" w:space="0" w:color="auto"/>
              <w:right w:val="single" w:sz="4" w:space="0" w:color="auto"/>
            </w:tcBorders>
            <w:shd w:val="clear" w:color="000000" w:fill="FFF2CC"/>
            <w:vAlign w:val="center"/>
            <w:hideMark/>
          </w:tcPr>
          <w:p w14:paraId="1B5F914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ARREGLO DE 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3C551056"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75,000.00   </w:t>
            </w:r>
          </w:p>
        </w:tc>
        <w:tc>
          <w:tcPr>
            <w:tcW w:w="1379" w:type="dxa"/>
            <w:vMerge/>
            <w:tcBorders>
              <w:top w:val="nil"/>
              <w:left w:val="single" w:sz="4" w:space="0" w:color="auto"/>
              <w:bottom w:val="single" w:sz="4" w:space="0" w:color="auto"/>
              <w:right w:val="single" w:sz="4" w:space="0" w:color="auto"/>
            </w:tcBorders>
            <w:vAlign w:val="center"/>
            <w:hideMark/>
          </w:tcPr>
          <w:p w14:paraId="26607EEC" w14:textId="77777777" w:rsidR="00871BBD" w:rsidRPr="00871BBD" w:rsidRDefault="00871BBD" w:rsidP="00871BBD">
            <w:pPr>
              <w:rPr>
                <w:rFonts w:ascii="Calibri" w:hAnsi="Calibri" w:cs="Calibri"/>
                <w:b/>
                <w:bCs/>
                <w:color w:val="000000"/>
                <w:lang w:val="es-ES" w:eastAsia="es-ES"/>
              </w:rPr>
            </w:pPr>
          </w:p>
        </w:tc>
      </w:tr>
      <w:tr w:rsidR="00871BBD" w:rsidRPr="00871BBD" w14:paraId="1B207DDE" w14:textId="77777777" w:rsidTr="00871BBD">
        <w:trPr>
          <w:trHeight w:val="489"/>
        </w:trPr>
        <w:tc>
          <w:tcPr>
            <w:tcW w:w="312" w:type="dxa"/>
            <w:vMerge/>
            <w:tcBorders>
              <w:top w:val="nil"/>
              <w:left w:val="single" w:sz="4" w:space="0" w:color="auto"/>
              <w:bottom w:val="single" w:sz="4" w:space="0" w:color="auto"/>
              <w:right w:val="single" w:sz="4" w:space="0" w:color="auto"/>
            </w:tcBorders>
            <w:vAlign w:val="center"/>
            <w:hideMark/>
          </w:tcPr>
          <w:p w14:paraId="017AA608"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59402EB0"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0E4BEF1B"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La Primavera</w:t>
            </w:r>
          </w:p>
        </w:tc>
        <w:tc>
          <w:tcPr>
            <w:tcW w:w="4550" w:type="dxa"/>
            <w:tcBorders>
              <w:top w:val="nil"/>
              <w:left w:val="nil"/>
              <w:bottom w:val="single" w:sz="4" w:space="0" w:color="auto"/>
              <w:right w:val="single" w:sz="4" w:space="0" w:color="auto"/>
            </w:tcBorders>
            <w:shd w:val="clear" w:color="000000" w:fill="FFF2CC"/>
            <w:vAlign w:val="center"/>
            <w:hideMark/>
          </w:tcPr>
          <w:p w14:paraId="1220A399"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ARREGLO DE ACERAS Y CONTENES-.</w:t>
            </w:r>
          </w:p>
        </w:tc>
        <w:tc>
          <w:tcPr>
            <w:tcW w:w="1663" w:type="dxa"/>
            <w:tcBorders>
              <w:top w:val="nil"/>
              <w:left w:val="nil"/>
              <w:bottom w:val="single" w:sz="4" w:space="0" w:color="auto"/>
              <w:right w:val="single" w:sz="4" w:space="0" w:color="auto"/>
            </w:tcBorders>
            <w:shd w:val="clear" w:color="000000" w:fill="FFF2CC"/>
            <w:vAlign w:val="center"/>
            <w:hideMark/>
          </w:tcPr>
          <w:p w14:paraId="0930CE52"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RD$                                                  150.000,00 </w:t>
            </w:r>
          </w:p>
        </w:tc>
        <w:tc>
          <w:tcPr>
            <w:tcW w:w="1379" w:type="dxa"/>
            <w:vMerge/>
            <w:tcBorders>
              <w:top w:val="nil"/>
              <w:left w:val="single" w:sz="4" w:space="0" w:color="auto"/>
              <w:bottom w:val="single" w:sz="4" w:space="0" w:color="auto"/>
              <w:right w:val="single" w:sz="4" w:space="0" w:color="auto"/>
            </w:tcBorders>
            <w:vAlign w:val="center"/>
            <w:hideMark/>
          </w:tcPr>
          <w:p w14:paraId="3067D9EF" w14:textId="77777777" w:rsidR="00871BBD" w:rsidRPr="00871BBD" w:rsidRDefault="00871BBD" w:rsidP="00871BBD">
            <w:pPr>
              <w:rPr>
                <w:rFonts w:ascii="Calibri" w:hAnsi="Calibri" w:cs="Calibri"/>
                <w:b/>
                <w:bCs/>
                <w:color w:val="000000"/>
                <w:lang w:val="es-ES" w:eastAsia="es-ES"/>
              </w:rPr>
            </w:pPr>
          </w:p>
        </w:tc>
      </w:tr>
      <w:tr w:rsidR="00871BBD" w:rsidRPr="00871BBD" w14:paraId="208DA604" w14:textId="77777777" w:rsidTr="00871BBD">
        <w:trPr>
          <w:trHeight w:val="652"/>
        </w:trPr>
        <w:tc>
          <w:tcPr>
            <w:tcW w:w="312" w:type="dxa"/>
            <w:vMerge/>
            <w:tcBorders>
              <w:top w:val="nil"/>
              <w:left w:val="single" w:sz="4" w:space="0" w:color="auto"/>
              <w:bottom w:val="single" w:sz="4" w:space="0" w:color="auto"/>
              <w:right w:val="single" w:sz="4" w:space="0" w:color="auto"/>
            </w:tcBorders>
            <w:vAlign w:val="center"/>
            <w:hideMark/>
          </w:tcPr>
          <w:p w14:paraId="48897189"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5BD55DF9"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2383050E"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Independencia</w:t>
            </w:r>
          </w:p>
        </w:tc>
        <w:tc>
          <w:tcPr>
            <w:tcW w:w="4550" w:type="dxa"/>
            <w:tcBorders>
              <w:top w:val="nil"/>
              <w:left w:val="nil"/>
              <w:bottom w:val="single" w:sz="4" w:space="0" w:color="auto"/>
              <w:right w:val="single" w:sz="4" w:space="0" w:color="auto"/>
            </w:tcBorders>
            <w:shd w:val="clear" w:color="000000" w:fill="FFF2CC"/>
            <w:vAlign w:val="center"/>
            <w:hideMark/>
          </w:tcPr>
          <w:p w14:paraId="7465BDA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w:t>
            </w:r>
          </w:p>
        </w:tc>
        <w:tc>
          <w:tcPr>
            <w:tcW w:w="1663" w:type="dxa"/>
            <w:tcBorders>
              <w:top w:val="nil"/>
              <w:left w:val="nil"/>
              <w:bottom w:val="single" w:sz="4" w:space="0" w:color="auto"/>
              <w:right w:val="single" w:sz="4" w:space="0" w:color="auto"/>
            </w:tcBorders>
            <w:shd w:val="clear" w:color="000000" w:fill="FFF2CC"/>
            <w:vAlign w:val="center"/>
            <w:hideMark/>
          </w:tcPr>
          <w:p w14:paraId="7E28B7A1"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7B199C49" w14:textId="77777777" w:rsidR="00871BBD" w:rsidRPr="00871BBD" w:rsidRDefault="00871BBD" w:rsidP="00871BBD">
            <w:pPr>
              <w:rPr>
                <w:rFonts w:ascii="Calibri" w:hAnsi="Calibri" w:cs="Calibri"/>
                <w:b/>
                <w:bCs/>
                <w:color w:val="000000"/>
                <w:lang w:val="es-ES" w:eastAsia="es-ES"/>
              </w:rPr>
            </w:pPr>
          </w:p>
        </w:tc>
      </w:tr>
      <w:tr w:rsidR="00871BBD" w:rsidRPr="00871BBD" w14:paraId="76E624DE" w14:textId="77777777" w:rsidTr="00871BBD">
        <w:trPr>
          <w:trHeight w:val="682"/>
        </w:trPr>
        <w:tc>
          <w:tcPr>
            <w:tcW w:w="312" w:type="dxa"/>
            <w:vMerge/>
            <w:tcBorders>
              <w:top w:val="nil"/>
              <w:left w:val="single" w:sz="4" w:space="0" w:color="auto"/>
              <w:bottom w:val="single" w:sz="4" w:space="0" w:color="auto"/>
              <w:right w:val="single" w:sz="4" w:space="0" w:color="auto"/>
            </w:tcBorders>
            <w:vAlign w:val="center"/>
            <w:hideMark/>
          </w:tcPr>
          <w:p w14:paraId="7526A6EA"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2CC"/>
            <w:vAlign w:val="center"/>
            <w:hideMark/>
          </w:tcPr>
          <w:p w14:paraId="66DE5970"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07</w:t>
            </w:r>
          </w:p>
        </w:tc>
        <w:tc>
          <w:tcPr>
            <w:tcW w:w="1564" w:type="dxa"/>
            <w:tcBorders>
              <w:top w:val="nil"/>
              <w:left w:val="nil"/>
              <w:bottom w:val="single" w:sz="4" w:space="0" w:color="auto"/>
              <w:right w:val="single" w:sz="4" w:space="0" w:color="auto"/>
            </w:tcBorders>
            <w:shd w:val="clear" w:color="000000" w:fill="FFF2CC"/>
            <w:vAlign w:val="center"/>
            <w:hideMark/>
          </w:tcPr>
          <w:p w14:paraId="7B1A166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BARRIO El Centro</w:t>
            </w:r>
          </w:p>
        </w:tc>
        <w:tc>
          <w:tcPr>
            <w:tcW w:w="4550" w:type="dxa"/>
            <w:tcBorders>
              <w:top w:val="nil"/>
              <w:left w:val="nil"/>
              <w:bottom w:val="single" w:sz="4" w:space="0" w:color="auto"/>
              <w:right w:val="single" w:sz="4" w:space="0" w:color="auto"/>
            </w:tcBorders>
            <w:shd w:val="clear" w:color="000000" w:fill="FFF2CC"/>
            <w:vAlign w:val="center"/>
            <w:hideMark/>
          </w:tcPr>
          <w:p w14:paraId="32DA126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 xml:space="preserve">BADENES Y DE ACERAS </w:t>
            </w:r>
          </w:p>
        </w:tc>
        <w:tc>
          <w:tcPr>
            <w:tcW w:w="1663" w:type="dxa"/>
            <w:tcBorders>
              <w:top w:val="nil"/>
              <w:left w:val="nil"/>
              <w:bottom w:val="single" w:sz="4" w:space="0" w:color="auto"/>
              <w:right w:val="single" w:sz="4" w:space="0" w:color="auto"/>
            </w:tcBorders>
            <w:shd w:val="clear" w:color="000000" w:fill="FFF2CC"/>
            <w:vAlign w:val="center"/>
            <w:hideMark/>
          </w:tcPr>
          <w:p w14:paraId="7301FBF8"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120,000.00    </w:t>
            </w:r>
          </w:p>
        </w:tc>
        <w:tc>
          <w:tcPr>
            <w:tcW w:w="1379" w:type="dxa"/>
            <w:vMerge/>
            <w:tcBorders>
              <w:top w:val="nil"/>
              <w:left w:val="single" w:sz="4" w:space="0" w:color="auto"/>
              <w:bottom w:val="single" w:sz="4" w:space="0" w:color="auto"/>
              <w:right w:val="single" w:sz="4" w:space="0" w:color="auto"/>
            </w:tcBorders>
            <w:vAlign w:val="center"/>
            <w:hideMark/>
          </w:tcPr>
          <w:p w14:paraId="2E2C5C85" w14:textId="77777777" w:rsidR="00871BBD" w:rsidRPr="00871BBD" w:rsidRDefault="00871BBD" w:rsidP="00871BBD">
            <w:pPr>
              <w:rPr>
                <w:rFonts w:ascii="Calibri" w:hAnsi="Calibri" w:cs="Calibri"/>
                <w:b/>
                <w:bCs/>
                <w:color w:val="000000"/>
                <w:lang w:val="es-ES" w:eastAsia="es-ES"/>
              </w:rPr>
            </w:pPr>
          </w:p>
        </w:tc>
      </w:tr>
      <w:tr w:rsidR="00871BBD" w:rsidRPr="00871BBD" w14:paraId="6B26ADC2" w14:textId="77777777" w:rsidTr="00871BBD">
        <w:trPr>
          <w:trHeight w:val="489"/>
        </w:trPr>
        <w:tc>
          <w:tcPr>
            <w:tcW w:w="312"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76214E95"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6</w:t>
            </w:r>
          </w:p>
        </w:tc>
        <w:tc>
          <w:tcPr>
            <w:tcW w:w="639" w:type="dxa"/>
            <w:tcBorders>
              <w:top w:val="nil"/>
              <w:left w:val="nil"/>
              <w:bottom w:val="single" w:sz="4" w:space="0" w:color="auto"/>
              <w:right w:val="single" w:sz="4" w:space="0" w:color="auto"/>
            </w:tcBorders>
            <w:shd w:val="clear" w:color="000000" w:fill="D9E1F2"/>
            <w:vAlign w:val="center"/>
            <w:hideMark/>
          </w:tcPr>
          <w:p w14:paraId="76D0A6BB"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08</w:t>
            </w:r>
          </w:p>
        </w:tc>
        <w:tc>
          <w:tcPr>
            <w:tcW w:w="1564" w:type="dxa"/>
            <w:tcBorders>
              <w:top w:val="nil"/>
              <w:left w:val="nil"/>
              <w:bottom w:val="single" w:sz="4" w:space="0" w:color="auto"/>
              <w:right w:val="single" w:sz="4" w:space="0" w:color="auto"/>
            </w:tcBorders>
            <w:shd w:val="clear" w:color="000000" w:fill="D9E1F2"/>
            <w:vAlign w:val="center"/>
            <w:hideMark/>
          </w:tcPr>
          <w:p w14:paraId="3D9956D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Urb. Oriental.</w:t>
            </w:r>
          </w:p>
        </w:tc>
        <w:tc>
          <w:tcPr>
            <w:tcW w:w="4550" w:type="dxa"/>
            <w:tcBorders>
              <w:top w:val="nil"/>
              <w:left w:val="nil"/>
              <w:bottom w:val="single" w:sz="4" w:space="0" w:color="auto"/>
              <w:right w:val="single" w:sz="4" w:space="0" w:color="auto"/>
            </w:tcBorders>
            <w:shd w:val="clear" w:color="000000" w:fill="D9E1F2"/>
            <w:vAlign w:val="center"/>
            <w:hideMark/>
          </w:tcPr>
          <w:p w14:paraId="3EA50FCE"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5D5C374A"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35C1E97A"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 xml:space="preserve"> RD$                       931.500,00 </w:t>
            </w:r>
          </w:p>
        </w:tc>
      </w:tr>
      <w:tr w:rsidR="00871BBD" w:rsidRPr="00871BBD" w14:paraId="18977B31" w14:textId="77777777" w:rsidTr="00871BBD">
        <w:trPr>
          <w:trHeight w:val="445"/>
        </w:trPr>
        <w:tc>
          <w:tcPr>
            <w:tcW w:w="312" w:type="dxa"/>
            <w:vMerge/>
            <w:tcBorders>
              <w:top w:val="nil"/>
              <w:left w:val="single" w:sz="4" w:space="0" w:color="auto"/>
              <w:bottom w:val="single" w:sz="4" w:space="0" w:color="auto"/>
              <w:right w:val="single" w:sz="4" w:space="0" w:color="auto"/>
            </w:tcBorders>
            <w:vAlign w:val="center"/>
            <w:hideMark/>
          </w:tcPr>
          <w:p w14:paraId="45E4CD68"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75A8F834"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08</w:t>
            </w:r>
          </w:p>
        </w:tc>
        <w:tc>
          <w:tcPr>
            <w:tcW w:w="1564" w:type="dxa"/>
            <w:tcBorders>
              <w:top w:val="nil"/>
              <w:left w:val="nil"/>
              <w:bottom w:val="single" w:sz="4" w:space="0" w:color="auto"/>
              <w:right w:val="single" w:sz="4" w:space="0" w:color="auto"/>
            </w:tcBorders>
            <w:shd w:val="clear" w:color="000000" w:fill="D9E1F2"/>
            <w:vAlign w:val="center"/>
            <w:hideMark/>
          </w:tcPr>
          <w:p w14:paraId="6E46D28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Sarmiento 1</w:t>
            </w:r>
          </w:p>
        </w:tc>
        <w:tc>
          <w:tcPr>
            <w:tcW w:w="4550" w:type="dxa"/>
            <w:tcBorders>
              <w:top w:val="nil"/>
              <w:left w:val="nil"/>
              <w:bottom w:val="single" w:sz="4" w:space="0" w:color="auto"/>
              <w:right w:val="single" w:sz="4" w:space="0" w:color="auto"/>
            </w:tcBorders>
            <w:shd w:val="clear" w:color="000000" w:fill="D9E1F2"/>
            <w:vAlign w:val="center"/>
            <w:hideMark/>
          </w:tcPr>
          <w:p w14:paraId="2E079E1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 xml:space="preserve"> REPARACION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7549E8B2"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121,500.00     </w:t>
            </w:r>
          </w:p>
        </w:tc>
        <w:tc>
          <w:tcPr>
            <w:tcW w:w="1379" w:type="dxa"/>
            <w:vMerge/>
            <w:tcBorders>
              <w:top w:val="nil"/>
              <w:left w:val="single" w:sz="4" w:space="0" w:color="auto"/>
              <w:bottom w:val="single" w:sz="4" w:space="0" w:color="auto"/>
              <w:right w:val="single" w:sz="4" w:space="0" w:color="auto"/>
            </w:tcBorders>
            <w:vAlign w:val="center"/>
            <w:hideMark/>
          </w:tcPr>
          <w:p w14:paraId="2F70E1E9" w14:textId="77777777" w:rsidR="00871BBD" w:rsidRPr="00871BBD" w:rsidRDefault="00871BBD" w:rsidP="00871BBD">
            <w:pPr>
              <w:rPr>
                <w:rFonts w:ascii="Calibri" w:hAnsi="Calibri" w:cs="Calibri"/>
                <w:b/>
                <w:bCs/>
                <w:color w:val="000000"/>
                <w:lang w:val="es-ES" w:eastAsia="es-ES"/>
              </w:rPr>
            </w:pPr>
          </w:p>
        </w:tc>
      </w:tr>
      <w:tr w:rsidR="00871BBD" w:rsidRPr="00871BBD" w14:paraId="182E530A" w14:textId="77777777" w:rsidTr="00871BBD">
        <w:trPr>
          <w:trHeight w:val="474"/>
        </w:trPr>
        <w:tc>
          <w:tcPr>
            <w:tcW w:w="312" w:type="dxa"/>
            <w:vMerge/>
            <w:tcBorders>
              <w:top w:val="nil"/>
              <w:left w:val="single" w:sz="4" w:space="0" w:color="auto"/>
              <w:bottom w:val="single" w:sz="4" w:space="0" w:color="auto"/>
              <w:right w:val="single" w:sz="4" w:space="0" w:color="auto"/>
            </w:tcBorders>
            <w:vAlign w:val="center"/>
            <w:hideMark/>
          </w:tcPr>
          <w:p w14:paraId="065DCE96"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57CB046B"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08</w:t>
            </w:r>
          </w:p>
        </w:tc>
        <w:tc>
          <w:tcPr>
            <w:tcW w:w="1564" w:type="dxa"/>
            <w:tcBorders>
              <w:top w:val="nil"/>
              <w:left w:val="nil"/>
              <w:bottom w:val="single" w:sz="4" w:space="0" w:color="auto"/>
              <w:right w:val="single" w:sz="4" w:space="0" w:color="auto"/>
            </w:tcBorders>
            <w:shd w:val="clear" w:color="000000" w:fill="D9E1F2"/>
            <w:vAlign w:val="center"/>
            <w:hideMark/>
          </w:tcPr>
          <w:p w14:paraId="227551FE"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Sarmiento 2</w:t>
            </w:r>
          </w:p>
        </w:tc>
        <w:tc>
          <w:tcPr>
            <w:tcW w:w="4550" w:type="dxa"/>
            <w:tcBorders>
              <w:top w:val="nil"/>
              <w:left w:val="nil"/>
              <w:bottom w:val="single" w:sz="4" w:space="0" w:color="auto"/>
              <w:right w:val="single" w:sz="4" w:space="0" w:color="auto"/>
            </w:tcBorders>
            <w:shd w:val="clear" w:color="000000" w:fill="D9E1F2"/>
            <w:vAlign w:val="center"/>
            <w:hideMark/>
          </w:tcPr>
          <w:p w14:paraId="09D73DF1"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w:t>
            </w:r>
          </w:p>
        </w:tc>
        <w:tc>
          <w:tcPr>
            <w:tcW w:w="1663" w:type="dxa"/>
            <w:tcBorders>
              <w:top w:val="nil"/>
              <w:left w:val="nil"/>
              <w:bottom w:val="single" w:sz="4" w:space="0" w:color="auto"/>
              <w:right w:val="single" w:sz="4" w:space="0" w:color="auto"/>
            </w:tcBorders>
            <w:shd w:val="clear" w:color="000000" w:fill="D9E1F2"/>
            <w:vAlign w:val="center"/>
            <w:hideMark/>
          </w:tcPr>
          <w:p w14:paraId="216FF0AA"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5E706061" w14:textId="77777777" w:rsidR="00871BBD" w:rsidRPr="00871BBD" w:rsidRDefault="00871BBD" w:rsidP="00871BBD">
            <w:pPr>
              <w:rPr>
                <w:rFonts w:ascii="Calibri" w:hAnsi="Calibri" w:cs="Calibri"/>
                <w:b/>
                <w:bCs/>
                <w:color w:val="000000"/>
                <w:lang w:val="es-ES" w:eastAsia="es-ES"/>
              </w:rPr>
            </w:pPr>
          </w:p>
        </w:tc>
      </w:tr>
      <w:tr w:rsidR="00871BBD" w:rsidRPr="00871BBD" w14:paraId="4E79BAAB"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44346C64"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2A2F164A"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08</w:t>
            </w:r>
          </w:p>
        </w:tc>
        <w:tc>
          <w:tcPr>
            <w:tcW w:w="1564" w:type="dxa"/>
            <w:tcBorders>
              <w:top w:val="nil"/>
              <w:left w:val="nil"/>
              <w:bottom w:val="single" w:sz="4" w:space="0" w:color="auto"/>
              <w:right w:val="single" w:sz="4" w:space="0" w:color="auto"/>
            </w:tcBorders>
            <w:shd w:val="clear" w:color="000000" w:fill="D9E1F2"/>
            <w:vAlign w:val="center"/>
            <w:hideMark/>
          </w:tcPr>
          <w:p w14:paraId="6B76E62D"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Los Maestros</w:t>
            </w:r>
          </w:p>
        </w:tc>
        <w:tc>
          <w:tcPr>
            <w:tcW w:w="4550" w:type="dxa"/>
            <w:tcBorders>
              <w:top w:val="nil"/>
              <w:left w:val="nil"/>
              <w:bottom w:val="single" w:sz="4" w:space="0" w:color="auto"/>
              <w:right w:val="single" w:sz="4" w:space="0" w:color="auto"/>
            </w:tcBorders>
            <w:shd w:val="clear" w:color="000000" w:fill="D9E1F2"/>
            <w:vAlign w:val="center"/>
            <w:hideMark/>
          </w:tcPr>
          <w:p w14:paraId="4B694F9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22206998"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507FB619" w14:textId="77777777" w:rsidR="00871BBD" w:rsidRPr="00871BBD" w:rsidRDefault="00871BBD" w:rsidP="00871BBD">
            <w:pPr>
              <w:rPr>
                <w:rFonts w:ascii="Calibri" w:hAnsi="Calibri" w:cs="Calibri"/>
                <w:b/>
                <w:bCs/>
                <w:color w:val="000000"/>
                <w:lang w:val="es-ES" w:eastAsia="es-ES"/>
              </w:rPr>
            </w:pPr>
          </w:p>
        </w:tc>
      </w:tr>
      <w:tr w:rsidR="00871BBD" w:rsidRPr="00871BBD" w14:paraId="394DD338" w14:textId="77777777" w:rsidTr="00871BBD">
        <w:trPr>
          <w:trHeight w:val="801"/>
        </w:trPr>
        <w:tc>
          <w:tcPr>
            <w:tcW w:w="312" w:type="dxa"/>
            <w:vMerge/>
            <w:tcBorders>
              <w:top w:val="nil"/>
              <w:left w:val="single" w:sz="4" w:space="0" w:color="auto"/>
              <w:bottom w:val="single" w:sz="4" w:space="0" w:color="auto"/>
              <w:right w:val="single" w:sz="4" w:space="0" w:color="auto"/>
            </w:tcBorders>
            <w:vAlign w:val="center"/>
            <w:hideMark/>
          </w:tcPr>
          <w:p w14:paraId="2EFB06F1"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6F4616B4"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08</w:t>
            </w:r>
          </w:p>
        </w:tc>
        <w:tc>
          <w:tcPr>
            <w:tcW w:w="1564" w:type="dxa"/>
            <w:tcBorders>
              <w:top w:val="nil"/>
              <w:left w:val="nil"/>
              <w:bottom w:val="single" w:sz="4" w:space="0" w:color="auto"/>
              <w:right w:val="single" w:sz="4" w:space="0" w:color="auto"/>
            </w:tcBorders>
            <w:shd w:val="clear" w:color="000000" w:fill="D9E1F2"/>
            <w:vAlign w:val="center"/>
            <w:hideMark/>
          </w:tcPr>
          <w:p w14:paraId="6EE1D85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Kennedy</w:t>
            </w:r>
          </w:p>
        </w:tc>
        <w:tc>
          <w:tcPr>
            <w:tcW w:w="4550" w:type="dxa"/>
            <w:tcBorders>
              <w:top w:val="nil"/>
              <w:left w:val="nil"/>
              <w:bottom w:val="single" w:sz="4" w:space="0" w:color="auto"/>
              <w:right w:val="single" w:sz="4" w:space="0" w:color="auto"/>
            </w:tcBorders>
            <w:shd w:val="clear" w:color="000000" w:fill="D9E1F2"/>
            <w:vAlign w:val="center"/>
            <w:hideMark/>
          </w:tcPr>
          <w:p w14:paraId="6935A9F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4AC66EA1"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110,000.00     </w:t>
            </w:r>
          </w:p>
        </w:tc>
        <w:tc>
          <w:tcPr>
            <w:tcW w:w="1379" w:type="dxa"/>
            <w:vMerge/>
            <w:tcBorders>
              <w:top w:val="nil"/>
              <w:left w:val="single" w:sz="4" w:space="0" w:color="auto"/>
              <w:bottom w:val="single" w:sz="4" w:space="0" w:color="auto"/>
              <w:right w:val="single" w:sz="4" w:space="0" w:color="auto"/>
            </w:tcBorders>
            <w:vAlign w:val="center"/>
            <w:hideMark/>
          </w:tcPr>
          <w:p w14:paraId="398EE0AB" w14:textId="77777777" w:rsidR="00871BBD" w:rsidRPr="00871BBD" w:rsidRDefault="00871BBD" w:rsidP="00871BBD">
            <w:pPr>
              <w:rPr>
                <w:rFonts w:ascii="Calibri" w:hAnsi="Calibri" w:cs="Calibri"/>
                <w:b/>
                <w:bCs/>
                <w:color w:val="000000"/>
                <w:lang w:val="es-ES" w:eastAsia="es-ES"/>
              </w:rPr>
            </w:pPr>
          </w:p>
        </w:tc>
      </w:tr>
      <w:tr w:rsidR="00871BBD" w:rsidRPr="00871BBD" w14:paraId="1B005515" w14:textId="77777777" w:rsidTr="00871BBD">
        <w:trPr>
          <w:trHeight w:val="682"/>
        </w:trPr>
        <w:tc>
          <w:tcPr>
            <w:tcW w:w="312" w:type="dxa"/>
            <w:vMerge/>
            <w:tcBorders>
              <w:top w:val="nil"/>
              <w:left w:val="single" w:sz="4" w:space="0" w:color="auto"/>
              <w:bottom w:val="single" w:sz="4" w:space="0" w:color="auto"/>
              <w:right w:val="single" w:sz="4" w:space="0" w:color="auto"/>
            </w:tcBorders>
            <w:vAlign w:val="center"/>
            <w:hideMark/>
          </w:tcPr>
          <w:p w14:paraId="79ACCFAD"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75A812DC"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08</w:t>
            </w:r>
          </w:p>
        </w:tc>
        <w:tc>
          <w:tcPr>
            <w:tcW w:w="1564" w:type="dxa"/>
            <w:tcBorders>
              <w:top w:val="nil"/>
              <w:left w:val="nil"/>
              <w:bottom w:val="single" w:sz="4" w:space="0" w:color="auto"/>
              <w:right w:val="single" w:sz="4" w:space="0" w:color="auto"/>
            </w:tcBorders>
            <w:shd w:val="clear" w:color="000000" w:fill="D9E1F2"/>
            <w:vAlign w:val="center"/>
            <w:hideMark/>
          </w:tcPr>
          <w:p w14:paraId="4BE87B3B"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 xml:space="preserve">Bo. </w:t>
            </w:r>
            <w:proofErr w:type="spellStart"/>
            <w:r w:rsidRPr="00871BBD">
              <w:rPr>
                <w:rFonts w:ascii="Agency FB" w:hAnsi="Agency FB" w:cs="Calibri"/>
                <w:b/>
                <w:bCs/>
                <w:color w:val="000000"/>
                <w:lang w:val="es-ES" w:eastAsia="es-ES"/>
              </w:rPr>
              <w:t>Hazím</w:t>
            </w:r>
            <w:proofErr w:type="spellEnd"/>
          </w:p>
        </w:tc>
        <w:tc>
          <w:tcPr>
            <w:tcW w:w="4550" w:type="dxa"/>
            <w:tcBorders>
              <w:top w:val="nil"/>
              <w:left w:val="nil"/>
              <w:bottom w:val="single" w:sz="4" w:space="0" w:color="auto"/>
              <w:right w:val="single" w:sz="4" w:space="0" w:color="auto"/>
            </w:tcBorders>
            <w:shd w:val="clear" w:color="000000" w:fill="D9E1F2"/>
            <w:vAlign w:val="center"/>
            <w:hideMark/>
          </w:tcPr>
          <w:p w14:paraId="30CC634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Y REPARACCION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2C0929EE"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769A5D75" w14:textId="77777777" w:rsidR="00871BBD" w:rsidRPr="00871BBD" w:rsidRDefault="00871BBD" w:rsidP="00871BBD">
            <w:pPr>
              <w:rPr>
                <w:rFonts w:ascii="Calibri" w:hAnsi="Calibri" w:cs="Calibri"/>
                <w:b/>
                <w:bCs/>
                <w:color w:val="000000"/>
                <w:lang w:val="es-ES" w:eastAsia="es-ES"/>
              </w:rPr>
            </w:pPr>
          </w:p>
        </w:tc>
      </w:tr>
      <w:tr w:rsidR="00871BBD" w:rsidRPr="00871BBD" w14:paraId="40B3B067" w14:textId="77777777" w:rsidTr="00871BBD">
        <w:trPr>
          <w:trHeight w:val="667"/>
        </w:trPr>
        <w:tc>
          <w:tcPr>
            <w:tcW w:w="312" w:type="dxa"/>
            <w:vMerge/>
            <w:tcBorders>
              <w:top w:val="nil"/>
              <w:left w:val="single" w:sz="4" w:space="0" w:color="auto"/>
              <w:bottom w:val="single" w:sz="4" w:space="0" w:color="auto"/>
              <w:right w:val="single" w:sz="4" w:space="0" w:color="auto"/>
            </w:tcBorders>
            <w:vAlign w:val="center"/>
            <w:hideMark/>
          </w:tcPr>
          <w:p w14:paraId="76CCB89A"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D9E1F2"/>
            <w:vAlign w:val="center"/>
            <w:hideMark/>
          </w:tcPr>
          <w:p w14:paraId="26D2F212"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08</w:t>
            </w:r>
          </w:p>
        </w:tc>
        <w:tc>
          <w:tcPr>
            <w:tcW w:w="1564" w:type="dxa"/>
            <w:tcBorders>
              <w:top w:val="nil"/>
              <w:left w:val="nil"/>
              <w:bottom w:val="single" w:sz="4" w:space="0" w:color="auto"/>
              <w:right w:val="single" w:sz="4" w:space="0" w:color="auto"/>
            </w:tcBorders>
            <w:shd w:val="clear" w:color="000000" w:fill="D9E1F2"/>
            <w:vAlign w:val="center"/>
            <w:hideMark/>
          </w:tcPr>
          <w:p w14:paraId="059D556A"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Enriquillo</w:t>
            </w:r>
          </w:p>
        </w:tc>
        <w:tc>
          <w:tcPr>
            <w:tcW w:w="4550" w:type="dxa"/>
            <w:tcBorders>
              <w:top w:val="nil"/>
              <w:left w:val="nil"/>
              <w:bottom w:val="single" w:sz="4" w:space="0" w:color="auto"/>
              <w:right w:val="single" w:sz="4" w:space="0" w:color="auto"/>
            </w:tcBorders>
            <w:shd w:val="clear" w:color="000000" w:fill="D9E1F2"/>
            <w:vAlign w:val="center"/>
            <w:hideMark/>
          </w:tcPr>
          <w:p w14:paraId="7FE271C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REPARACCION DE ACERAS Y CONTENES.</w:t>
            </w:r>
          </w:p>
        </w:tc>
        <w:tc>
          <w:tcPr>
            <w:tcW w:w="1663" w:type="dxa"/>
            <w:tcBorders>
              <w:top w:val="nil"/>
              <w:left w:val="nil"/>
              <w:bottom w:val="single" w:sz="4" w:space="0" w:color="auto"/>
              <w:right w:val="single" w:sz="4" w:space="0" w:color="auto"/>
            </w:tcBorders>
            <w:shd w:val="clear" w:color="000000" w:fill="D9E1F2"/>
            <w:vAlign w:val="center"/>
            <w:hideMark/>
          </w:tcPr>
          <w:p w14:paraId="2D351C25"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69857A5A" w14:textId="77777777" w:rsidR="00871BBD" w:rsidRPr="00871BBD" w:rsidRDefault="00871BBD" w:rsidP="00871BBD">
            <w:pPr>
              <w:rPr>
                <w:rFonts w:ascii="Calibri" w:hAnsi="Calibri" w:cs="Calibri"/>
                <w:b/>
                <w:bCs/>
                <w:color w:val="000000"/>
                <w:lang w:val="es-ES" w:eastAsia="es-ES"/>
              </w:rPr>
            </w:pPr>
          </w:p>
        </w:tc>
      </w:tr>
      <w:tr w:rsidR="00871BBD" w:rsidRPr="00871BBD" w14:paraId="1BE984C6" w14:textId="77777777" w:rsidTr="00871BBD">
        <w:trPr>
          <w:trHeight w:val="548"/>
        </w:trPr>
        <w:tc>
          <w:tcPr>
            <w:tcW w:w="312"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488333DD"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7</w:t>
            </w:r>
          </w:p>
        </w:tc>
        <w:tc>
          <w:tcPr>
            <w:tcW w:w="639" w:type="dxa"/>
            <w:tcBorders>
              <w:top w:val="nil"/>
              <w:left w:val="nil"/>
              <w:bottom w:val="single" w:sz="4" w:space="0" w:color="auto"/>
              <w:right w:val="single" w:sz="4" w:space="0" w:color="auto"/>
            </w:tcBorders>
            <w:shd w:val="clear" w:color="000000" w:fill="FCE4D6"/>
            <w:vAlign w:val="center"/>
            <w:hideMark/>
          </w:tcPr>
          <w:p w14:paraId="6C6973F5"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CE4D6"/>
            <w:vAlign w:val="center"/>
            <w:hideMark/>
          </w:tcPr>
          <w:p w14:paraId="24927392"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Villa Municipal</w:t>
            </w:r>
          </w:p>
        </w:tc>
        <w:tc>
          <w:tcPr>
            <w:tcW w:w="4550" w:type="dxa"/>
            <w:tcBorders>
              <w:top w:val="nil"/>
              <w:left w:val="nil"/>
              <w:bottom w:val="single" w:sz="4" w:space="0" w:color="auto"/>
              <w:right w:val="single" w:sz="4" w:space="0" w:color="auto"/>
            </w:tcBorders>
            <w:shd w:val="clear" w:color="000000" w:fill="FCE4D6"/>
            <w:vAlign w:val="center"/>
            <w:hideMark/>
          </w:tcPr>
          <w:p w14:paraId="21685B5E"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CE4D6"/>
            <w:vAlign w:val="bottom"/>
            <w:hideMark/>
          </w:tcPr>
          <w:p w14:paraId="3B85E8E2"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220,000.00 </w:t>
            </w:r>
          </w:p>
        </w:tc>
        <w:tc>
          <w:tcPr>
            <w:tcW w:w="137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1B4407BC"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 xml:space="preserve"> RD$                   1.315.000,00 </w:t>
            </w:r>
          </w:p>
        </w:tc>
      </w:tr>
      <w:tr w:rsidR="00871BBD" w:rsidRPr="00871BBD" w14:paraId="5FD541BF"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689772B9"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CE4D6"/>
            <w:vAlign w:val="center"/>
            <w:hideMark/>
          </w:tcPr>
          <w:p w14:paraId="15191866"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CE4D6"/>
            <w:vAlign w:val="center"/>
            <w:hideMark/>
          </w:tcPr>
          <w:p w14:paraId="7EC9B7D3"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URB. MALLEN</w:t>
            </w:r>
          </w:p>
        </w:tc>
        <w:tc>
          <w:tcPr>
            <w:tcW w:w="4550" w:type="dxa"/>
            <w:tcBorders>
              <w:top w:val="nil"/>
              <w:left w:val="nil"/>
              <w:bottom w:val="single" w:sz="4" w:space="0" w:color="auto"/>
              <w:right w:val="single" w:sz="4" w:space="0" w:color="auto"/>
            </w:tcBorders>
            <w:shd w:val="clear" w:color="000000" w:fill="FCE4D6"/>
            <w:vAlign w:val="center"/>
            <w:hideMark/>
          </w:tcPr>
          <w:p w14:paraId="1B9E1164"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REPARACION DE ACERAS Y CONTENES</w:t>
            </w:r>
          </w:p>
        </w:tc>
        <w:tc>
          <w:tcPr>
            <w:tcW w:w="1663" w:type="dxa"/>
            <w:tcBorders>
              <w:top w:val="nil"/>
              <w:left w:val="nil"/>
              <w:bottom w:val="single" w:sz="4" w:space="0" w:color="auto"/>
              <w:right w:val="single" w:sz="4" w:space="0" w:color="auto"/>
            </w:tcBorders>
            <w:shd w:val="clear" w:color="000000" w:fill="FCE4D6"/>
            <w:vAlign w:val="center"/>
            <w:hideMark/>
          </w:tcPr>
          <w:p w14:paraId="1A0DE6FF"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22638AEC" w14:textId="77777777" w:rsidR="00871BBD" w:rsidRPr="00871BBD" w:rsidRDefault="00871BBD" w:rsidP="00871BBD">
            <w:pPr>
              <w:rPr>
                <w:rFonts w:ascii="Calibri" w:hAnsi="Calibri" w:cs="Calibri"/>
                <w:b/>
                <w:bCs/>
                <w:color w:val="000000"/>
                <w:lang w:val="es-ES" w:eastAsia="es-ES"/>
              </w:rPr>
            </w:pPr>
          </w:p>
        </w:tc>
      </w:tr>
      <w:tr w:rsidR="00871BBD" w:rsidRPr="00871BBD" w14:paraId="278E8E37" w14:textId="77777777" w:rsidTr="00871BBD">
        <w:trPr>
          <w:trHeight w:val="712"/>
        </w:trPr>
        <w:tc>
          <w:tcPr>
            <w:tcW w:w="312" w:type="dxa"/>
            <w:vMerge/>
            <w:tcBorders>
              <w:top w:val="nil"/>
              <w:left w:val="single" w:sz="4" w:space="0" w:color="auto"/>
              <w:bottom w:val="single" w:sz="4" w:space="0" w:color="auto"/>
              <w:right w:val="single" w:sz="4" w:space="0" w:color="auto"/>
            </w:tcBorders>
            <w:vAlign w:val="center"/>
            <w:hideMark/>
          </w:tcPr>
          <w:p w14:paraId="13481734"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CE4D6"/>
            <w:vAlign w:val="center"/>
            <w:hideMark/>
          </w:tcPr>
          <w:p w14:paraId="4FAEDF0F"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CE4D6"/>
            <w:vAlign w:val="center"/>
            <w:hideMark/>
          </w:tcPr>
          <w:p w14:paraId="02B032F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EL TOCONAL</w:t>
            </w:r>
          </w:p>
        </w:tc>
        <w:tc>
          <w:tcPr>
            <w:tcW w:w="4550" w:type="dxa"/>
            <w:tcBorders>
              <w:top w:val="nil"/>
              <w:left w:val="nil"/>
              <w:bottom w:val="single" w:sz="4" w:space="0" w:color="auto"/>
              <w:right w:val="single" w:sz="4" w:space="0" w:color="auto"/>
            </w:tcBorders>
            <w:shd w:val="clear" w:color="000000" w:fill="FCE4D6"/>
            <w:vAlign w:val="center"/>
            <w:hideMark/>
          </w:tcPr>
          <w:p w14:paraId="3CA10D5F"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CE4D6"/>
            <w:vAlign w:val="center"/>
            <w:hideMark/>
          </w:tcPr>
          <w:p w14:paraId="098AB9DA"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2A089D7D" w14:textId="77777777" w:rsidR="00871BBD" w:rsidRPr="00871BBD" w:rsidRDefault="00871BBD" w:rsidP="00871BBD">
            <w:pPr>
              <w:rPr>
                <w:rFonts w:ascii="Calibri" w:hAnsi="Calibri" w:cs="Calibri"/>
                <w:b/>
                <w:bCs/>
                <w:color w:val="000000"/>
                <w:lang w:val="es-ES" w:eastAsia="es-ES"/>
              </w:rPr>
            </w:pPr>
          </w:p>
        </w:tc>
      </w:tr>
      <w:tr w:rsidR="00871BBD" w:rsidRPr="00871BBD" w14:paraId="3C5E5B1D" w14:textId="77777777" w:rsidTr="00871BBD">
        <w:trPr>
          <w:trHeight w:val="296"/>
        </w:trPr>
        <w:tc>
          <w:tcPr>
            <w:tcW w:w="312" w:type="dxa"/>
            <w:vMerge/>
            <w:tcBorders>
              <w:top w:val="nil"/>
              <w:left w:val="single" w:sz="4" w:space="0" w:color="auto"/>
              <w:bottom w:val="single" w:sz="4" w:space="0" w:color="auto"/>
              <w:right w:val="single" w:sz="4" w:space="0" w:color="auto"/>
            </w:tcBorders>
            <w:vAlign w:val="center"/>
            <w:hideMark/>
          </w:tcPr>
          <w:p w14:paraId="22F2AA9A"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CE4D6"/>
            <w:vAlign w:val="center"/>
            <w:hideMark/>
          </w:tcPr>
          <w:p w14:paraId="52878885"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CE4D6"/>
            <w:vAlign w:val="center"/>
            <w:hideMark/>
          </w:tcPr>
          <w:p w14:paraId="348D4776"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Japón</w:t>
            </w:r>
          </w:p>
        </w:tc>
        <w:tc>
          <w:tcPr>
            <w:tcW w:w="4550" w:type="dxa"/>
            <w:tcBorders>
              <w:top w:val="nil"/>
              <w:left w:val="nil"/>
              <w:bottom w:val="single" w:sz="4" w:space="0" w:color="auto"/>
              <w:right w:val="single" w:sz="4" w:space="0" w:color="auto"/>
            </w:tcBorders>
            <w:shd w:val="clear" w:color="000000" w:fill="FCE4D6"/>
            <w:vAlign w:val="center"/>
            <w:hideMark/>
          </w:tcPr>
          <w:p w14:paraId="2AFB37FC"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 xml:space="preserve"> CONSTRUCCION DE ACERAS Y CONTENES</w:t>
            </w:r>
          </w:p>
        </w:tc>
        <w:tc>
          <w:tcPr>
            <w:tcW w:w="1663" w:type="dxa"/>
            <w:tcBorders>
              <w:top w:val="nil"/>
              <w:left w:val="nil"/>
              <w:bottom w:val="single" w:sz="4" w:space="0" w:color="auto"/>
              <w:right w:val="single" w:sz="4" w:space="0" w:color="auto"/>
            </w:tcBorders>
            <w:shd w:val="clear" w:color="000000" w:fill="FCE4D6"/>
            <w:vAlign w:val="center"/>
            <w:hideMark/>
          </w:tcPr>
          <w:p w14:paraId="029F8848"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3D3BDB71" w14:textId="77777777" w:rsidR="00871BBD" w:rsidRPr="00871BBD" w:rsidRDefault="00871BBD" w:rsidP="00871BBD">
            <w:pPr>
              <w:rPr>
                <w:rFonts w:ascii="Calibri" w:hAnsi="Calibri" w:cs="Calibri"/>
                <w:b/>
                <w:bCs/>
                <w:color w:val="000000"/>
                <w:lang w:val="es-ES" w:eastAsia="es-ES"/>
              </w:rPr>
            </w:pPr>
          </w:p>
        </w:tc>
      </w:tr>
      <w:tr w:rsidR="00871BBD" w:rsidRPr="00871BBD" w14:paraId="1CE9DAA1" w14:textId="77777777" w:rsidTr="00871BBD">
        <w:trPr>
          <w:trHeight w:val="712"/>
        </w:trPr>
        <w:tc>
          <w:tcPr>
            <w:tcW w:w="312" w:type="dxa"/>
            <w:vMerge/>
            <w:tcBorders>
              <w:top w:val="nil"/>
              <w:left w:val="single" w:sz="4" w:space="0" w:color="auto"/>
              <w:bottom w:val="single" w:sz="4" w:space="0" w:color="auto"/>
              <w:right w:val="single" w:sz="4" w:space="0" w:color="auto"/>
            </w:tcBorders>
            <w:vAlign w:val="center"/>
            <w:hideMark/>
          </w:tcPr>
          <w:p w14:paraId="0ADA48F2"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CE4D6"/>
            <w:vAlign w:val="center"/>
            <w:hideMark/>
          </w:tcPr>
          <w:p w14:paraId="732D247B"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CE4D6"/>
            <w:vAlign w:val="center"/>
            <w:hideMark/>
          </w:tcPr>
          <w:p w14:paraId="25DD8835"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Las Piedra</w:t>
            </w:r>
          </w:p>
        </w:tc>
        <w:tc>
          <w:tcPr>
            <w:tcW w:w="4550" w:type="dxa"/>
            <w:tcBorders>
              <w:top w:val="nil"/>
              <w:left w:val="nil"/>
              <w:bottom w:val="single" w:sz="4" w:space="0" w:color="auto"/>
              <w:right w:val="single" w:sz="4" w:space="0" w:color="auto"/>
            </w:tcBorders>
            <w:shd w:val="clear" w:color="000000" w:fill="FCE4D6"/>
            <w:vAlign w:val="center"/>
            <w:hideMark/>
          </w:tcPr>
          <w:p w14:paraId="3EBF271B"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CE4D6"/>
            <w:vAlign w:val="center"/>
            <w:hideMark/>
          </w:tcPr>
          <w:p w14:paraId="464C0615"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115,000.00 </w:t>
            </w:r>
          </w:p>
        </w:tc>
        <w:tc>
          <w:tcPr>
            <w:tcW w:w="1379" w:type="dxa"/>
            <w:vMerge/>
            <w:tcBorders>
              <w:top w:val="nil"/>
              <w:left w:val="single" w:sz="4" w:space="0" w:color="auto"/>
              <w:bottom w:val="single" w:sz="4" w:space="0" w:color="auto"/>
              <w:right w:val="single" w:sz="4" w:space="0" w:color="auto"/>
            </w:tcBorders>
            <w:vAlign w:val="center"/>
            <w:hideMark/>
          </w:tcPr>
          <w:p w14:paraId="6D923436" w14:textId="77777777" w:rsidR="00871BBD" w:rsidRPr="00871BBD" w:rsidRDefault="00871BBD" w:rsidP="00871BBD">
            <w:pPr>
              <w:rPr>
                <w:rFonts w:ascii="Calibri" w:hAnsi="Calibri" w:cs="Calibri"/>
                <w:b/>
                <w:bCs/>
                <w:color w:val="000000"/>
                <w:lang w:val="es-ES" w:eastAsia="es-ES"/>
              </w:rPr>
            </w:pPr>
          </w:p>
        </w:tc>
      </w:tr>
      <w:tr w:rsidR="00871BBD" w:rsidRPr="00871BBD" w14:paraId="1803B6E7" w14:textId="77777777" w:rsidTr="00871BBD">
        <w:trPr>
          <w:trHeight w:val="801"/>
        </w:trPr>
        <w:tc>
          <w:tcPr>
            <w:tcW w:w="312" w:type="dxa"/>
            <w:vMerge/>
            <w:tcBorders>
              <w:top w:val="nil"/>
              <w:left w:val="single" w:sz="4" w:space="0" w:color="auto"/>
              <w:bottom w:val="single" w:sz="4" w:space="0" w:color="auto"/>
              <w:right w:val="single" w:sz="4" w:space="0" w:color="auto"/>
            </w:tcBorders>
            <w:vAlign w:val="center"/>
            <w:hideMark/>
          </w:tcPr>
          <w:p w14:paraId="52751240"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CE4D6"/>
            <w:vAlign w:val="center"/>
            <w:hideMark/>
          </w:tcPr>
          <w:p w14:paraId="704A1131"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CE4D6"/>
            <w:vAlign w:val="center"/>
            <w:hideMark/>
          </w:tcPr>
          <w:p w14:paraId="64826CE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Pedro Justo Carrión 1</w:t>
            </w:r>
          </w:p>
        </w:tc>
        <w:tc>
          <w:tcPr>
            <w:tcW w:w="4550" w:type="dxa"/>
            <w:tcBorders>
              <w:top w:val="nil"/>
              <w:left w:val="nil"/>
              <w:bottom w:val="single" w:sz="4" w:space="0" w:color="auto"/>
              <w:right w:val="single" w:sz="4" w:space="0" w:color="auto"/>
            </w:tcBorders>
            <w:shd w:val="clear" w:color="000000" w:fill="FCE4D6"/>
            <w:vAlign w:val="center"/>
            <w:hideMark/>
          </w:tcPr>
          <w:p w14:paraId="7A97B2C0"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CE4D6"/>
            <w:vAlign w:val="center"/>
            <w:hideMark/>
          </w:tcPr>
          <w:p w14:paraId="28B166BD"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150,000.00 </w:t>
            </w:r>
          </w:p>
        </w:tc>
        <w:tc>
          <w:tcPr>
            <w:tcW w:w="1379" w:type="dxa"/>
            <w:vMerge/>
            <w:tcBorders>
              <w:top w:val="nil"/>
              <w:left w:val="single" w:sz="4" w:space="0" w:color="auto"/>
              <w:bottom w:val="single" w:sz="4" w:space="0" w:color="auto"/>
              <w:right w:val="single" w:sz="4" w:space="0" w:color="auto"/>
            </w:tcBorders>
            <w:vAlign w:val="center"/>
            <w:hideMark/>
          </w:tcPr>
          <w:p w14:paraId="38BF2538" w14:textId="77777777" w:rsidR="00871BBD" w:rsidRPr="00871BBD" w:rsidRDefault="00871BBD" w:rsidP="00871BBD">
            <w:pPr>
              <w:rPr>
                <w:rFonts w:ascii="Calibri" w:hAnsi="Calibri" w:cs="Calibri"/>
                <w:b/>
                <w:bCs/>
                <w:color w:val="000000"/>
                <w:lang w:val="es-ES" w:eastAsia="es-ES"/>
              </w:rPr>
            </w:pPr>
          </w:p>
        </w:tc>
      </w:tr>
      <w:tr w:rsidR="00871BBD" w:rsidRPr="00871BBD" w14:paraId="471BA057" w14:textId="77777777" w:rsidTr="00871BBD">
        <w:trPr>
          <w:trHeight w:val="756"/>
        </w:trPr>
        <w:tc>
          <w:tcPr>
            <w:tcW w:w="312" w:type="dxa"/>
            <w:vMerge/>
            <w:tcBorders>
              <w:top w:val="nil"/>
              <w:left w:val="single" w:sz="4" w:space="0" w:color="auto"/>
              <w:bottom w:val="single" w:sz="4" w:space="0" w:color="auto"/>
              <w:right w:val="single" w:sz="4" w:space="0" w:color="auto"/>
            </w:tcBorders>
            <w:vAlign w:val="center"/>
            <w:hideMark/>
          </w:tcPr>
          <w:p w14:paraId="618C826C"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CE4D6"/>
            <w:vAlign w:val="center"/>
            <w:hideMark/>
          </w:tcPr>
          <w:p w14:paraId="66746683"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CE4D6"/>
            <w:vAlign w:val="center"/>
            <w:hideMark/>
          </w:tcPr>
          <w:p w14:paraId="1A8DA468"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Pedro Justo Carrión 2</w:t>
            </w:r>
          </w:p>
        </w:tc>
        <w:tc>
          <w:tcPr>
            <w:tcW w:w="4550" w:type="dxa"/>
            <w:tcBorders>
              <w:top w:val="nil"/>
              <w:left w:val="nil"/>
              <w:bottom w:val="single" w:sz="4" w:space="0" w:color="auto"/>
              <w:right w:val="single" w:sz="4" w:space="0" w:color="auto"/>
            </w:tcBorders>
            <w:shd w:val="clear" w:color="000000" w:fill="FCE4D6"/>
            <w:vAlign w:val="center"/>
            <w:hideMark/>
          </w:tcPr>
          <w:p w14:paraId="46E8E413"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CE4D6"/>
            <w:vAlign w:val="center"/>
            <w:hideMark/>
          </w:tcPr>
          <w:p w14:paraId="6F8292E1"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230,000.00 </w:t>
            </w:r>
          </w:p>
        </w:tc>
        <w:tc>
          <w:tcPr>
            <w:tcW w:w="1379" w:type="dxa"/>
            <w:vMerge/>
            <w:tcBorders>
              <w:top w:val="nil"/>
              <w:left w:val="single" w:sz="4" w:space="0" w:color="auto"/>
              <w:bottom w:val="single" w:sz="4" w:space="0" w:color="auto"/>
              <w:right w:val="single" w:sz="4" w:space="0" w:color="auto"/>
            </w:tcBorders>
            <w:vAlign w:val="center"/>
            <w:hideMark/>
          </w:tcPr>
          <w:p w14:paraId="7F49A3BE" w14:textId="77777777" w:rsidR="00871BBD" w:rsidRPr="00871BBD" w:rsidRDefault="00871BBD" w:rsidP="00871BBD">
            <w:pPr>
              <w:rPr>
                <w:rFonts w:ascii="Calibri" w:hAnsi="Calibri" w:cs="Calibri"/>
                <w:b/>
                <w:bCs/>
                <w:color w:val="000000"/>
                <w:lang w:val="es-ES" w:eastAsia="es-ES"/>
              </w:rPr>
            </w:pPr>
          </w:p>
        </w:tc>
      </w:tr>
      <w:tr w:rsidR="00871BBD" w:rsidRPr="00871BBD" w14:paraId="73B3F47D" w14:textId="77777777" w:rsidTr="00871BBD">
        <w:trPr>
          <w:trHeight w:val="741"/>
        </w:trPr>
        <w:tc>
          <w:tcPr>
            <w:tcW w:w="312"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09E30E3D"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8</w:t>
            </w:r>
          </w:p>
        </w:tc>
        <w:tc>
          <w:tcPr>
            <w:tcW w:w="639" w:type="dxa"/>
            <w:tcBorders>
              <w:top w:val="nil"/>
              <w:left w:val="nil"/>
              <w:bottom w:val="single" w:sz="4" w:space="0" w:color="auto"/>
              <w:right w:val="single" w:sz="4" w:space="0" w:color="auto"/>
            </w:tcBorders>
            <w:shd w:val="clear" w:color="000000" w:fill="F8CBAD"/>
            <w:vAlign w:val="center"/>
            <w:hideMark/>
          </w:tcPr>
          <w:p w14:paraId="66A5EB76"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8CBAD"/>
            <w:vAlign w:val="center"/>
            <w:hideMark/>
          </w:tcPr>
          <w:p w14:paraId="0646FBA4"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Bo. Pedro Justo Carrión 3</w:t>
            </w:r>
          </w:p>
        </w:tc>
        <w:tc>
          <w:tcPr>
            <w:tcW w:w="4550" w:type="dxa"/>
            <w:tcBorders>
              <w:top w:val="nil"/>
              <w:left w:val="nil"/>
              <w:bottom w:val="single" w:sz="4" w:space="0" w:color="auto"/>
              <w:right w:val="single" w:sz="4" w:space="0" w:color="auto"/>
            </w:tcBorders>
            <w:shd w:val="clear" w:color="000000" w:fill="F8CBAD"/>
            <w:vAlign w:val="center"/>
            <w:hideMark/>
          </w:tcPr>
          <w:p w14:paraId="6C307A06"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CONTENES</w:t>
            </w:r>
          </w:p>
        </w:tc>
        <w:tc>
          <w:tcPr>
            <w:tcW w:w="1663" w:type="dxa"/>
            <w:tcBorders>
              <w:top w:val="nil"/>
              <w:left w:val="nil"/>
              <w:bottom w:val="single" w:sz="4" w:space="0" w:color="auto"/>
              <w:right w:val="single" w:sz="4" w:space="0" w:color="auto"/>
            </w:tcBorders>
            <w:shd w:val="clear" w:color="000000" w:fill="F8CBAD"/>
            <w:vAlign w:val="center"/>
            <w:hideMark/>
          </w:tcPr>
          <w:p w14:paraId="1AC621E8"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RD$                                                 250.000,00 </w:t>
            </w:r>
          </w:p>
        </w:tc>
        <w:tc>
          <w:tcPr>
            <w:tcW w:w="1379" w:type="dxa"/>
            <w:vMerge w:val="restart"/>
            <w:tcBorders>
              <w:top w:val="nil"/>
              <w:left w:val="single" w:sz="4" w:space="0" w:color="auto"/>
              <w:bottom w:val="single" w:sz="4" w:space="0" w:color="auto"/>
              <w:right w:val="single" w:sz="4" w:space="0" w:color="auto"/>
            </w:tcBorders>
            <w:shd w:val="clear" w:color="000000" w:fill="F8CBAD"/>
            <w:noWrap/>
            <w:vAlign w:val="center"/>
            <w:hideMark/>
          </w:tcPr>
          <w:p w14:paraId="3E0F8026" w14:textId="77777777" w:rsidR="00871BBD" w:rsidRPr="00871BBD" w:rsidRDefault="00871BBD" w:rsidP="00871BBD">
            <w:pPr>
              <w:jc w:val="center"/>
              <w:rPr>
                <w:rFonts w:ascii="Calibri" w:hAnsi="Calibri" w:cs="Calibri"/>
                <w:b/>
                <w:bCs/>
                <w:color w:val="000000"/>
                <w:lang w:val="es-ES" w:eastAsia="es-ES"/>
              </w:rPr>
            </w:pPr>
            <w:r w:rsidRPr="00871BBD">
              <w:rPr>
                <w:rFonts w:ascii="Calibri" w:hAnsi="Calibri" w:cs="Calibri"/>
                <w:b/>
                <w:bCs/>
                <w:color w:val="000000"/>
                <w:lang w:val="es-ES" w:eastAsia="es-ES"/>
              </w:rPr>
              <w:t xml:space="preserve"> RD$                   1.090.000,00 </w:t>
            </w:r>
          </w:p>
        </w:tc>
      </w:tr>
      <w:tr w:rsidR="00871BBD" w:rsidRPr="00871BBD" w14:paraId="5547969C" w14:textId="77777777" w:rsidTr="00871BBD">
        <w:trPr>
          <w:trHeight w:val="801"/>
        </w:trPr>
        <w:tc>
          <w:tcPr>
            <w:tcW w:w="312" w:type="dxa"/>
            <w:vMerge/>
            <w:tcBorders>
              <w:top w:val="nil"/>
              <w:left w:val="single" w:sz="4" w:space="0" w:color="auto"/>
              <w:bottom w:val="single" w:sz="4" w:space="0" w:color="auto"/>
              <w:right w:val="single" w:sz="4" w:space="0" w:color="auto"/>
            </w:tcBorders>
            <w:vAlign w:val="center"/>
            <w:hideMark/>
          </w:tcPr>
          <w:p w14:paraId="59B75293"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8CBAD"/>
            <w:vAlign w:val="center"/>
            <w:hideMark/>
          </w:tcPr>
          <w:p w14:paraId="68E7B248"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8CBAD"/>
            <w:vAlign w:val="center"/>
            <w:hideMark/>
          </w:tcPr>
          <w:p w14:paraId="1BAF6F0B"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San Antón</w:t>
            </w:r>
          </w:p>
        </w:tc>
        <w:tc>
          <w:tcPr>
            <w:tcW w:w="4550" w:type="dxa"/>
            <w:tcBorders>
              <w:top w:val="nil"/>
              <w:left w:val="nil"/>
              <w:bottom w:val="single" w:sz="4" w:space="0" w:color="auto"/>
              <w:right w:val="single" w:sz="4" w:space="0" w:color="auto"/>
            </w:tcBorders>
            <w:shd w:val="clear" w:color="000000" w:fill="F8CBAD"/>
            <w:vAlign w:val="center"/>
            <w:hideMark/>
          </w:tcPr>
          <w:p w14:paraId="3443A84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8CBAD"/>
            <w:vAlign w:val="center"/>
            <w:hideMark/>
          </w:tcPr>
          <w:p w14:paraId="229B76E0"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270,000.00 </w:t>
            </w:r>
          </w:p>
        </w:tc>
        <w:tc>
          <w:tcPr>
            <w:tcW w:w="1379" w:type="dxa"/>
            <w:vMerge/>
            <w:tcBorders>
              <w:top w:val="nil"/>
              <w:left w:val="single" w:sz="4" w:space="0" w:color="auto"/>
              <w:bottom w:val="single" w:sz="4" w:space="0" w:color="auto"/>
              <w:right w:val="single" w:sz="4" w:space="0" w:color="auto"/>
            </w:tcBorders>
            <w:vAlign w:val="center"/>
            <w:hideMark/>
          </w:tcPr>
          <w:p w14:paraId="412C2300" w14:textId="77777777" w:rsidR="00871BBD" w:rsidRPr="00871BBD" w:rsidRDefault="00871BBD" w:rsidP="00871BBD">
            <w:pPr>
              <w:rPr>
                <w:rFonts w:ascii="Calibri" w:hAnsi="Calibri" w:cs="Calibri"/>
                <w:b/>
                <w:bCs/>
                <w:color w:val="000000"/>
                <w:lang w:val="es-ES" w:eastAsia="es-ES"/>
              </w:rPr>
            </w:pPr>
          </w:p>
        </w:tc>
      </w:tr>
      <w:tr w:rsidR="00871BBD" w:rsidRPr="00871BBD" w14:paraId="5CB86B1F" w14:textId="77777777" w:rsidTr="00871BBD">
        <w:trPr>
          <w:trHeight w:val="756"/>
        </w:trPr>
        <w:tc>
          <w:tcPr>
            <w:tcW w:w="312" w:type="dxa"/>
            <w:vMerge/>
            <w:tcBorders>
              <w:top w:val="nil"/>
              <w:left w:val="single" w:sz="4" w:space="0" w:color="auto"/>
              <w:bottom w:val="single" w:sz="4" w:space="0" w:color="auto"/>
              <w:right w:val="single" w:sz="4" w:space="0" w:color="auto"/>
            </w:tcBorders>
            <w:vAlign w:val="center"/>
            <w:hideMark/>
          </w:tcPr>
          <w:p w14:paraId="3669AFD2"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FFF00"/>
            <w:vAlign w:val="center"/>
            <w:hideMark/>
          </w:tcPr>
          <w:p w14:paraId="0F8ADA44"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FFF00"/>
            <w:vAlign w:val="center"/>
            <w:hideMark/>
          </w:tcPr>
          <w:p w14:paraId="5CE42769"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Luz Del Faro 1</w:t>
            </w:r>
          </w:p>
        </w:tc>
        <w:tc>
          <w:tcPr>
            <w:tcW w:w="4550" w:type="dxa"/>
            <w:tcBorders>
              <w:top w:val="nil"/>
              <w:left w:val="nil"/>
              <w:bottom w:val="single" w:sz="4" w:space="0" w:color="auto"/>
              <w:right w:val="single" w:sz="4" w:space="0" w:color="auto"/>
            </w:tcBorders>
            <w:shd w:val="clear" w:color="000000" w:fill="FFFF00"/>
            <w:vAlign w:val="center"/>
            <w:hideMark/>
          </w:tcPr>
          <w:p w14:paraId="37C8D6A3"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FFF00"/>
            <w:vAlign w:val="center"/>
            <w:hideMark/>
          </w:tcPr>
          <w:p w14:paraId="2EDF0FD8"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270,000.00 </w:t>
            </w:r>
          </w:p>
        </w:tc>
        <w:tc>
          <w:tcPr>
            <w:tcW w:w="1379" w:type="dxa"/>
            <w:vMerge/>
            <w:tcBorders>
              <w:top w:val="nil"/>
              <w:left w:val="single" w:sz="4" w:space="0" w:color="auto"/>
              <w:bottom w:val="single" w:sz="4" w:space="0" w:color="auto"/>
              <w:right w:val="single" w:sz="4" w:space="0" w:color="auto"/>
            </w:tcBorders>
            <w:vAlign w:val="center"/>
            <w:hideMark/>
          </w:tcPr>
          <w:p w14:paraId="3E6FA923" w14:textId="77777777" w:rsidR="00871BBD" w:rsidRPr="00871BBD" w:rsidRDefault="00871BBD" w:rsidP="00871BBD">
            <w:pPr>
              <w:rPr>
                <w:rFonts w:ascii="Calibri" w:hAnsi="Calibri" w:cs="Calibri"/>
                <w:b/>
                <w:bCs/>
                <w:color w:val="000000"/>
                <w:lang w:val="es-ES" w:eastAsia="es-ES"/>
              </w:rPr>
            </w:pPr>
          </w:p>
        </w:tc>
      </w:tr>
      <w:tr w:rsidR="00871BBD" w:rsidRPr="00871BBD" w14:paraId="47C120F9" w14:textId="77777777" w:rsidTr="00871BBD">
        <w:trPr>
          <w:trHeight w:val="860"/>
        </w:trPr>
        <w:tc>
          <w:tcPr>
            <w:tcW w:w="312" w:type="dxa"/>
            <w:vMerge/>
            <w:tcBorders>
              <w:top w:val="nil"/>
              <w:left w:val="single" w:sz="4" w:space="0" w:color="auto"/>
              <w:bottom w:val="single" w:sz="4" w:space="0" w:color="auto"/>
              <w:right w:val="single" w:sz="4" w:space="0" w:color="auto"/>
            </w:tcBorders>
            <w:vAlign w:val="center"/>
            <w:hideMark/>
          </w:tcPr>
          <w:p w14:paraId="29F26213" w14:textId="77777777" w:rsidR="00871BBD" w:rsidRPr="00871BBD" w:rsidRDefault="00871BBD" w:rsidP="00871BBD">
            <w:pPr>
              <w:rPr>
                <w:rFonts w:ascii="Calibri" w:hAnsi="Calibri" w:cs="Calibri"/>
                <w:b/>
                <w:bCs/>
                <w:color w:val="000000"/>
                <w:lang w:val="es-ES" w:eastAsia="es-ES"/>
              </w:rPr>
            </w:pPr>
          </w:p>
        </w:tc>
        <w:tc>
          <w:tcPr>
            <w:tcW w:w="639" w:type="dxa"/>
            <w:vMerge w:val="restart"/>
            <w:tcBorders>
              <w:top w:val="nil"/>
              <w:left w:val="single" w:sz="4" w:space="0" w:color="auto"/>
              <w:bottom w:val="single" w:sz="4" w:space="0" w:color="auto"/>
              <w:right w:val="single" w:sz="4" w:space="0" w:color="auto"/>
            </w:tcBorders>
            <w:shd w:val="clear" w:color="000000" w:fill="F8CBAD"/>
            <w:vAlign w:val="center"/>
            <w:hideMark/>
          </w:tcPr>
          <w:p w14:paraId="52A93643"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vMerge w:val="restart"/>
            <w:tcBorders>
              <w:top w:val="nil"/>
              <w:left w:val="single" w:sz="4" w:space="0" w:color="auto"/>
              <w:bottom w:val="single" w:sz="4" w:space="0" w:color="auto"/>
              <w:right w:val="single" w:sz="4" w:space="0" w:color="auto"/>
            </w:tcBorders>
            <w:shd w:val="clear" w:color="000000" w:fill="F8CBAD"/>
            <w:vAlign w:val="center"/>
            <w:hideMark/>
          </w:tcPr>
          <w:p w14:paraId="40938D7E"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Miramar</w:t>
            </w:r>
          </w:p>
        </w:tc>
        <w:tc>
          <w:tcPr>
            <w:tcW w:w="4550" w:type="dxa"/>
            <w:vMerge w:val="restart"/>
            <w:tcBorders>
              <w:top w:val="nil"/>
              <w:left w:val="single" w:sz="4" w:space="0" w:color="auto"/>
              <w:bottom w:val="single" w:sz="4" w:space="0" w:color="auto"/>
              <w:right w:val="single" w:sz="4" w:space="0" w:color="auto"/>
            </w:tcBorders>
            <w:shd w:val="clear" w:color="000000" w:fill="F8CBAD"/>
            <w:vAlign w:val="center"/>
            <w:hideMark/>
          </w:tcPr>
          <w:p w14:paraId="77A7FCDA"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vMerge w:val="restart"/>
            <w:tcBorders>
              <w:top w:val="nil"/>
              <w:left w:val="single" w:sz="4" w:space="0" w:color="auto"/>
              <w:bottom w:val="single" w:sz="4" w:space="0" w:color="auto"/>
              <w:right w:val="single" w:sz="4" w:space="0" w:color="auto"/>
            </w:tcBorders>
            <w:shd w:val="clear" w:color="000000" w:fill="F8CBAD"/>
            <w:vAlign w:val="center"/>
            <w:hideMark/>
          </w:tcPr>
          <w:p w14:paraId="029C2E7C"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200,000.00 </w:t>
            </w:r>
          </w:p>
        </w:tc>
        <w:tc>
          <w:tcPr>
            <w:tcW w:w="1379" w:type="dxa"/>
            <w:vMerge/>
            <w:tcBorders>
              <w:top w:val="nil"/>
              <w:left w:val="single" w:sz="4" w:space="0" w:color="auto"/>
              <w:bottom w:val="single" w:sz="4" w:space="0" w:color="auto"/>
              <w:right w:val="single" w:sz="4" w:space="0" w:color="auto"/>
            </w:tcBorders>
            <w:vAlign w:val="center"/>
            <w:hideMark/>
          </w:tcPr>
          <w:p w14:paraId="3CB0051E" w14:textId="77777777" w:rsidR="00871BBD" w:rsidRPr="00871BBD" w:rsidRDefault="00871BBD" w:rsidP="00871BBD">
            <w:pPr>
              <w:rPr>
                <w:rFonts w:ascii="Calibri" w:hAnsi="Calibri" w:cs="Calibri"/>
                <w:b/>
                <w:bCs/>
                <w:color w:val="000000"/>
                <w:lang w:val="es-ES" w:eastAsia="es-ES"/>
              </w:rPr>
            </w:pPr>
          </w:p>
        </w:tc>
      </w:tr>
      <w:tr w:rsidR="00871BBD" w:rsidRPr="00871BBD" w14:paraId="47E25453" w14:textId="77777777" w:rsidTr="00871BBD">
        <w:trPr>
          <w:trHeight w:val="608"/>
        </w:trPr>
        <w:tc>
          <w:tcPr>
            <w:tcW w:w="312" w:type="dxa"/>
            <w:vMerge/>
            <w:tcBorders>
              <w:top w:val="nil"/>
              <w:left w:val="single" w:sz="4" w:space="0" w:color="auto"/>
              <w:bottom w:val="single" w:sz="4" w:space="0" w:color="auto"/>
              <w:right w:val="single" w:sz="4" w:space="0" w:color="auto"/>
            </w:tcBorders>
            <w:vAlign w:val="center"/>
            <w:hideMark/>
          </w:tcPr>
          <w:p w14:paraId="571ACF77" w14:textId="77777777" w:rsidR="00871BBD" w:rsidRPr="00871BBD" w:rsidRDefault="00871BBD" w:rsidP="00871BBD">
            <w:pPr>
              <w:rPr>
                <w:rFonts w:ascii="Calibri" w:hAnsi="Calibri" w:cs="Calibri"/>
                <w:b/>
                <w:bCs/>
                <w:color w:val="000000"/>
                <w:lang w:val="es-ES" w:eastAsia="es-ES"/>
              </w:rPr>
            </w:pPr>
          </w:p>
        </w:tc>
        <w:tc>
          <w:tcPr>
            <w:tcW w:w="639" w:type="dxa"/>
            <w:vMerge/>
            <w:tcBorders>
              <w:top w:val="nil"/>
              <w:left w:val="single" w:sz="4" w:space="0" w:color="auto"/>
              <w:bottom w:val="single" w:sz="4" w:space="0" w:color="auto"/>
              <w:right w:val="single" w:sz="4" w:space="0" w:color="auto"/>
            </w:tcBorders>
            <w:vAlign w:val="center"/>
            <w:hideMark/>
          </w:tcPr>
          <w:p w14:paraId="3A95EE5C" w14:textId="77777777" w:rsidR="00871BBD" w:rsidRPr="00871BBD" w:rsidRDefault="00871BBD" w:rsidP="00871BBD">
            <w:pPr>
              <w:rPr>
                <w:rFonts w:ascii="Agency FB" w:hAnsi="Agency FB" w:cs="Calibri"/>
                <w:b/>
                <w:bCs/>
                <w:color w:val="000000"/>
                <w:lang w:val="es-ES" w:eastAsia="es-ES"/>
              </w:rPr>
            </w:pPr>
          </w:p>
        </w:tc>
        <w:tc>
          <w:tcPr>
            <w:tcW w:w="1564" w:type="dxa"/>
            <w:vMerge/>
            <w:tcBorders>
              <w:top w:val="nil"/>
              <w:left w:val="single" w:sz="4" w:space="0" w:color="auto"/>
              <w:bottom w:val="single" w:sz="4" w:space="0" w:color="auto"/>
              <w:right w:val="single" w:sz="4" w:space="0" w:color="auto"/>
            </w:tcBorders>
            <w:vAlign w:val="center"/>
            <w:hideMark/>
          </w:tcPr>
          <w:p w14:paraId="24E60901" w14:textId="77777777" w:rsidR="00871BBD" w:rsidRPr="00871BBD" w:rsidRDefault="00871BBD" w:rsidP="00871BBD">
            <w:pPr>
              <w:rPr>
                <w:rFonts w:ascii="Agency FB" w:hAnsi="Agency FB" w:cs="Calibri"/>
                <w:b/>
                <w:bCs/>
                <w:color w:val="000000"/>
                <w:lang w:val="es-ES" w:eastAsia="es-ES"/>
              </w:rPr>
            </w:pPr>
          </w:p>
        </w:tc>
        <w:tc>
          <w:tcPr>
            <w:tcW w:w="4550" w:type="dxa"/>
            <w:vMerge/>
            <w:tcBorders>
              <w:top w:val="nil"/>
              <w:left w:val="single" w:sz="4" w:space="0" w:color="auto"/>
              <w:bottom w:val="single" w:sz="4" w:space="0" w:color="auto"/>
              <w:right w:val="single" w:sz="4" w:space="0" w:color="auto"/>
            </w:tcBorders>
            <w:vAlign w:val="center"/>
            <w:hideMark/>
          </w:tcPr>
          <w:p w14:paraId="27F42D14" w14:textId="77777777" w:rsidR="00871BBD" w:rsidRPr="00871BBD" w:rsidRDefault="00871BBD" w:rsidP="00871BBD">
            <w:pPr>
              <w:rPr>
                <w:rFonts w:ascii="Agency FB" w:hAnsi="Agency FB" w:cs="Calibri"/>
                <w:b/>
                <w:bCs/>
                <w:color w:val="000000"/>
                <w:lang w:val="es-ES" w:eastAsia="es-ES"/>
              </w:rPr>
            </w:pPr>
          </w:p>
        </w:tc>
        <w:tc>
          <w:tcPr>
            <w:tcW w:w="1663" w:type="dxa"/>
            <w:vMerge/>
            <w:tcBorders>
              <w:top w:val="nil"/>
              <w:left w:val="single" w:sz="4" w:space="0" w:color="auto"/>
              <w:bottom w:val="single" w:sz="4" w:space="0" w:color="auto"/>
              <w:right w:val="single" w:sz="4" w:space="0" w:color="auto"/>
            </w:tcBorders>
            <w:vAlign w:val="center"/>
            <w:hideMark/>
          </w:tcPr>
          <w:p w14:paraId="5D721734" w14:textId="77777777" w:rsidR="00871BBD" w:rsidRPr="00871BBD" w:rsidRDefault="00871BBD" w:rsidP="00871BBD">
            <w:pPr>
              <w:rPr>
                <w:rFonts w:ascii="Agency FB" w:hAnsi="Agency FB" w:cs="Calibri"/>
                <w:b/>
                <w:bCs/>
                <w:color w:val="000000"/>
                <w:lang w:val="es-ES" w:eastAsia="es-ES"/>
              </w:rPr>
            </w:pPr>
          </w:p>
        </w:tc>
        <w:tc>
          <w:tcPr>
            <w:tcW w:w="1379" w:type="dxa"/>
            <w:vMerge/>
            <w:tcBorders>
              <w:top w:val="nil"/>
              <w:left w:val="single" w:sz="4" w:space="0" w:color="auto"/>
              <w:bottom w:val="single" w:sz="4" w:space="0" w:color="auto"/>
              <w:right w:val="single" w:sz="4" w:space="0" w:color="auto"/>
            </w:tcBorders>
            <w:vAlign w:val="center"/>
            <w:hideMark/>
          </w:tcPr>
          <w:p w14:paraId="7CF115E8" w14:textId="77777777" w:rsidR="00871BBD" w:rsidRPr="00871BBD" w:rsidRDefault="00871BBD" w:rsidP="00871BBD">
            <w:pPr>
              <w:rPr>
                <w:rFonts w:ascii="Calibri" w:hAnsi="Calibri" w:cs="Calibri"/>
                <w:b/>
                <w:bCs/>
                <w:color w:val="000000"/>
                <w:lang w:val="es-ES" w:eastAsia="es-ES"/>
              </w:rPr>
            </w:pPr>
          </w:p>
        </w:tc>
      </w:tr>
      <w:tr w:rsidR="00871BBD" w:rsidRPr="00871BBD" w14:paraId="07F795A6" w14:textId="77777777" w:rsidTr="00871BBD">
        <w:trPr>
          <w:trHeight w:val="801"/>
        </w:trPr>
        <w:tc>
          <w:tcPr>
            <w:tcW w:w="312" w:type="dxa"/>
            <w:vMerge/>
            <w:tcBorders>
              <w:top w:val="nil"/>
              <w:left w:val="single" w:sz="4" w:space="0" w:color="auto"/>
              <w:bottom w:val="single" w:sz="4" w:space="0" w:color="auto"/>
              <w:right w:val="single" w:sz="4" w:space="0" w:color="auto"/>
            </w:tcBorders>
            <w:vAlign w:val="center"/>
            <w:hideMark/>
          </w:tcPr>
          <w:p w14:paraId="50C9D57C" w14:textId="77777777" w:rsidR="00871BBD" w:rsidRPr="00871BBD" w:rsidRDefault="00871BBD" w:rsidP="00871BBD">
            <w:pPr>
              <w:rPr>
                <w:rFonts w:ascii="Calibri" w:hAnsi="Calibri" w:cs="Calibri"/>
                <w:b/>
                <w:bCs/>
                <w:color w:val="000000"/>
                <w:lang w:val="es-ES" w:eastAsia="es-ES"/>
              </w:rPr>
            </w:pPr>
          </w:p>
        </w:tc>
        <w:tc>
          <w:tcPr>
            <w:tcW w:w="639" w:type="dxa"/>
            <w:tcBorders>
              <w:top w:val="nil"/>
              <w:left w:val="nil"/>
              <w:bottom w:val="single" w:sz="4" w:space="0" w:color="auto"/>
              <w:right w:val="single" w:sz="4" w:space="0" w:color="auto"/>
            </w:tcBorders>
            <w:shd w:val="clear" w:color="000000" w:fill="F8CBAD"/>
            <w:vAlign w:val="center"/>
            <w:hideMark/>
          </w:tcPr>
          <w:p w14:paraId="6A0FCE03" w14:textId="77777777" w:rsidR="00871BBD" w:rsidRPr="00871BBD" w:rsidRDefault="00871BBD" w:rsidP="00871BBD">
            <w:pPr>
              <w:jc w:val="center"/>
              <w:rPr>
                <w:rFonts w:ascii="Agency FB" w:hAnsi="Agency FB" w:cs="Calibri"/>
                <w:b/>
                <w:bCs/>
                <w:color w:val="000000"/>
                <w:lang w:val="es-ES" w:eastAsia="es-ES"/>
              </w:rPr>
            </w:pPr>
            <w:r w:rsidRPr="00871BBD">
              <w:rPr>
                <w:rFonts w:ascii="Agency FB" w:hAnsi="Agency FB" w:cs="Calibri"/>
                <w:b/>
                <w:bCs/>
                <w:color w:val="000000"/>
                <w:lang w:val="es-ES" w:eastAsia="es-ES"/>
              </w:rPr>
              <w:t>09</w:t>
            </w:r>
          </w:p>
        </w:tc>
        <w:tc>
          <w:tcPr>
            <w:tcW w:w="1564" w:type="dxa"/>
            <w:tcBorders>
              <w:top w:val="nil"/>
              <w:left w:val="nil"/>
              <w:bottom w:val="single" w:sz="4" w:space="0" w:color="auto"/>
              <w:right w:val="single" w:sz="4" w:space="0" w:color="auto"/>
            </w:tcBorders>
            <w:shd w:val="clear" w:color="000000" w:fill="F8CBAD"/>
            <w:vAlign w:val="center"/>
            <w:hideMark/>
          </w:tcPr>
          <w:p w14:paraId="7B5F2C5E"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La Roca</w:t>
            </w:r>
          </w:p>
        </w:tc>
        <w:tc>
          <w:tcPr>
            <w:tcW w:w="4550" w:type="dxa"/>
            <w:tcBorders>
              <w:top w:val="nil"/>
              <w:left w:val="nil"/>
              <w:bottom w:val="single" w:sz="4" w:space="0" w:color="auto"/>
              <w:right w:val="single" w:sz="4" w:space="0" w:color="auto"/>
            </w:tcBorders>
            <w:shd w:val="clear" w:color="000000" w:fill="F8CBAD"/>
            <w:vAlign w:val="center"/>
            <w:hideMark/>
          </w:tcPr>
          <w:p w14:paraId="0D3605D7" w14:textId="77777777" w:rsidR="00871BBD" w:rsidRPr="00871BBD" w:rsidRDefault="00871BBD" w:rsidP="00871BBD">
            <w:pPr>
              <w:rPr>
                <w:rFonts w:ascii="Agency FB" w:hAnsi="Agency FB" w:cs="Calibri"/>
                <w:b/>
                <w:bCs/>
                <w:color w:val="000000"/>
                <w:lang w:val="es-ES" w:eastAsia="es-ES"/>
              </w:rPr>
            </w:pPr>
            <w:r w:rsidRPr="00871BBD">
              <w:rPr>
                <w:rFonts w:ascii="Agency FB" w:hAnsi="Agency FB" w:cs="Calibri"/>
                <w:b/>
                <w:bCs/>
                <w:color w:val="000000"/>
                <w:lang w:val="es-ES" w:eastAsia="es-ES"/>
              </w:rPr>
              <w:t>CONSTRUCCION DE ACERAS Y CONTENES.</w:t>
            </w:r>
          </w:p>
        </w:tc>
        <w:tc>
          <w:tcPr>
            <w:tcW w:w="1663" w:type="dxa"/>
            <w:tcBorders>
              <w:top w:val="nil"/>
              <w:left w:val="nil"/>
              <w:bottom w:val="single" w:sz="4" w:space="0" w:color="auto"/>
              <w:right w:val="single" w:sz="4" w:space="0" w:color="auto"/>
            </w:tcBorders>
            <w:shd w:val="clear" w:color="000000" w:fill="F8CBAD"/>
            <w:vAlign w:val="bottom"/>
            <w:hideMark/>
          </w:tcPr>
          <w:p w14:paraId="6C8ACDF6"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 xml:space="preserve">                         100,000.00 </w:t>
            </w:r>
          </w:p>
        </w:tc>
        <w:tc>
          <w:tcPr>
            <w:tcW w:w="1379" w:type="dxa"/>
            <w:vMerge/>
            <w:tcBorders>
              <w:top w:val="nil"/>
              <w:left w:val="single" w:sz="4" w:space="0" w:color="auto"/>
              <w:bottom w:val="single" w:sz="4" w:space="0" w:color="auto"/>
              <w:right w:val="single" w:sz="4" w:space="0" w:color="auto"/>
            </w:tcBorders>
            <w:vAlign w:val="center"/>
            <w:hideMark/>
          </w:tcPr>
          <w:p w14:paraId="240C53CD" w14:textId="77777777" w:rsidR="00871BBD" w:rsidRPr="00871BBD" w:rsidRDefault="00871BBD" w:rsidP="00871BBD">
            <w:pPr>
              <w:rPr>
                <w:rFonts w:ascii="Calibri" w:hAnsi="Calibri" w:cs="Calibri"/>
                <w:b/>
                <w:bCs/>
                <w:color w:val="000000"/>
                <w:lang w:val="es-ES" w:eastAsia="es-ES"/>
              </w:rPr>
            </w:pPr>
          </w:p>
        </w:tc>
      </w:tr>
      <w:tr w:rsidR="00871BBD" w:rsidRPr="00871BBD" w14:paraId="61D539A5" w14:textId="77777777" w:rsidTr="00871BBD">
        <w:trPr>
          <w:trHeight w:val="830"/>
        </w:trPr>
        <w:tc>
          <w:tcPr>
            <w:tcW w:w="8730" w:type="dxa"/>
            <w:gridSpan w:val="5"/>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034C14B" w14:textId="77777777" w:rsidR="00871BBD" w:rsidRPr="00871BBD" w:rsidRDefault="00871BBD" w:rsidP="00871BBD">
            <w:pPr>
              <w:jc w:val="right"/>
              <w:rPr>
                <w:rFonts w:ascii="Agency FB" w:hAnsi="Agency FB" w:cs="Calibri"/>
                <w:b/>
                <w:bCs/>
                <w:color w:val="000000"/>
                <w:lang w:val="es-ES" w:eastAsia="es-ES"/>
              </w:rPr>
            </w:pPr>
            <w:r w:rsidRPr="00871BBD">
              <w:rPr>
                <w:rFonts w:ascii="Agency FB" w:hAnsi="Agency FB" w:cs="Calibri"/>
                <w:b/>
                <w:bCs/>
                <w:color w:val="000000"/>
                <w:lang w:val="es-ES" w:eastAsia="es-ES"/>
              </w:rPr>
              <w:t>Total</w:t>
            </w:r>
          </w:p>
        </w:tc>
        <w:tc>
          <w:tcPr>
            <w:tcW w:w="1379" w:type="dxa"/>
            <w:tcBorders>
              <w:top w:val="nil"/>
              <w:left w:val="nil"/>
              <w:bottom w:val="single" w:sz="4" w:space="0" w:color="auto"/>
              <w:right w:val="single" w:sz="4" w:space="0" w:color="auto"/>
            </w:tcBorders>
            <w:shd w:val="clear" w:color="000000" w:fill="EDEDED"/>
            <w:noWrap/>
            <w:vAlign w:val="bottom"/>
            <w:hideMark/>
          </w:tcPr>
          <w:p w14:paraId="42E838BB" w14:textId="77777777" w:rsidR="00871BBD" w:rsidRPr="00871BBD" w:rsidRDefault="00871BBD" w:rsidP="00871BBD">
            <w:pPr>
              <w:rPr>
                <w:rFonts w:ascii="Calibri" w:hAnsi="Calibri" w:cs="Calibri"/>
                <w:b/>
                <w:bCs/>
                <w:color w:val="000000"/>
                <w:lang w:val="es-ES" w:eastAsia="es-ES"/>
              </w:rPr>
            </w:pPr>
            <w:r w:rsidRPr="00871BBD">
              <w:rPr>
                <w:rFonts w:ascii="Calibri" w:hAnsi="Calibri" w:cs="Calibri"/>
                <w:b/>
                <w:bCs/>
                <w:color w:val="000000"/>
                <w:lang w:val="es-ES" w:eastAsia="es-ES"/>
              </w:rPr>
              <w:t xml:space="preserve"> RD$                11.733.000,00 </w:t>
            </w:r>
          </w:p>
        </w:tc>
      </w:tr>
    </w:tbl>
    <w:p w14:paraId="321BF073" w14:textId="79A78529" w:rsidR="003C7B02" w:rsidRDefault="003C7B02">
      <w:pPr>
        <w:spacing w:line="259" w:lineRule="auto"/>
        <w:rPr>
          <w:sz w:val="21"/>
          <w:szCs w:val="21"/>
        </w:rPr>
      </w:pPr>
    </w:p>
    <w:p w14:paraId="4FBDAEE2" w14:textId="77777777" w:rsidR="003C7B02" w:rsidRDefault="003C7B02">
      <w:pPr>
        <w:spacing w:line="259" w:lineRule="auto"/>
        <w:rPr>
          <w:b/>
          <w:sz w:val="21"/>
          <w:szCs w:val="21"/>
        </w:rPr>
      </w:pPr>
    </w:p>
    <w:p w14:paraId="431418E1" w14:textId="77777777" w:rsidR="003C7B02" w:rsidRDefault="003C7B02">
      <w:pPr>
        <w:spacing w:line="259" w:lineRule="auto"/>
        <w:rPr>
          <w:b/>
          <w:sz w:val="21"/>
          <w:szCs w:val="21"/>
        </w:rPr>
      </w:pPr>
    </w:p>
    <w:p w14:paraId="0A358648" w14:textId="77777777" w:rsidR="003C7B02" w:rsidRDefault="003C7B02">
      <w:pPr>
        <w:spacing w:line="259" w:lineRule="auto"/>
        <w:rPr>
          <w:b/>
          <w:sz w:val="21"/>
          <w:szCs w:val="21"/>
        </w:rPr>
      </w:pPr>
    </w:p>
    <w:p w14:paraId="5F61578E" w14:textId="21EC884C" w:rsidR="003A27FB" w:rsidRPr="00E72EFD" w:rsidRDefault="00300149">
      <w:pPr>
        <w:spacing w:line="259" w:lineRule="auto"/>
        <w:rPr>
          <w:b/>
          <w:sz w:val="21"/>
          <w:szCs w:val="21"/>
        </w:rPr>
      </w:pPr>
      <w:r w:rsidRPr="00E72EFD">
        <w:rPr>
          <w:b/>
          <w:sz w:val="21"/>
          <w:szCs w:val="21"/>
        </w:rPr>
        <w:t xml:space="preserve"> </w:t>
      </w:r>
    </w:p>
    <w:p w14:paraId="52DA7459" w14:textId="714B15B8" w:rsidR="00246C4B" w:rsidRPr="00E72EFD" w:rsidRDefault="00300149" w:rsidP="00E25434">
      <w:pPr>
        <w:spacing w:after="10" w:line="248" w:lineRule="auto"/>
        <w:ind w:left="-5" w:right="4"/>
        <w:jc w:val="both"/>
        <w:rPr>
          <w:bCs/>
          <w:sz w:val="21"/>
          <w:szCs w:val="21"/>
        </w:rPr>
      </w:pPr>
      <w:r w:rsidRPr="00E72EFD">
        <w:rPr>
          <w:b/>
          <w:sz w:val="21"/>
          <w:szCs w:val="21"/>
          <w:u w:val="single" w:color="000000"/>
        </w:rPr>
        <w:t>El Listado de Cantidades (Partidas) del proyecto se encuentra anexo a este Pliego de Condiciones</w:t>
      </w:r>
      <w:r w:rsidRPr="00E72EFD">
        <w:rPr>
          <w:b/>
          <w:sz w:val="21"/>
          <w:szCs w:val="21"/>
        </w:rPr>
        <w:t xml:space="preserve"> </w:t>
      </w:r>
      <w:r w:rsidRPr="00E72EFD">
        <w:rPr>
          <w:b/>
          <w:sz w:val="21"/>
          <w:szCs w:val="21"/>
          <w:u w:val="single" w:color="000000"/>
        </w:rPr>
        <w:t xml:space="preserve">Específicas, </w:t>
      </w:r>
      <w:r w:rsidR="00932EAF" w:rsidRPr="00E72EFD">
        <w:rPr>
          <w:b/>
          <w:sz w:val="21"/>
          <w:szCs w:val="21"/>
          <w:u w:val="single" w:color="000000"/>
        </w:rPr>
        <w:t>en el documento correspondiente al Presupuesto</w:t>
      </w:r>
      <w:r w:rsidR="00246C4B" w:rsidRPr="00E72EFD">
        <w:rPr>
          <w:b/>
          <w:sz w:val="21"/>
          <w:szCs w:val="21"/>
          <w:u w:val="single" w:color="000000"/>
        </w:rPr>
        <w:t xml:space="preserve"> </w:t>
      </w:r>
      <w:r w:rsidR="009D3251" w:rsidRPr="00E72EFD">
        <w:rPr>
          <w:b/>
          <w:sz w:val="21"/>
          <w:szCs w:val="21"/>
          <w:u w:val="single" w:color="000000"/>
        </w:rPr>
        <w:t>del proyecto</w:t>
      </w:r>
      <w:r w:rsidR="00932EAF" w:rsidRPr="00E72EFD">
        <w:rPr>
          <w:b/>
          <w:sz w:val="21"/>
          <w:szCs w:val="21"/>
          <w:u w:val="single" w:color="000000"/>
        </w:rPr>
        <w:t xml:space="preserve">, </w:t>
      </w:r>
      <w:r w:rsidRPr="00E72EFD">
        <w:rPr>
          <w:b/>
          <w:sz w:val="21"/>
          <w:szCs w:val="21"/>
          <w:u w:val="single" w:color="000000"/>
        </w:rPr>
        <w:t xml:space="preserve">a fin de realizar las ediciones correspondientes en las celdas de los precios </w:t>
      </w:r>
      <w:r w:rsidRPr="00E72EFD">
        <w:rPr>
          <w:b/>
          <w:sz w:val="21"/>
          <w:szCs w:val="21"/>
          <w:u w:val="single"/>
        </w:rPr>
        <w:t>unitarios y subtotales</w:t>
      </w:r>
      <w:r w:rsidR="00E25434" w:rsidRPr="00E72EFD">
        <w:rPr>
          <w:b/>
          <w:sz w:val="21"/>
          <w:szCs w:val="21"/>
          <w:u w:val="single" w:color="000000"/>
        </w:rPr>
        <w:t>.</w:t>
      </w:r>
      <w:r w:rsidR="00E25434" w:rsidRPr="00E72EFD">
        <w:rPr>
          <w:b/>
          <w:sz w:val="21"/>
          <w:szCs w:val="21"/>
        </w:rPr>
        <w:t xml:space="preserve"> </w:t>
      </w:r>
      <w:r w:rsidR="00246C4B" w:rsidRPr="00E72EFD">
        <w:rPr>
          <w:bCs/>
          <w:sz w:val="21"/>
          <w:szCs w:val="21"/>
        </w:rPr>
        <w:t>En anexo también se encuentran los planos correspondientes,</w:t>
      </w:r>
      <w:r w:rsidR="00E25434" w:rsidRPr="00E72EFD">
        <w:rPr>
          <w:bCs/>
          <w:sz w:val="21"/>
          <w:szCs w:val="21"/>
        </w:rPr>
        <w:t xml:space="preserve"> estudios y otros documentos</w:t>
      </w:r>
      <w:r w:rsidR="00246C4B" w:rsidRPr="00E72EFD">
        <w:rPr>
          <w:bCs/>
          <w:sz w:val="21"/>
          <w:szCs w:val="21"/>
        </w:rPr>
        <w:t xml:space="preserve"> para los fines </w:t>
      </w:r>
      <w:r w:rsidR="00E25434" w:rsidRPr="00E72EFD">
        <w:rPr>
          <w:bCs/>
          <w:sz w:val="21"/>
          <w:szCs w:val="21"/>
        </w:rPr>
        <w:t>de lugar, incluyendo el cronogr</w:t>
      </w:r>
      <w:r w:rsidR="00F80320" w:rsidRPr="00E72EFD">
        <w:rPr>
          <w:bCs/>
          <w:sz w:val="21"/>
          <w:szCs w:val="21"/>
        </w:rPr>
        <w:t>ama de referencia elaborado por el ASPM para el proyecto completo.</w:t>
      </w:r>
    </w:p>
    <w:p w14:paraId="6D532476" w14:textId="39E6EEE4" w:rsidR="001A466B" w:rsidRPr="00E72EFD" w:rsidRDefault="001A466B" w:rsidP="00E25434">
      <w:pPr>
        <w:spacing w:after="10" w:line="248" w:lineRule="auto"/>
        <w:ind w:left="-5" w:right="4"/>
        <w:jc w:val="both"/>
        <w:rPr>
          <w:b/>
          <w:sz w:val="21"/>
          <w:szCs w:val="21"/>
          <w:u w:val="single" w:color="000000"/>
        </w:rPr>
      </w:pPr>
    </w:p>
    <w:p w14:paraId="6B6766F5" w14:textId="2C034B32" w:rsidR="001A466B" w:rsidRPr="00E72EFD" w:rsidRDefault="001A466B" w:rsidP="00E25434">
      <w:pPr>
        <w:spacing w:after="10" w:line="248" w:lineRule="auto"/>
        <w:ind w:left="-5" w:right="4"/>
        <w:jc w:val="both"/>
        <w:rPr>
          <w:b/>
          <w:sz w:val="21"/>
          <w:szCs w:val="21"/>
          <w:u w:val="single" w:color="000000"/>
        </w:rPr>
      </w:pPr>
      <w:r w:rsidRPr="00E72EFD">
        <w:rPr>
          <w:b/>
          <w:sz w:val="21"/>
          <w:szCs w:val="21"/>
          <w:u w:val="single" w:color="000000"/>
        </w:rPr>
        <w:t xml:space="preserve">NOTA: </w:t>
      </w:r>
      <w:r w:rsidRPr="00E72EFD">
        <w:rPr>
          <w:b/>
          <w:color w:val="FF0000"/>
          <w:sz w:val="21"/>
          <w:szCs w:val="21"/>
        </w:rPr>
        <w:t>Para poder presentar su propuesta deberán realizar una visita técnica IN SITU obligatoria en la fecha establecida por el cronograma del proceso.</w:t>
      </w:r>
      <w:r w:rsidRPr="00E72EFD">
        <w:rPr>
          <w:b/>
          <w:color w:val="FF0000"/>
          <w:sz w:val="21"/>
          <w:szCs w:val="21"/>
          <w:u w:val="single" w:color="000000"/>
        </w:rPr>
        <w:t xml:space="preserve"> </w:t>
      </w:r>
    </w:p>
    <w:p w14:paraId="38C8D49C" w14:textId="29766A7C" w:rsidR="009E3FEB" w:rsidRDefault="009E3FEB" w:rsidP="00932EAF">
      <w:pPr>
        <w:spacing w:after="10" w:line="248" w:lineRule="auto"/>
        <w:ind w:left="-5" w:right="4"/>
        <w:jc w:val="both"/>
        <w:rPr>
          <w:color w:val="FF0000"/>
          <w:sz w:val="21"/>
          <w:szCs w:val="21"/>
        </w:rPr>
      </w:pPr>
    </w:p>
    <w:p w14:paraId="3EDFDE74" w14:textId="2D65E5F4" w:rsidR="00713776" w:rsidRDefault="00713776" w:rsidP="00932EAF">
      <w:pPr>
        <w:spacing w:after="10" w:line="248" w:lineRule="auto"/>
        <w:ind w:left="-5" w:right="4"/>
        <w:jc w:val="both"/>
        <w:rPr>
          <w:color w:val="FF0000"/>
          <w:sz w:val="21"/>
          <w:szCs w:val="21"/>
        </w:rPr>
      </w:pPr>
    </w:p>
    <w:p w14:paraId="06645841" w14:textId="77777777" w:rsidR="00713776" w:rsidRPr="00E72EFD" w:rsidRDefault="00713776" w:rsidP="00932EAF">
      <w:pPr>
        <w:spacing w:after="10" w:line="248" w:lineRule="auto"/>
        <w:ind w:left="-5" w:right="4"/>
        <w:jc w:val="both"/>
        <w:rPr>
          <w:color w:val="FF0000"/>
          <w:sz w:val="21"/>
          <w:szCs w:val="21"/>
        </w:rPr>
      </w:pPr>
    </w:p>
    <w:p w14:paraId="1B4C9EFF" w14:textId="77777777" w:rsidR="001B7B15" w:rsidRPr="00E72EFD" w:rsidRDefault="00300149" w:rsidP="00932EAF">
      <w:pPr>
        <w:spacing w:line="259" w:lineRule="auto"/>
        <w:ind w:left="24" w:right="1"/>
        <w:jc w:val="both"/>
        <w:rPr>
          <w:sz w:val="21"/>
          <w:szCs w:val="21"/>
        </w:rPr>
      </w:pPr>
      <w:r w:rsidRPr="00E72EFD">
        <w:rPr>
          <w:b/>
          <w:sz w:val="21"/>
          <w:szCs w:val="21"/>
        </w:rPr>
        <w:t xml:space="preserve">2.9 Informaciones Generales </w:t>
      </w:r>
    </w:p>
    <w:p w14:paraId="657C56EE" w14:textId="77777777" w:rsidR="001B7B15" w:rsidRPr="00E72EFD" w:rsidRDefault="00300149" w:rsidP="00932EAF">
      <w:pPr>
        <w:spacing w:line="259" w:lineRule="auto"/>
        <w:jc w:val="both"/>
        <w:rPr>
          <w:sz w:val="21"/>
          <w:szCs w:val="21"/>
        </w:rPr>
      </w:pPr>
      <w:r w:rsidRPr="00E72EFD">
        <w:rPr>
          <w:sz w:val="21"/>
          <w:szCs w:val="21"/>
        </w:rPr>
        <w:t xml:space="preserve"> </w:t>
      </w:r>
    </w:p>
    <w:p w14:paraId="6E1FCE70" w14:textId="77777777" w:rsidR="001B7B15" w:rsidRPr="00E72EFD" w:rsidRDefault="00300149" w:rsidP="00932EAF">
      <w:pPr>
        <w:pStyle w:val="Ttulo4"/>
        <w:ind w:left="-5" w:right="4"/>
        <w:rPr>
          <w:rFonts w:ascii="Times New Roman" w:hAnsi="Times New Roman" w:cs="Times New Roman"/>
          <w:sz w:val="21"/>
          <w:szCs w:val="21"/>
        </w:rPr>
      </w:pPr>
      <w:bookmarkStart w:id="38" w:name="_Toc77390"/>
      <w:r w:rsidRPr="00E72EFD">
        <w:rPr>
          <w:rFonts w:ascii="Times New Roman" w:hAnsi="Times New Roman" w:cs="Times New Roman"/>
          <w:sz w:val="21"/>
          <w:szCs w:val="21"/>
        </w:rPr>
        <w:t>2.9.1 Planos de la Obra:</w:t>
      </w:r>
      <w:r w:rsidRPr="00E72EFD">
        <w:rPr>
          <w:rFonts w:ascii="Times New Roman" w:hAnsi="Times New Roman" w:cs="Times New Roman"/>
          <w:sz w:val="21"/>
          <w:szCs w:val="21"/>
          <w:u w:val="none"/>
        </w:rPr>
        <w:t xml:space="preserve"> </w:t>
      </w:r>
      <w:bookmarkEnd w:id="38"/>
    </w:p>
    <w:p w14:paraId="553F80B1" w14:textId="77777777" w:rsidR="001B7B15" w:rsidRPr="00E72EFD" w:rsidRDefault="00300149" w:rsidP="00932EAF">
      <w:pPr>
        <w:spacing w:line="259" w:lineRule="auto"/>
        <w:jc w:val="both"/>
        <w:rPr>
          <w:sz w:val="21"/>
          <w:szCs w:val="21"/>
        </w:rPr>
      </w:pPr>
      <w:r w:rsidRPr="00E72EFD">
        <w:rPr>
          <w:b/>
          <w:sz w:val="21"/>
          <w:szCs w:val="21"/>
        </w:rPr>
        <w:t xml:space="preserve"> </w:t>
      </w:r>
    </w:p>
    <w:p w14:paraId="0038F69F" w14:textId="264F6249" w:rsidR="001B7B15" w:rsidRPr="00E72EFD" w:rsidRDefault="00300149" w:rsidP="00932EAF">
      <w:pPr>
        <w:ind w:left="-5" w:right="10"/>
        <w:jc w:val="both"/>
        <w:rPr>
          <w:sz w:val="21"/>
          <w:szCs w:val="21"/>
        </w:rPr>
      </w:pPr>
      <w:r w:rsidRPr="00E72EFD">
        <w:rPr>
          <w:sz w:val="21"/>
          <w:szCs w:val="21"/>
        </w:rPr>
        <w:t xml:space="preserve">El número completo de planos y/o detalles </w:t>
      </w:r>
      <w:r w:rsidR="00E25434" w:rsidRPr="00E72EFD">
        <w:rPr>
          <w:sz w:val="21"/>
          <w:szCs w:val="21"/>
        </w:rPr>
        <w:t>constructivos,</w:t>
      </w:r>
      <w:r w:rsidRPr="00E72EFD">
        <w:rPr>
          <w:sz w:val="21"/>
          <w:szCs w:val="21"/>
        </w:rPr>
        <w:t xml:space="preserve"> serán entregados al </w:t>
      </w:r>
      <w:r w:rsidRPr="00E72EFD">
        <w:rPr>
          <w:b/>
          <w:sz w:val="21"/>
          <w:szCs w:val="21"/>
        </w:rPr>
        <w:t>CONTRATISTA (ADJUDICATARIO)</w:t>
      </w:r>
      <w:r w:rsidRPr="00E72EFD">
        <w:rPr>
          <w:sz w:val="21"/>
          <w:szCs w:val="21"/>
        </w:rPr>
        <w:t xml:space="preserve"> para la ejecución de la obra, siendo estos, el complemento gráfico de las presentes especificaciones técnicas. </w:t>
      </w:r>
    </w:p>
    <w:p w14:paraId="2459EFF4" w14:textId="77777777" w:rsidR="001B7B15" w:rsidRPr="00E72EFD" w:rsidRDefault="00300149" w:rsidP="00932EAF">
      <w:pPr>
        <w:spacing w:line="259" w:lineRule="auto"/>
        <w:jc w:val="both"/>
        <w:rPr>
          <w:sz w:val="21"/>
          <w:szCs w:val="21"/>
        </w:rPr>
      </w:pPr>
      <w:r w:rsidRPr="00E72EFD">
        <w:rPr>
          <w:sz w:val="21"/>
          <w:szCs w:val="21"/>
        </w:rPr>
        <w:t xml:space="preserve"> </w:t>
      </w:r>
    </w:p>
    <w:p w14:paraId="29573457" w14:textId="723E538C" w:rsidR="001B7B15" w:rsidRPr="00E72EFD" w:rsidRDefault="00300149" w:rsidP="00932EAF">
      <w:pPr>
        <w:ind w:left="-5" w:right="10"/>
        <w:jc w:val="both"/>
        <w:rPr>
          <w:sz w:val="21"/>
          <w:szCs w:val="21"/>
        </w:rPr>
      </w:pPr>
      <w:r w:rsidRPr="00E72EFD">
        <w:rPr>
          <w:sz w:val="21"/>
          <w:szCs w:val="21"/>
        </w:rPr>
        <w:t xml:space="preserve">Las especificaciones y anexos que se entregan al </w:t>
      </w:r>
      <w:r w:rsidRPr="00E72EFD">
        <w:rPr>
          <w:b/>
          <w:sz w:val="21"/>
          <w:szCs w:val="21"/>
        </w:rPr>
        <w:t>CONTRATISTA</w:t>
      </w:r>
      <w:r w:rsidRPr="00E72EFD">
        <w:rPr>
          <w:sz w:val="21"/>
          <w:szCs w:val="21"/>
        </w:rPr>
        <w:t xml:space="preserve">, se complementan entre sí y tienen por objeto explicar las condiciones y características constructivas relacionadas con el empleo de los materiales, para la ejecución de las obras necesarias a implementar por el </w:t>
      </w:r>
      <w:r w:rsidR="000A373D" w:rsidRPr="00E72EFD">
        <w:rPr>
          <w:sz w:val="21"/>
          <w:szCs w:val="21"/>
        </w:rPr>
        <w:t>ASPM</w:t>
      </w:r>
      <w:r w:rsidRPr="00E72EFD">
        <w:rPr>
          <w:sz w:val="21"/>
          <w:szCs w:val="21"/>
        </w:rPr>
        <w:t xml:space="preserve">. </w:t>
      </w:r>
    </w:p>
    <w:p w14:paraId="117FC786" w14:textId="77777777" w:rsidR="001B7B15" w:rsidRPr="00E72EFD" w:rsidRDefault="00300149" w:rsidP="00932EAF">
      <w:pPr>
        <w:spacing w:line="259" w:lineRule="auto"/>
        <w:jc w:val="both"/>
        <w:rPr>
          <w:sz w:val="21"/>
          <w:szCs w:val="21"/>
        </w:rPr>
      </w:pPr>
      <w:r w:rsidRPr="00E72EFD">
        <w:rPr>
          <w:sz w:val="21"/>
          <w:szCs w:val="21"/>
        </w:rPr>
        <w:t xml:space="preserve"> </w:t>
      </w:r>
    </w:p>
    <w:p w14:paraId="6E1611F4" w14:textId="77777777" w:rsidR="001B7B15" w:rsidRPr="00E72EFD" w:rsidRDefault="00300149" w:rsidP="00932EAF">
      <w:pPr>
        <w:ind w:left="-5" w:right="10"/>
        <w:jc w:val="both"/>
        <w:rPr>
          <w:sz w:val="21"/>
          <w:szCs w:val="21"/>
        </w:rPr>
      </w:pPr>
      <w:r w:rsidRPr="00E72EFD">
        <w:rPr>
          <w:sz w:val="21"/>
          <w:szCs w:val="21"/>
        </w:rPr>
        <w:t xml:space="preserve">Las presentes especificaciones técnicas se refieren a la definición de las características, calidad requerida de la obra terminada y a la definición de parámetros de medida, mediante los cuales se va a ejecutar la obra, y por tal razón pretende dar los fundamentos básicos de cómo realizar la obra, complementada con la experiencia del Constructor. </w:t>
      </w:r>
    </w:p>
    <w:p w14:paraId="5FBBB945" w14:textId="77777777" w:rsidR="001B7B15" w:rsidRPr="00E72EFD" w:rsidRDefault="00300149" w:rsidP="00932EAF">
      <w:pPr>
        <w:spacing w:line="259" w:lineRule="auto"/>
        <w:jc w:val="both"/>
        <w:rPr>
          <w:sz w:val="21"/>
          <w:szCs w:val="21"/>
        </w:rPr>
      </w:pPr>
      <w:r w:rsidRPr="00E72EFD">
        <w:rPr>
          <w:sz w:val="21"/>
          <w:szCs w:val="21"/>
        </w:rPr>
        <w:t xml:space="preserve"> </w:t>
      </w:r>
    </w:p>
    <w:p w14:paraId="3FBF812E" w14:textId="77777777" w:rsidR="001B7B15" w:rsidRPr="00E72EFD" w:rsidRDefault="00300149" w:rsidP="00932EAF">
      <w:pPr>
        <w:ind w:left="-5" w:right="10"/>
        <w:jc w:val="both"/>
        <w:rPr>
          <w:sz w:val="21"/>
          <w:szCs w:val="21"/>
        </w:rPr>
      </w:pPr>
      <w:r w:rsidRPr="00E72EFD">
        <w:rPr>
          <w:b/>
          <w:sz w:val="21"/>
          <w:szCs w:val="21"/>
        </w:rPr>
        <w:t xml:space="preserve">EL CONTRATISTA </w:t>
      </w:r>
      <w:r w:rsidRPr="00E72EFD">
        <w:rPr>
          <w:sz w:val="21"/>
          <w:szCs w:val="21"/>
        </w:rPr>
        <w:t xml:space="preserve">deberá mantener en el lugar de la obra una copia completa de los términos de referencia, su propuesta con sus anexos, planos, especificaciones técnicas y todas las normas citadas dentro de las mismas. </w:t>
      </w:r>
    </w:p>
    <w:p w14:paraId="30CB97E1" w14:textId="77777777" w:rsidR="001B7B15" w:rsidRPr="00E72EFD" w:rsidRDefault="00300149" w:rsidP="00932EAF">
      <w:pPr>
        <w:spacing w:line="259" w:lineRule="auto"/>
        <w:jc w:val="both"/>
        <w:rPr>
          <w:sz w:val="21"/>
          <w:szCs w:val="21"/>
        </w:rPr>
      </w:pPr>
      <w:r w:rsidRPr="00E72EFD">
        <w:rPr>
          <w:sz w:val="21"/>
          <w:szCs w:val="21"/>
        </w:rPr>
        <w:t xml:space="preserve"> </w:t>
      </w:r>
    </w:p>
    <w:p w14:paraId="0D8E683C" w14:textId="77777777" w:rsidR="001B7B15" w:rsidRPr="00E72EFD" w:rsidRDefault="00300149" w:rsidP="00932EAF">
      <w:pPr>
        <w:ind w:left="-5" w:right="10"/>
        <w:jc w:val="both"/>
        <w:rPr>
          <w:sz w:val="21"/>
          <w:szCs w:val="21"/>
        </w:rPr>
      </w:pPr>
      <w:r w:rsidRPr="00E72EFD">
        <w:rPr>
          <w:sz w:val="21"/>
          <w:szCs w:val="21"/>
        </w:rPr>
        <w:t xml:space="preserve">Todos los materiales aquí especificados se consideran de primera calidad y su aplicación y comportamiento son de responsabilidad del </w:t>
      </w:r>
      <w:r w:rsidRPr="00E72EFD">
        <w:rPr>
          <w:b/>
          <w:sz w:val="21"/>
          <w:szCs w:val="21"/>
        </w:rPr>
        <w:t>CONTRATISTA</w:t>
      </w:r>
      <w:r w:rsidRPr="00E72EFD">
        <w:rPr>
          <w:sz w:val="21"/>
          <w:szCs w:val="21"/>
        </w:rPr>
        <w:t xml:space="preserve">. Las especificaciones, planos del proyecto y anexos, se complementan entre sí y tienen por objeto explicar las condiciones y características constructivas relacionadas con el empleo de los materiales como figuran en los planos.  </w:t>
      </w:r>
    </w:p>
    <w:p w14:paraId="2B4182F1" w14:textId="77777777" w:rsidR="001B7B15" w:rsidRPr="00E72EFD" w:rsidRDefault="00300149" w:rsidP="00932EAF">
      <w:pPr>
        <w:spacing w:line="259" w:lineRule="auto"/>
        <w:jc w:val="both"/>
        <w:rPr>
          <w:sz w:val="21"/>
          <w:szCs w:val="21"/>
        </w:rPr>
      </w:pPr>
      <w:r w:rsidRPr="00E72EFD">
        <w:rPr>
          <w:sz w:val="21"/>
          <w:szCs w:val="21"/>
        </w:rPr>
        <w:t xml:space="preserve"> </w:t>
      </w:r>
    </w:p>
    <w:p w14:paraId="0B49136C" w14:textId="635F27D3" w:rsidR="001B7B15" w:rsidRPr="00E72EFD" w:rsidRDefault="00300149" w:rsidP="00932EAF">
      <w:pPr>
        <w:spacing w:after="2" w:line="234" w:lineRule="auto"/>
        <w:ind w:left="-5" w:right="-7"/>
        <w:jc w:val="both"/>
        <w:rPr>
          <w:sz w:val="21"/>
          <w:szCs w:val="21"/>
        </w:rPr>
      </w:pPr>
      <w:r w:rsidRPr="00E72EFD">
        <w:rPr>
          <w:sz w:val="21"/>
          <w:szCs w:val="21"/>
        </w:rPr>
        <w:t xml:space="preserve">Cualquier detalle que se haya omitido en las especificaciones, en los planos, o en ambos, pero que debe formar parte de la construcción, no exime al </w:t>
      </w:r>
      <w:r w:rsidRPr="00E72EFD">
        <w:rPr>
          <w:b/>
          <w:sz w:val="21"/>
          <w:szCs w:val="21"/>
        </w:rPr>
        <w:t>CONTRATISTA</w:t>
      </w:r>
      <w:r w:rsidRPr="00E72EFD">
        <w:rPr>
          <w:sz w:val="21"/>
          <w:szCs w:val="21"/>
        </w:rPr>
        <w:t xml:space="preserve"> de su ejecución, previa aprobación por la</w:t>
      </w:r>
      <w:r w:rsidRPr="00E72EFD">
        <w:rPr>
          <w:b/>
          <w:sz w:val="21"/>
          <w:szCs w:val="21"/>
        </w:rPr>
        <w:t xml:space="preserve"> </w:t>
      </w:r>
      <w:r w:rsidR="008C6ABC" w:rsidRPr="00E72EFD">
        <w:rPr>
          <w:b/>
          <w:sz w:val="21"/>
          <w:szCs w:val="21"/>
        </w:rPr>
        <w:t>DIRECCIÓN DE PLANEAMIENTO URBANO</w:t>
      </w:r>
      <w:r w:rsidRPr="00E72EFD">
        <w:rPr>
          <w:sz w:val="21"/>
          <w:szCs w:val="21"/>
        </w:rPr>
        <w:t xml:space="preserve">, ni podrá tomarse como base para reclamaciones o demandas posteriores. </w:t>
      </w:r>
    </w:p>
    <w:p w14:paraId="0D7ACEBC" w14:textId="77777777" w:rsidR="001B7B15" w:rsidRPr="00E72EFD" w:rsidRDefault="00300149" w:rsidP="00932EAF">
      <w:pPr>
        <w:spacing w:line="259" w:lineRule="auto"/>
        <w:jc w:val="both"/>
        <w:rPr>
          <w:sz w:val="21"/>
          <w:szCs w:val="21"/>
        </w:rPr>
      </w:pPr>
      <w:r w:rsidRPr="00E72EFD">
        <w:rPr>
          <w:sz w:val="21"/>
          <w:szCs w:val="21"/>
        </w:rPr>
        <w:t xml:space="preserve"> </w:t>
      </w:r>
    </w:p>
    <w:p w14:paraId="3B59B420" w14:textId="77777777" w:rsidR="001B7B15" w:rsidRPr="00E72EFD" w:rsidRDefault="00300149" w:rsidP="00932EAF">
      <w:pPr>
        <w:ind w:left="-5" w:right="10"/>
        <w:jc w:val="both"/>
        <w:rPr>
          <w:sz w:val="21"/>
          <w:szCs w:val="21"/>
        </w:rPr>
      </w:pPr>
      <w:r w:rsidRPr="00E72EFD">
        <w:rPr>
          <w:sz w:val="21"/>
          <w:szCs w:val="21"/>
        </w:rPr>
        <w:t xml:space="preserve">Todo insumo mencionado en las especificaciones ya sea en la parte de descripción, materiales y equipos y/o medición, hace parte del respectivo ítem. Por lo que el oferente deberá incluirlo en su oferta, tanto el suministro como la instalación. </w:t>
      </w:r>
    </w:p>
    <w:p w14:paraId="7B600172" w14:textId="77777777" w:rsidR="001B7B15" w:rsidRPr="00E72EFD" w:rsidRDefault="00300149" w:rsidP="00932EAF">
      <w:pPr>
        <w:spacing w:line="259" w:lineRule="auto"/>
        <w:jc w:val="both"/>
        <w:rPr>
          <w:sz w:val="21"/>
          <w:szCs w:val="21"/>
        </w:rPr>
      </w:pPr>
      <w:r w:rsidRPr="00E72EFD">
        <w:rPr>
          <w:sz w:val="21"/>
          <w:szCs w:val="21"/>
        </w:rPr>
        <w:t xml:space="preserve"> </w:t>
      </w:r>
    </w:p>
    <w:p w14:paraId="2D2459BE" w14:textId="11EEEE69" w:rsidR="001B7B15" w:rsidRPr="00E72EFD" w:rsidRDefault="00300149" w:rsidP="00932EAF">
      <w:pPr>
        <w:ind w:left="-5" w:right="10"/>
        <w:jc w:val="both"/>
        <w:rPr>
          <w:sz w:val="21"/>
          <w:szCs w:val="21"/>
        </w:rPr>
      </w:pPr>
      <w:r w:rsidRPr="00E72EFD">
        <w:rPr>
          <w:sz w:val="21"/>
          <w:szCs w:val="21"/>
        </w:rPr>
        <w:t xml:space="preserve">Todo cambio o modificación que proponga el </w:t>
      </w:r>
      <w:r w:rsidRPr="00E72EFD">
        <w:rPr>
          <w:b/>
          <w:sz w:val="21"/>
          <w:szCs w:val="21"/>
        </w:rPr>
        <w:t xml:space="preserve">CONTRATISTA </w:t>
      </w:r>
      <w:r w:rsidRPr="00E72EFD">
        <w:rPr>
          <w:sz w:val="21"/>
          <w:szCs w:val="21"/>
        </w:rPr>
        <w:t xml:space="preserve">deberá consultarse por escrito a la </w:t>
      </w:r>
      <w:r w:rsidR="008C6ABC" w:rsidRPr="00E72EFD">
        <w:rPr>
          <w:b/>
          <w:sz w:val="21"/>
          <w:szCs w:val="21"/>
        </w:rPr>
        <w:t>DIRECCIÓN DE PLANEAMIENTO URBANO</w:t>
      </w:r>
      <w:r w:rsidRPr="00E72EFD">
        <w:rPr>
          <w:b/>
          <w:sz w:val="21"/>
          <w:szCs w:val="21"/>
        </w:rPr>
        <w:t>,</w:t>
      </w:r>
      <w:r w:rsidRPr="00E72EFD">
        <w:rPr>
          <w:sz w:val="21"/>
          <w:szCs w:val="21"/>
        </w:rPr>
        <w:t xml:space="preserve"> sólo se podrá proceder a su ejecución con la aprobación escrita de esta Dirección. En caso contrario, cualquier trabajo ejecutado será por cuenta y riesgo del </w:t>
      </w:r>
      <w:r w:rsidRPr="00E72EFD">
        <w:rPr>
          <w:b/>
          <w:sz w:val="21"/>
          <w:szCs w:val="21"/>
        </w:rPr>
        <w:t>CONTRATISTA.</w:t>
      </w:r>
      <w:r w:rsidRPr="00E72EFD">
        <w:rPr>
          <w:sz w:val="21"/>
          <w:szCs w:val="21"/>
        </w:rPr>
        <w:t xml:space="preserve"> </w:t>
      </w:r>
    </w:p>
    <w:p w14:paraId="66939414" w14:textId="77777777" w:rsidR="001B7B15" w:rsidRPr="00E72EFD" w:rsidRDefault="00300149" w:rsidP="00932EAF">
      <w:pPr>
        <w:spacing w:line="259" w:lineRule="auto"/>
        <w:jc w:val="both"/>
        <w:rPr>
          <w:sz w:val="21"/>
          <w:szCs w:val="21"/>
        </w:rPr>
      </w:pPr>
      <w:r w:rsidRPr="00E72EFD">
        <w:rPr>
          <w:sz w:val="21"/>
          <w:szCs w:val="21"/>
        </w:rPr>
        <w:t xml:space="preserve"> </w:t>
      </w:r>
    </w:p>
    <w:p w14:paraId="46A4BD19" w14:textId="77777777" w:rsidR="001B7B15" w:rsidRPr="00E72EFD" w:rsidRDefault="00300149" w:rsidP="00932EAF">
      <w:pPr>
        <w:ind w:left="-5" w:right="10"/>
        <w:jc w:val="both"/>
        <w:rPr>
          <w:sz w:val="21"/>
          <w:szCs w:val="21"/>
        </w:rPr>
      </w:pPr>
      <w:r w:rsidRPr="00E72EFD">
        <w:rPr>
          <w:sz w:val="21"/>
          <w:szCs w:val="21"/>
        </w:rPr>
        <w:t xml:space="preserve">El </w:t>
      </w:r>
      <w:r w:rsidRPr="00E72EFD">
        <w:rPr>
          <w:b/>
          <w:sz w:val="21"/>
          <w:szCs w:val="21"/>
        </w:rPr>
        <w:t>CONTRATISTA</w:t>
      </w:r>
      <w:r w:rsidRPr="00E72EFD">
        <w:rPr>
          <w:sz w:val="21"/>
          <w:szCs w:val="21"/>
        </w:rPr>
        <w:t xml:space="preserve"> previamente a la ejecución, someterá muestras de los materiales a utilizar para la aprobación del supervisor residente de la obra, acompañadas de sus correspondientes especificaciones técnicas y recomendaciones de las casas fabricantes. </w:t>
      </w:r>
    </w:p>
    <w:p w14:paraId="38F74F42" w14:textId="77777777" w:rsidR="001B7B15" w:rsidRPr="00E72EFD" w:rsidRDefault="00300149" w:rsidP="00932EAF">
      <w:pPr>
        <w:spacing w:after="16" w:line="259" w:lineRule="auto"/>
        <w:jc w:val="both"/>
        <w:rPr>
          <w:sz w:val="21"/>
          <w:szCs w:val="21"/>
        </w:rPr>
      </w:pPr>
      <w:r w:rsidRPr="00E72EFD">
        <w:rPr>
          <w:sz w:val="21"/>
          <w:szCs w:val="21"/>
        </w:rPr>
        <w:t xml:space="preserve"> </w:t>
      </w:r>
    </w:p>
    <w:p w14:paraId="02A87564" w14:textId="77777777" w:rsidR="001B7B15" w:rsidRPr="00E72EFD" w:rsidRDefault="00300149" w:rsidP="00932EAF">
      <w:pPr>
        <w:ind w:left="-5" w:right="10"/>
        <w:jc w:val="both"/>
        <w:rPr>
          <w:sz w:val="21"/>
          <w:szCs w:val="21"/>
        </w:rPr>
      </w:pPr>
      <w:r w:rsidRPr="00E72EFD">
        <w:rPr>
          <w:sz w:val="21"/>
          <w:szCs w:val="21"/>
        </w:rPr>
        <w:t xml:space="preserve">Se supone que las cotas y dimensiones incluidas en los planos constructivos deben coincidir, pero será obligación del </w:t>
      </w:r>
      <w:r w:rsidRPr="00E72EFD">
        <w:rPr>
          <w:b/>
          <w:sz w:val="21"/>
          <w:szCs w:val="21"/>
        </w:rPr>
        <w:t>CONTRATISTA</w:t>
      </w:r>
      <w:r w:rsidRPr="00E72EFD">
        <w:rPr>
          <w:sz w:val="21"/>
          <w:szCs w:val="21"/>
        </w:rPr>
        <w:t xml:space="preserve">, verificar los planos y las características de la obra antes de iniciar cada trabajo. Toda discrepancia debe ser notificada por escrito y aclarada prontamente con el supervisor residente de la obra. </w:t>
      </w:r>
    </w:p>
    <w:p w14:paraId="13AC2BB6" w14:textId="77777777" w:rsidR="001B7B15" w:rsidRPr="00E72EFD" w:rsidRDefault="00300149" w:rsidP="00932EAF">
      <w:pPr>
        <w:spacing w:after="11" w:line="259" w:lineRule="auto"/>
        <w:jc w:val="both"/>
        <w:rPr>
          <w:sz w:val="21"/>
          <w:szCs w:val="21"/>
        </w:rPr>
      </w:pPr>
      <w:r w:rsidRPr="00E72EFD">
        <w:rPr>
          <w:sz w:val="21"/>
          <w:szCs w:val="21"/>
        </w:rPr>
        <w:t xml:space="preserve"> </w:t>
      </w:r>
    </w:p>
    <w:p w14:paraId="4F15A94E" w14:textId="77777777" w:rsidR="001B7B15" w:rsidRPr="00E72EFD" w:rsidRDefault="00300149" w:rsidP="00932EAF">
      <w:pPr>
        <w:ind w:left="-5" w:right="10"/>
        <w:jc w:val="both"/>
        <w:rPr>
          <w:sz w:val="21"/>
          <w:szCs w:val="21"/>
        </w:rPr>
      </w:pPr>
      <w:r w:rsidRPr="00E72EFD">
        <w:rPr>
          <w:b/>
          <w:sz w:val="21"/>
          <w:szCs w:val="21"/>
        </w:rPr>
        <w:t>EL CONTRATISTA</w:t>
      </w:r>
      <w:r w:rsidRPr="00E72EFD">
        <w:rPr>
          <w:sz w:val="21"/>
          <w:szCs w:val="21"/>
        </w:rPr>
        <w:t xml:space="preserve"> será el único responsable por el correcto desarrollo de la obra, cualquier omisión o error en las presentes especificaciones, no exime de responsabilidad al </w:t>
      </w:r>
      <w:r w:rsidRPr="00E72EFD">
        <w:rPr>
          <w:b/>
          <w:sz w:val="21"/>
          <w:szCs w:val="21"/>
        </w:rPr>
        <w:t>CONTRATISTA</w:t>
      </w:r>
      <w:r w:rsidRPr="00E72EFD">
        <w:rPr>
          <w:sz w:val="21"/>
          <w:szCs w:val="21"/>
        </w:rPr>
        <w:t xml:space="preserve">, ni podrá tomarse como base para reclamaciones posteriores. </w:t>
      </w:r>
    </w:p>
    <w:p w14:paraId="0D0CEB0F" w14:textId="77777777" w:rsidR="001B7B15" w:rsidRPr="00E72EFD" w:rsidRDefault="00300149" w:rsidP="00932EAF">
      <w:pPr>
        <w:spacing w:line="259" w:lineRule="auto"/>
        <w:jc w:val="both"/>
        <w:rPr>
          <w:sz w:val="21"/>
          <w:szCs w:val="21"/>
        </w:rPr>
      </w:pPr>
      <w:r w:rsidRPr="00E72EFD">
        <w:rPr>
          <w:sz w:val="21"/>
          <w:szCs w:val="21"/>
        </w:rPr>
        <w:t xml:space="preserve"> </w:t>
      </w:r>
    </w:p>
    <w:p w14:paraId="43A24A22" w14:textId="77777777" w:rsidR="001B7B15" w:rsidRPr="00E72EFD" w:rsidRDefault="00300149" w:rsidP="00932EAF">
      <w:pPr>
        <w:ind w:left="-5" w:right="10"/>
        <w:jc w:val="both"/>
        <w:rPr>
          <w:sz w:val="21"/>
          <w:szCs w:val="21"/>
        </w:rPr>
      </w:pPr>
      <w:r w:rsidRPr="00E72EFD">
        <w:rPr>
          <w:sz w:val="21"/>
          <w:szCs w:val="21"/>
        </w:rPr>
        <w:t xml:space="preserve">Cuando en estas especificaciones se indiquen algún tipo o material o su nombre o marca de fábrica, esto se hace con el objeto de establecer un estándar mínimo de calidad, tipo y característica. </w:t>
      </w:r>
      <w:r w:rsidRPr="00E72EFD">
        <w:rPr>
          <w:b/>
          <w:sz w:val="21"/>
          <w:szCs w:val="21"/>
        </w:rPr>
        <w:t>El CONTRATISTA</w:t>
      </w:r>
      <w:r w:rsidRPr="00E72EFD">
        <w:rPr>
          <w:sz w:val="21"/>
          <w:szCs w:val="21"/>
        </w:rPr>
        <w:t xml:space="preserve"> podrá usar productos de similares calidades, obteniendo previamente la aprobación del supervisor residente. </w:t>
      </w:r>
    </w:p>
    <w:p w14:paraId="4402D038" w14:textId="77777777" w:rsidR="001B7B15" w:rsidRPr="00E72EFD" w:rsidRDefault="00300149" w:rsidP="00932EAF">
      <w:pPr>
        <w:spacing w:line="259" w:lineRule="auto"/>
        <w:jc w:val="both"/>
        <w:rPr>
          <w:sz w:val="21"/>
          <w:szCs w:val="21"/>
        </w:rPr>
      </w:pPr>
      <w:r w:rsidRPr="00E72EFD">
        <w:rPr>
          <w:sz w:val="21"/>
          <w:szCs w:val="21"/>
        </w:rPr>
        <w:t xml:space="preserve"> </w:t>
      </w:r>
    </w:p>
    <w:p w14:paraId="3AFAD454" w14:textId="77777777" w:rsidR="001B7B15" w:rsidRPr="00E72EFD" w:rsidRDefault="00300149" w:rsidP="00932EAF">
      <w:pPr>
        <w:ind w:left="-5" w:right="10"/>
        <w:jc w:val="both"/>
        <w:rPr>
          <w:sz w:val="21"/>
          <w:szCs w:val="21"/>
        </w:rPr>
      </w:pPr>
      <w:r w:rsidRPr="00E72EFD">
        <w:rPr>
          <w:sz w:val="21"/>
          <w:szCs w:val="21"/>
        </w:rPr>
        <w:lastRenderedPageBreak/>
        <w:t xml:space="preserve">Para el correcto desarrollo de los trabajos, </w:t>
      </w:r>
      <w:r w:rsidRPr="00E72EFD">
        <w:rPr>
          <w:b/>
          <w:sz w:val="21"/>
          <w:szCs w:val="21"/>
        </w:rPr>
        <w:t>EL CONTRATISTA</w:t>
      </w:r>
      <w:r w:rsidRPr="00E72EFD">
        <w:rPr>
          <w:sz w:val="21"/>
          <w:szCs w:val="21"/>
        </w:rPr>
        <w:t xml:space="preserve"> deberá familiarizarse con los planos dimensionados, arquitectónicos, estructurales, instalaciones sanitarias, instalaciones eléctricas, sistema de drenaje pluvial y afines. </w:t>
      </w:r>
    </w:p>
    <w:p w14:paraId="43B06824" w14:textId="77777777" w:rsidR="001B7B15" w:rsidRPr="00E72EFD" w:rsidRDefault="00300149" w:rsidP="00932EAF">
      <w:pPr>
        <w:spacing w:line="259" w:lineRule="auto"/>
        <w:jc w:val="both"/>
        <w:rPr>
          <w:sz w:val="21"/>
          <w:szCs w:val="21"/>
        </w:rPr>
      </w:pPr>
      <w:r w:rsidRPr="00E72EFD">
        <w:rPr>
          <w:sz w:val="21"/>
          <w:szCs w:val="21"/>
        </w:rPr>
        <w:t xml:space="preserve"> </w:t>
      </w:r>
    </w:p>
    <w:p w14:paraId="61980DCF" w14:textId="77777777" w:rsidR="001B7B15" w:rsidRPr="00E72EFD" w:rsidRDefault="00300149" w:rsidP="00932EAF">
      <w:pPr>
        <w:ind w:left="-5" w:right="10"/>
        <w:jc w:val="both"/>
        <w:rPr>
          <w:sz w:val="21"/>
          <w:szCs w:val="21"/>
        </w:rPr>
      </w:pPr>
      <w:r w:rsidRPr="00E72EFD">
        <w:rPr>
          <w:b/>
          <w:sz w:val="21"/>
          <w:szCs w:val="21"/>
        </w:rPr>
        <w:t>EL CONTRATISTA</w:t>
      </w:r>
      <w:r w:rsidRPr="00E72EFD">
        <w:rPr>
          <w:sz w:val="21"/>
          <w:szCs w:val="21"/>
        </w:rPr>
        <w:t xml:space="preserve"> deberá seguir las recomendaciones y especificaciones técnicas suministradas por las casas fabricantes de los elementos que emplee en la obra, como también aplicar las normas y estándares de calidad, en los casos en que no existan a nivel Nacional estándares de calidad para algún producto o procedimiento, se aplicarán normas internacionales de otros organismos certificadores para garantizar de esta forma la calidad de los productos y servicios que ejecute y/o entregue dicho </w:t>
      </w:r>
      <w:r w:rsidRPr="00E72EFD">
        <w:rPr>
          <w:b/>
          <w:sz w:val="21"/>
          <w:szCs w:val="21"/>
        </w:rPr>
        <w:t>CONTRATISTA</w:t>
      </w:r>
      <w:r w:rsidRPr="00E72EFD">
        <w:rPr>
          <w:sz w:val="21"/>
          <w:szCs w:val="21"/>
        </w:rPr>
        <w:t xml:space="preserve">. </w:t>
      </w:r>
    </w:p>
    <w:p w14:paraId="2156AB26" w14:textId="77777777" w:rsidR="001B7B15" w:rsidRPr="00E72EFD" w:rsidRDefault="00300149" w:rsidP="00932EAF">
      <w:pPr>
        <w:spacing w:line="259" w:lineRule="auto"/>
        <w:jc w:val="both"/>
        <w:rPr>
          <w:sz w:val="21"/>
          <w:szCs w:val="21"/>
        </w:rPr>
      </w:pPr>
      <w:r w:rsidRPr="00E72EFD">
        <w:rPr>
          <w:sz w:val="21"/>
          <w:szCs w:val="21"/>
        </w:rPr>
        <w:t xml:space="preserve"> </w:t>
      </w:r>
    </w:p>
    <w:p w14:paraId="14F08854" w14:textId="77777777" w:rsidR="001B7B15" w:rsidRPr="00E72EFD" w:rsidRDefault="00300149" w:rsidP="00932EAF">
      <w:pPr>
        <w:ind w:left="-5" w:right="10"/>
        <w:jc w:val="both"/>
        <w:rPr>
          <w:sz w:val="21"/>
          <w:szCs w:val="21"/>
        </w:rPr>
      </w:pPr>
      <w:r w:rsidRPr="00E72EFD">
        <w:rPr>
          <w:sz w:val="21"/>
          <w:szCs w:val="21"/>
        </w:rPr>
        <w:t xml:space="preserve">El párrafo de Unidad de medida y Precio Unitario, incluido en cada ítem, indica la unidad física con la cual se medirán las obras ejecutadas y la forma de pago de dichas obras.  </w:t>
      </w:r>
    </w:p>
    <w:p w14:paraId="6AAAC8D8" w14:textId="77777777" w:rsidR="001B7B15" w:rsidRPr="00E72EFD" w:rsidRDefault="00300149" w:rsidP="00932EAF">
      <w:pPr>
        <w:spacing w:line="259" w:lineRule="auto"/>
        <w:jc w:val="both"/>
        <w:rPr>
          <w:sz w:val="21"/>
          <w:szCs w:val="21"/>
        </w:rPr>
      </w:pPr>
      <w:r w:rsidRPr="00E72EFD">
        <w:rPr>
          <w:sz w:val="21"/>
          <w:szCs w:val="21"/>
        </w:rPr>
        <w:t xml:space="preserve"> </w:t>
      </w:r>
    </w:p>
    <w:p w14:paraId="34E7E780" w14:textId="77777777" w:rsidR="001B7B15" w:rsidRPr="00E72EFD" w:rsidRDefault="00300149" w:rsidP="00932EAF">
      <w:pPr>
        <w:ind w:left="-5" w:right="10"/>
        <w:jc w:val="both"/>
        <w:rPr>
          <w:sz w:val="21"/>
          <w:szCs w:val="21"/>
        </w:rPr>
      </w:pPr>
      <w:r w:rsidRPr="00E72EFD">
        <w:rPr>
          <w:sz w:val="21"/>
          <w:szCs w:val="21"/>
        </w:rPr>
        <w:t xml:space="preserve">Los análisis de precios unitarios deberán incluir todos los materiales e insumos, herramientas, equipos, ensayos y mano de obra calificada y no calificada, transportes y trasiegos necesarios, para la ejecución de cada actividad, cualquier error u omisión, de algún material y/o insumo, herramienta, equipo, ensayo y mano de obra calificada y no calificada, trasporte y trasiego, en los análisis de precios unitarios, no exime al </w:t>
      </w:r>
      <w:r w:rsidRPr="00E72EFD">
        <w:rPr>
          <w:b/>
          <w:sz w:val="21"/>
          <w:szCs w:val="21"/>
        </w:rPr>
        <w:t>CONTRATISTA</w:t>
      </w:r>
      <w:r w:rsidRPr="00E72EFD">
        <w:rPr>
          <w:sz w:val="21"/>
          <w:szCs w:val="21"/>
        </w:rPr>
        <w:t xml:space="preserve"> de su responsabilidad del suministro e instalación del elemento faltante, siempre que este sea necesario para la ejecución del ítem correspondiente, y no se reconocerá valor adicional por este concepto, por cuanto </w:t>
      </w:r>
      <w:r w:rsidRPr="00E72EFD">
        <w:rPr>
          <w:b/>
          <w:sz w:val="21"/>
          <w:szCs w:val="21"/>
        </w:rPr>
        <w:t>EL CONTRATISTA</w:t>
      </w:r>
      <w:r w:rsidRPr="00E72EFD">
        <w:rPr>
          <w:sz w:val="21"/>
          <w:szCs w:val="21"/>
        </w:rPr>
        <w:t xml:space="preserve"> en su propuesta, deberá considerar la totalidad de elementos que requiera el desarrollo de cada ítem. </w:t>
      </w:r>
    </w:p>
    <w:p w14:paraId="3FA8FBF5" w14:textId="77777777" w:rsidR="001B7B15" w:rsidRPr="00E72EFD" w:rsidRDefault="00300149" w:rsidP="00932EAF">
      <w:pPr>
        <w:spacing w:line="259" w:lineRule="auto"/>
        <w:jc w:val="both"/>
        <w:rPr>
          <w:sz w:val="21"/>
          <w:szCs w:val="21"/>
        </w:rPr>
      </w:pPr>
      <w:r w:rsidRPr="00E72EFD">
        <w:rPr>
          <w:sz w:val="21"/>
          <w:szCs w:val="21"/>
        </w:rPr>
        <w:t xml:space="preserve"> </w:t>
      </w:r>
    </w:p>
    <w:p w14:paraId="50D6B367" w14:textId="39D74FB6" w:rsidR="001B7B15" w:rsidRPr="00E72EFD" w:rsidRDefault="00300149" w:rsidP="00932EAF">
      <w:pPr>
        <w:ind w:left="-5" w:right="10"/>
        <w:jc w:val="both"/>
        <w:rPr>
          <w:sz w:val="21"/>
          <w:szCs w:val="21"/>
        </w:rPr>
      </w:pPr>
      <w:r w:rsidRPr="00E72EFD">
        <w:rPr>
          <w:sz w:val="21"/>
          <w:szCs w:val="21"/>
        </w:rPr>
        <w:t xml:space="preserve">Todos los materiales e ítems que se requieran para la ejecución de esta obra, sin excepción, deberán ser aprobados por la </w:t>
      </w:r>
      <w:r w:rsidR="008C6ABC" w:rsidRPr="00E72EFD">
        <w:rPr>
          <w:b/>
          <w:sz w:val="21"/>
          <w:szCs w:val="21"/>
        </w:rPr>
        <w:t>DIRECCIÓN DE PLANEAMIENTO URBANO</w:t>
      </w:r>
      <w:r w:rsidRPr="00E72EFD">
        <w:rPr>
          <w:b/>
          <w:sz w:val="21"/>
          <w:szCs w:val="21"/>
        </w:rPr>
        <w:t>,</w:t>
      </w:r>
      <w:r w:rsidRPr="00E72EFD">
        <w:rPr>
          <w:sz w:val="21"/>
          <w:szCs w:val="21"/>
        </w:rPr>
        <w:t xml:space="preserve"> por medio de muestras, acompañadas de sus correspondientes especificaciones técnicas. </w:t>
      </w:r>
    </w:p>
    <w:p w14:paraId="57AD689C" w14:textId="77777777" w:rsidR="001B7B15" w:rsidRPr="00E72EFD" w:rsidRDefault="00300149" w:rsidP="00932EAF">
      <w:pPr>
        <w:spacing w:line="259" w:lineRule="auto"/>
        <w:jc w:val="both"/>
        <w:rPr>
          <w:sz w:val="21"/>
          <w:szCs w:val="21"/>
        </w:rPr>
      </w:pPr>
      <w:r w:rsidRPr="00E72EFD">
        <w:rPr>
          <w:sz w:val="21"/>
          <w:szCs w:val="21"/>
        </w:rPr>
        <w:t xml:space="preserve"> </w:t>
      </w:r>
    </w:p>
    <w:p w14:paraId="4BCBB929" w14:textId="66D7B0FA" w:rsidR="001B7B15" w:rsidRPr="00E72EFD" w:rsidRDefault="00300149" w:rsidP="00932EAF">
      <w:pPr>
        <w:ind w:left="-5" w:right="10"/>
        <w:jc w:val="both"/>
        <w:rPr>
          <w:sz w:val="21"/>
          <w:szCs w:val="21"/>
        </w:rPr>
      </w:pPr>
      <w:r w:rsidRPr="00E72EFD">
        <w:rPr>
          <w:sz w:val="21"/>
          <w:szCs w:val="21"/>
        </w:rPr>
        <w:t xml:space="preserve">Cualquier cambio que proponga </w:t>
      </w:r>
      <w:r w:rsidRPr="00E72EFD">
        <w:rPr>
          <w:b/>
          <w:sz w:val="21"/>
          <w:szCs w:val="21"/>
        </w:rPr>
        <w:t>EL CONTRATISTA</w:t>
      </w:r>
      <w:r w:rsidRPr="00E72EFD">
        <w:rPr>
          <w:sz w:val="21"/>
          <w:szCs w:val="21"/>
        </w:rPr>
        <w:t xml:space="preserve">, al igual que las decisiones normales que se presenten en la ejecución de la obra, deberán ser consultadas y presentadas por escrito a la </w:t>
      </w:r>
      <w:r w:rsidRPr="00E72EFD">
        <w:rPr>
          <w:b/>
          <w:sz w:val="21"/>
          <w:szCs w:val="21"/>
        </w:rPr>
        <w:t xml:space="preserve">DIRECCIÓN DE INFRAESTRUCTURA URBANA. </w:t>
      </w:r>
    </w:p>
    <w:p w14:paraId="618B2EC9" w14:textId="77777777" w:rsidR="001B7B15" w:rsidRPr="00E72EFD" w:rsidRDefault="00300149" w:rsidP="00932EAF">
      <w:pPr>
        <w:spacing w:line="259" w:lineRule="auto"/>
        <w:jc w:val="both"/>
        <w:rPr>
          <w:sz w:val="21"/>
          <w:szCs w:val="21"/>
        </w:rPr>
      </w:pPr>
      <w:r w:rsidRPr="00E72EFD">
        <w:rPr>
          <w:sz w:val="21"/>
          <w:szCs w:val="21"/>
        </w:rPr>
        <w:t xml:space="preserve"> </w:t>
      </w:r>
    </w:p>
    <w:p w14:paraId="338ECD81" w14:textId="2F9AF05C" w:rsidR="001B7B15" w:rsidRPr="00E72EFD" w:rsidRDefault="00300149" w:rsidP="00932EAF">
      <w:pPr>
        <w:ind w:left="-5" w:right="10"/>
        <w:jc w:val="both"/>
        <w:rPr>
          <w:sz w:val="21"/>
          <w:szCs w:val="21"/>
        </w:rPr>
      </w:pPr>
      <w:r w:rsidRPr="00E72EFD">
        <w:rPr>
          <w:b/>
          <w:sz w:val="21"/>
          <w:szCs w:val="21"/>
        </w:rPr>
        <w:t xml:space="preserve">EL CONTRATISTA </w:t>
      </w:r>
      <w:r w:rsidRPr="00E72EFD">
        <w:rPr>
          <w:sz w:val="21"/>
          <w:szCs w:val="21"/>
        </w:rPr>
        <w:t xml:space="preserve">no podrá proceder a su ejecución, sin la aceptación escrita de éstos. En caso contrario, cualquier trabajo ejecutado será por cuenta y riesgo del </w:t>
      </w:r>
      <w:r w:rsidRPr="00E72EFD">
        <w:rPr>
          <w:b/>
          <w:sz w:val="21"/>
          <w:szCs w:val="21"/>
        </w:rPr>
        <w:t>CONTRATISTA</w:t>
      </w:r>
      <w:r w:rsidRPr="00E72EFD">
        <w:rPr>
          <w:sz w:val="21"/>
          <w:szCs w:val="21"/>
        </w:rPr>
        <w:t xml:space="preserve">. </w:t>
      </w:r>
    </w:p>
    <w:p w14:paraId="6603CF5D" w14:textId="77777777" w:rsidR="00B0293E" w:rsidRPr="00E72EFD" w:rsidRDefault="00B0293E" w:rsidP="00932EAF">
      <w:pPr>
        <w:ind w:left="-5" w:right="10"/>
        <w:jc w:val="both"/>
        <w:rPr>
          <w:sz w:val="21"/>
          <w:szCs w:val="21"/>
        </w:rPr>
      </w:pPr>
    </w:p>
    <w:p w14:paraId="086EAAB4" w14:textId="77777777" w:rsidR="001B7B15" w:rsidRPr="00E72EFD" w:rsidRDefault="00300149" w:rsidP="00932EAF">
      <w:pPr>
        <w:ind w:left="-5" w:right="10"/>
        <w:jc w:val="both"/>
        <w:rPr>
          <w:sz w:val="21"/>
          <w:szCs w:val="21"/>
        </w:rPr>
      </w:pPr>
      <w:r w:rsidRPr="00E72EFD">
        <w:rPr>
          <w:b/>
          <w:sz w:val="21"/>
          <w:szCs w:val="21"/>
        </w:rPr>
        <w:t>EL CONTRATISTA</w:t>
      </w:r>
      <w:r w:rsidRPr="00E72EFD">
        <w:rPr>
          <w:sz w:val="21"/>
          <w:szCs w:val="21"/>
        </w:rPr>
        <w:t xml:space="preserve">, al concluir la obra contratada, presentará récord completo y exacto de todas las modificaciones realizadas a los planos durante la ejecución de la obra, y todos los planos de la obra ejecutada. Allí se incorporarán las modificaciones de campo. </w:t>
      </w:r>
    </w:p>
    <w:p w14:paraId="189770E4" w14:textId="77777777" w:rsidR="001B7B15" w:rsidRPr="00E72EFD" w:rsidRDefault="00300149" w:rsidP="00932EAF">
      <w:pPr>
        <w:spacing w:line="259" w:lineRule="auto"/>
        <w:jc w:val="both"/>
        <w:rPr>
          <w:sz w:val="21"/>
          <w:szCs w:val="21"/>
        </w:rPr>
      </w:pPr>
      <w:r w:rsidRPr="00E72EFD">
        <w:rPr>
          <w:sz w:val="21"/>
          <w:szCs w:val="21"/>
        </w:rPr>
        <w:t xml:space="preserve"> </w:t>
      </w:r>
    </w:p>
    <w:p w14:paraId="04D2A8D5" w14:textId="77777777" w:rsidR="001B7B15" w:rsidRPr="00E72EFD" w:rsidRDefault="00300149" w:rsidP="00932EAF">
      <w:pPr>
        <w:ind w:left="-5" w:right="10"/>
        <w:jc w:val="both"/>
        <w:rPr>
          <w:sz w:val="21"/>
          <w:szCs w:val="21"/>
        </w:rPr>
      </w:pPr>
      <w:r w:rsidRPr="00E72EFD">
        <w:rPr>
          <w:sz w:val="21"/>
          <w:szCs w:val="21"/>
        </w:rPr>
        <w:t xml:space="preserve">Durante la construcción y terminación de la obra, </w:t>
      </w:r>
      <w:r w:rsidRPr="00E72EFD">
        <w:rPr>
          <w:b/>
          <w:sz w:val="21"/>
          <w:szCs w:val="21"/>
        </w:rPr>
        <w:t xml:space="preserve">EL CONTRATISTA </w:t>
      </w:r>
      <w:r w:rsidRPr="00E72EFD">
        <w:rPr>
          <w:sz w:val="21"/>
          <w:szCs w:val="21"/>
        </w:rPr>
        <w:t xml:space="preserve">utilizará materiales de primera calidad y mano de obra altamente calificada. </w:t>
      </w:r>
    </w:p>
    <w:p w14:paraId="20A3AA3B" w14:textId="77777777" w:rsidR="001B7B15" w:rsidRPr="00E72EFD" w:rsidRDefault="00300149" w:rsidP="00932EAF">
      <w:pPr>
        <w:spacing w:line="259" w:lineRule="auto"/>
        <w:jc w:val="both"/>
        <w:rPr>
          <w:sz w:val="21"/>
          <w:szCs w:val="21"/>
        </w:rPr>
      </w:pPr>
      <w:r w:rsidRPr="00E72EFD">
        <w:rPr>
          <w:b/>
          <w:sz w:val="21"/>
          <w:szCs w:val="21"/>
        </w:rPr>
        <w:t xml:space="preserve"> </w:t>
      </w:r>
    </w:p>
    <w:p w14:paraId="41C64B69" w14:textId="77777777" w:rsidR="001B7B15" w:rsidRPr="00E72EFD" w:rsidRDefault="00300149" w:rsidP="00932EAF">
      <w:pPr>
        <w:pStyle w:val="Ttulo4"/>
        <w:ind w:left="-5" w:right="4"/>
        <w:rPr>
          <w:rFonts w:ascii="Times New Roman" w:hAnsi="Times New Roman" w:cs="Times New Roman"/>
          <w:sz w:val="21"/>
          <w:szCs w:val="21"/>
        </w:rPr>
      </w:pPr>
      <w:bookmarkStart w:id="39" w:name="_Toc77391"/>
      <w:r w:rsidRPr="00E72EFD">
        <w:rPr>
          <w:rFonts w:ascii="Times New Roman" w:hAnsi="Times New Roman" w:cs="Times New Roman"/>
          <w:sz w:val="21"/>
          <w:szCs w:val="21"/>
        </w:rPr>
        <w:t>2.9.2 Costos Directos:</w:t>
      </w:r>
      <w:r w:rsidRPr="00E72EFD">
        <w:rPr>
          <w:rFonts w:ascii="Times New Roman" w:hAnsi="Times New Roman" w:cs="Times New Roman"/>
          <w:sz w:val="21"/>
          <w:szCs w:val="21"/>
          <w:u w:val="none"/>
        </w:rPr>
        <w:t xml:space="preserve"> </w:t>
      </w:r>
      <w:bookmarkEnd w:id="39"/>
    </w:p>
    <w:p w14:paraId="6F47DAE6" w14:textId="77777777" w:rsidR="001B7B15" w:rsidRPr="00E72EFD" w:rsidRDefault="00300149" w:rsidP="00932EAF">
      <w:pPr>
        <w:spacing w:line="259" w:lineRule="auto"/>
        <w:jc w:val="both"/>
        <w:rPr>
          <w:sz w:val="21"/>
          <w:szCs w:val="21"/>
        </w:rPr>
      </w:pPr>
      <w:r w:rsidRPr="00E72EFD">
        <w:rPr>
          <w:sz w:val="21"/>
          <w:szCs w:val="21"/>
        </w:rPr>
        <w:t xml:space="preserve"> </w:t>
      </w:r>
    </w:p>
    <w:p w14:paraId="32A5AF01" w14:textId="77777777" w:rsidR="001B7B15" w:rsidRPr="00E72EFD" w:rsidRDefault="00300149" w:rsidP="00932EAF">
      <w:pPr>
        <w:ind w:left="-5" w:right="10"/>
        <w:jc w:val="both"/>
        <w:rPr>
          <w:sz w:val="21"/>
          <w:szCs w:val="21"/>
        </w:rPr>
      </w:pPr>
      <w:r w:rsidRPr="00E72EFD">
        <w:rPr>
          <w:sz w:val="21"/>
          <w:szCs w:val="21"/>
        </w:rPr>
        <w:t xml:space="preserve">Se consideran Costos Directos, los costos de todas las actividades generadoras de obra que se requieren para su ejecución, materiales e insumos, equipos y herramientas, transporte, trasiego y mano de obra calificada y no calificada. </w:t>
      </w:r>
    </w:p>
    <w:p w14:paraId="1937802C" w14:textId="77777777" w:rsidR="001B7B15" w:rsidRPr="00E72EFD" w:rsidRDefault="00300149" w:rsidP="00932EAF">
      <w:pPr>
        <w:spacing w:line="259" w:lineRule="auto"/>
        <w:jc w:val="both"/>
        <w:rPr>
          <w:sz w:val="21"/>
          <w:szCs w:val="21"/>
        </w:rPr>
      </w:pPr>
      <w:r w:rsidRPr="00E72EFD">
        <w:rPr>
          <w:b/>
          <w:sz w:val="21"/>
          <w:szCs w:val="21"/>
        </w:rPr>
        <w:t xml:space="preserve"> </w:t>
      </w:r>
    </w:p>
    <w:p w14:paraId="013CE46A" w14:textId="77777777" w:rsidR="001B7B15" w:rsidRPr="00E72EFD" w:rsidRDefault="00300149" w:rsidP="00932EAF">
      <w:pPr>
        <w:spacing w:line="259" w:lineRule="auto"/>
        <w:ind w:left="24" w:right="1"/>
        <w:jc w:val="both"/>
        <w:rPr>
          <w:sz w:val="21"/>
          <w:szCs w:val="21"/>
        </w:rPr>
      </w:pPr>
      <w:r w:rsidRPr="00E72EFD">
        <w:rPr>
          <w:b/>
          <w:sz w:val="21"/>
          <w:szCs w:val="21"/>
        </w:rPr>
        <w:t xml:space="preserve">2.9.3 Costos Indirectos: </w:t>
      </w:r>
    </w:p>
    <w:p w14:paraId="1813747A" w14:textId="77777777" w:rsidR="001B7B15" w:rsidRPr="00E72EFD" w:rsidRDefault="00300149" w:rsidP="00932EAF">
      <w:pPr>
        <w:spacing w:line="259" w:lineRule="auto"/>
        <w:jc w:val="both"/>
        <w:rPr>
          <w:sz w:val="21"/>
          <w:szCs w:val="21"/>
        </w:rPr>
      </w:pPr>
      <w:r w:rsidRPr="00E72EFD">
        <w:rPr>
          <w:sz w:val="21"/>
          <w:szCs w:val="21"/>
        </w:rPr>
        <w:t xml:space="preserve"> </w:t>
      </w:r>
    </w:p>
    <w:p w14:paraId="3D68281D" w14:textId="2210F1E5" w:rsidR="001B7B15" w:rsidRPr="00E72EFD" w:rsidRDefault="00300149" w:rsidP="00932EAF">
      <w:pPr>
        <w:ind w:left="-5" w:right="10"/>
        <w:jc w:val="both"/>
        <w:rPr>
          <w:sz w:val="21"/>
          <w:szCs w:val="21"/>
        </w:rPr>
      </w:pPr>
      <w:r w:rsidRPr="00E72EFD">
        <w:rPr>
          <w:sz w:val="21"/>
          <w:szCs w:val="21"/>
        </w:rPr>
        <w:t xml:space="preserve">Son los costos relativos al personal para dirigir la construcción administrativamente y técnicamente, los costos referentes a pólizas de seguros, pago de impuestos, publicaciones, prestaciones sociales, imprevistos, instituciones profesionales o gremios obreros y todos los demás costos fiscales en que </w:t>
      </w:r>
      <w:r w:rsidRPr="00E72EFD">
        <w:rPr>
          <w:b/>
          <w:sz w:val="21"/>
          <w:szCs w:val="21"/>
        </w:rPr>
        <w:t>EL CONTRATISTA</w:t>
      </w:r>
      <w:r w:rsidRPr="00E72EFD">
        <w:rPr>
          <w:sz w:val="21"/>
          <w:szCs w:val="21"/>
        </w:rPr>
        <w:t xml:space="preserve"> debe incurrir de acuerdo con las obligaciones de la ley, los trámites de aprobación de servicios, los ensayos de laboratorio requeridos por la </w:t>
      </w:r>
      <w:r w:rsidR="000A373D" w:rsidRPr="00E72EFD">
        <w:rPr>
          <w:sz w:val="21"/>
          <w:szCs w:val="21"/>
        </w:rPr>
        <w:t>ASPM</w:t>
      </w:r>
      <w:r w:rsidRPr="00E72EFD">
        <w:rPr>
          <w:sz w:val="21"/>
          <w:szCs w:val="21"/>
        </w:rPr>
        <w:t xml:space="preserve">, de acuerdo con las normas de calidad, y en general cualquier gasto requerido para el desarrollo del proyecto y que no esté incluido como ítem independiente. </w:t>
      </w:r>
    </w:p>
    <w:p w14:paraId="5FD7C3ED" w14:textId="77777777" w:rsidR="001B7B15" w:rsidRPr="00E72EFD" w:rsidRDefault="00300149" w:rsidP="00932EAF">
      <w:pPr>
        <w:spacing w:line="259" w:lineRule="auto"/>
        <w:jc w:val="both"/>
        <w:rPr>
          <w:sz w:val="21"/>
          <w:szCs w:val="21"/>
        </w:rPr>
      </w:pPr>
      <w:r w:rsidRPr="00E72EFD">
        <w:rPr>
          <w:sz w:val="21"/>
          <w:szCs w:val="21"/>
        </w:rPr>
        <w:t xml:space="preserve"> </w:t>
      </w:r>
    </w:p>
    <w:p w14:paraId="73844618" w14:textId="77777777" w:rsidR="001B7B15" w:rsidRPr="00E72EFD" w:rsidRDefault="00300149" w:rsidP="00932EAF">
      <w:pPr>
        <w:ind w:left="-5" w:right="10"/>
        <w:jc w:val="both"/>
        <w:rPr>
          <w:sz w:val="21"/>
          <w:szCs w:val="21"/>
        </w:rPr>
      </w:pPr>
      <w:r w:rsidRPr="00E72EFD">
        <w:rPr>
          <w:b/>
          <w:sz w:val="21"/>
          <w:szCs w:val="21"/>
        </w:rPr>
        <w:lastRenderedPageBreak/>
        <w:t>EL CONTRATISTA</w:t>
      </w:r>
      <w:r w:rsidRPr="00E72EFD">
        <w:rPr>
          <w:sz w:val="21"/>
          <w:szCs w:val="21"/>
        </w:rPr>
        <w:t xml:space="preserve"> debe contemplar dentro de los costos indirectos, todos los costos correspondientes a la administración como consumo de servicios públicos, vigilancia, caja chica, transportes varios, papelería, equipos necesarios, y la utilidad que se requiera para ejecutar los trabajos que hablan estas especificaciones, transporte y puesta en obra de todos los elementos necesarios para la ejecución de los trabajos contratados. </w:t>
      </w:r>
    </w:p>
    <w:p w14:paraId="3481EF3F" w14:textId="77777777" w:rsidR="001B7B15" w:rsidRPr="00E72EFD" w:rsidRDefault="00300149" w:rsidP="00932EAF">
      <w:pPr>
        <w:spacing w:line="259" w:lineRule="auto"/>
        <w:jc w:val="both"/>
        <w:rPr>
          <w:sz w:val="21"/>
          <w:szCs w:val="21"/>
        </w:rPr>
      </w:pPr>
      <w:r w:rsidRPr="00E72EFD">
        <w:rPr>
          <w:sz w:val="21"/>
          <w:szCs w:val="21"/>
        </w:rPr>
        <w:t xml:space="preserve"> </w:t>
      </w:r>
    </w:p>
    <w:p w14:paraId="36346298" w14:textId="3074A450" w:rsidR="001B7B15" w:rsidRPr="00E72EFD" w:rsidRDefault="00300149" w:rsidP="00932EAF">
      <w:pPr>
        <w:ind w:left="-5" w:right="10"/>
        <w:jc w:val="both"/>
        <w:rPr>
          <w:sz w:val="21"/>
          <w:szCs w:val="21"/>
        </w:rPr>
      </w:pPr>
      <w:r w:rsidRPr="00E72EFD">
        <w:rPr>
          <w:sz w:val="21"/>
          <w:szCs w:val="21"/>
        </w:rPr>
        <w:t xml:space="preserve">El transporte de todos los insumos, personal y equipos necesarios para la ejecución de la obra contratada, hasta el lugar de trabajo, hace parte de los costos que deberá asumir </w:t>
      </w:r>
      <w:r w:rsidRPr="00E72EFD">
        <w:rPr>
          <w:b/>
          <w:sz w:val="21"/>
          <w:szCs w:val="21"/>
        </w:rPr>
        <w:t>EL CONTRATISTA</w:t>
      </w:r>
      <w:r w:rsidRPr="00E72EFD">
        <w:rPr>
          <w:sz w:val="21"/>
          <w:szCs w:val="21"/>
        </w:rPr>
        <w:t xml:space="preserve">, por lo que debe ser considerado dentro de sus costos, el hecho de que esta actividad no se encuentre relacionada en algunos de los ítems y/o especificaciones, no exonera al </w:t>
      </w:r>
      <w:r w:rsidRPr="00E72EFD">
        <w:rPr>
          <w:b/>
          <w:sz w:val="21"/>
          <w:szCs w:val="21"/>
        </w:rPr>
        <w:t>CONTRATISTA</w:t>
      </w:r>
      <w:r w:rsidRPr="00E72EFD">
        <w:rPr>
          <w:sz w:val="21"/>
          <w:szCs w:val="21"/>
        </w:rPr>
        <w:t xml:space="preserve"> de asumir la responsabilidad y costos de la puesta en obra de todos los elementos necesarios; por lo que no se pagará ningún costo adicional por este concepto. </w:t>
      </w:r>
    </w:p>
    <w:p w14:paraId="76BC9AB9" w14:textId="77777777" w:rsidR="008C6ABC" w:rsidRPr="00E72EFD" w:rsidRDefault="008C6ABC">
      <w:pPr>
        <w:pStyle w:val="Ttulo2"/>
        <w:spacing w:after="3" w:line="259" w:lineRule="auto"/>
        <w:ind w:right="17"/>
        <w:jc w:val="center"/>
        <w:rPr>
          <w:rFonts w:ascii="Times New Roman" w:hAnsi="Times New Roman" w:cs="Times New Roman"/>
          <w:sz w:val="21"/>
          <w:szCs w:val="21"/>
          <w:u w:val="none"/>
        </w:rPr>
      </w:pPr>
      <w:bookmarkStart w:id="40" w:name="_Toc77392"/>
    </w:p>
    <w:p w14:paraId="12B7282E" w14:textId="5487BF24" w:rsidR="001B7B15" w:rsidRPr="00E72EFD" w:rsidRDefault="00300149">
      <w:pPr>
        <w:pStyle w:val="Ttulo2"/>
        <w:spacing w:after="3" w:line="259" w:lineRule="auto"/>
        <w:ind w:right="17"/>
        <w:jc w:val="center"/>
        <w:rPr>
          <w:rFonts w:ascii="Times New Roman" w:hAnsi="Times New Roman" w:cs="Times New Roman"/>
          <w:sz w:val="21"/>
          <w:szCs w:val="21"/>
        </w:rPr>
      </w:pPr>
      <w:r w:rsidRPr="00E72EFD">
        <w:rPr>
          <w:rFonts w:ascii="Times New Roman" w:hAnsi="Times New Roman" w:cs="Times New Roman"/>
          <w:sz w:val="21"/>
          <w:szCs w:val="21"/>
          <w:u w:val="none"/>
        </w:rPr>
        <w:t xml:space="preserve">Sección III </w:t>
      </w:r>
      <w:bookmarkEnd w:id="40"/>
    </w:p>
    <w:p w14:paraId="178D20B7" w14:textId="77777777" w:rsidR="001B7B15" w:rsidRPr="00E72EFD" w:rsidRDefault="00300149">
      <w:pPr>
        <w:spacing w:line="259" w:lineRule="auto"/>
        <w:ind w:right="17"/>
        <w:jc w:val="center"/>
        <w:rPr>
          <w:sz w:val="21"/>
          <w:szCs w:val="21"/>
        </w:rPr>
      </w:pPr>
      <w:r w:rsidRPr="00E72EFD">
        <w:rPr>
          <w:b/>
          <w:sz w:val="21"/>
          <w:szCs w:val="21"/>
        </w:rPr>
        <w:t xml:space="preserve">Condiciones Generales de Contratación </w:t>
      </w:r>
    </w:p>
    <w:p w14:paraId="1C2CC235" w14:textId="77777777" w:rsidR="001B7B15" w:rsidRPr="00E72EFD" w:rsidRDefault="00300149" w:rsidP="00932EAF">
      <w:pPr>
        <w:spacing w:line="259" w:lineRule="auto"/>
        <w:jc w:val="both"/>
        <w:rPr>
          <w:sz w:val="21"/>
          <w:szCs w:val="21"/>
        </w:rPr>
      </w:pPr>
      <w:r w:rsidRPr="00E72EFD">
        <w:rPr>
          <w:b/>
          <w:sz w:val="21"/>
          <w:szCs w:val="21"/>
        </w:rPr>
        <w:t xml:space="preserve"> </w:t>
      </w:r>
    </w:p>
    <w:p w14:paraId="7C2327CB" w14:textId="77777777" w:rsidR="001B7B15" w:rsidRPr="00E72EFD" w:rsidRDefault="00300149" w:rsidP="00932EAF">
      <w:pPr>
        <w:pStyle w:val="Ttulo3"/>
        <w:ind w:left="-5" w:right="4"/>
        <w:rPr>
          <w:rFonts w:ascii="Times New Roman" w:hAnsi="Times New Roman" w:cs="Times New Roman"/>
          <w:sz w:val="21"/>
          <w:szCs w:val="21"/>
        </w:rPr>
      </w:pPr>
      <w:bookmarkStart w:id="41" w:name="_Toc77393"/>
      <w:r w:rsidRPr="00E72EFD">
        <w:rPr>
          <w:rFonts w:ascii="Times New Roman" w:hAnsi="Times New Roman" w:cs="Times New Roman"/>
          <w:sz w:val="21"/>
          <w:szCs w:val="21"/>
        </w:rPr>
        <w:t>3.1 Condiciones Generales</w:t>
      </w:r>
      <w:r w:rsidRPr="00E72EFD">
        <w:rPr>
          <w:rFonts w:ascii="Times New Roman" w:hAnsi="Times New Roman" w:cs="Times New Roman"/>
          <w:sz w:val="21"/>
          <w:szCs w:val="21"/>
          <w:u w:val="none"/>
        </w:rPr>
        <w:t xml:space="preserve"> </w:t>
      </w:r>
      <w:bookmarkEnd w:id="41"/>
    </w:p>
    <w:p w14:paraId="6BBA8DF4" w14:textId="77777777" w:rsidR="001B7B15" w:rsidRPr="00E72EFD" w:rsidRDefault="00300149" w:rsidP="00932EAF">
      <w:pPr>
        <w:spacing w:line="259" w:lineRule="auto"/>
        <w:jc w:val="both"/>
        <w:rPr>
          <w:sz w:val="21"/>
          <w:szCs w:val="21"/>
        </w:rPr>
      </w:pPr>
      <w:r w:rsidRPr="00E72EFD">
        <w:rPr>
          <w:sz w:val="21"/>
          <w:szCs w:val="21"/>
        </w:rPr>
        <w:t xml:space="preserve"> </w:t>
      </w:r>
    </w:p>
    <w:p w14:paraId="6EE4C98A" w14:textId="5C010B4A" w:rsidR="001B7B15" w:rsidRPr="00E72EFD" w:rsidRDefault="00300149" w:rsidP="00932EAF">
      <w:pPr>
        <w:ind w:left="-5" w:right="10"/>
        <w:jc w:val="both"/>
        <w:rPr>
          <w:sz w:val="21"/>
          <w:szCs w:val="21"/>
        </w:rPr>
      </w:pPr>
      <w:r w:rsidRPr="00E72EFD">
        <w:rPr>
          <w:sz w:val="21"/>
          <w:szCs w:val="21"/>
        </w:rPr>
        <w:t xml:space="preserve">La obra de referencia deberá cumplir con todas las normativas vigentes en materia de construcción y obras públicas. </w:t>
      </w:r>
    </w:p>
    <w:p w14:paraId="5A14B5BB" w14:textId="2F1B030E" w:rsidR="001B7B15" w:rsidRPr="00E72EFD" w:rsidRDefault="001B7B15" w:rsidP="00932EAF">
      <w:pPr>
        <w:spacing w:line="259" w:lineRule="auto"/>
        <w:jc w:val="both"/>
        <w:rPr>
          <w:sz w:val="21"/>
          <w:szCs w:val="21"/>
        </w:rPr>
      </w:pPr>
    </w:p>
    <w:p w14:paraId="246616D6" w14:textId="4B52FF2D" w:rsidR="00932EAF" w:rsidRPr="00E72EFD" w:rsidRDefault="00300149" w:rsidP="009E3FEB">
      <w:pPr>
        <w:ind w:left="-5" w:right="10"/>
        <w:jc w:val="both"/>
        <w:rPr>
          <w:sz w:val="21"/>
          <w:szCs w:val="21"/>
        </w:rPr>
      </w:pPr>
      <w:r w:rsidRPr="00E72EFD">
        <w:rPr>
          <w:sz w:val="21"/>
          <w:szCs w:val="21"/>
        </w:rPr>
        <w:t xml:space="preserve">Normativas y reglamentos del Ministerio de Obras Públicas y Comunicaciones (MOPC) accesibles en </w:t>
      </w:r>
      <w:hyperlink r:id="rId13">
        <w:r w:rsidRPr="00E72EFD">
          <w:rPr>
            <w:color w:val="0000FF"/>
            <w:sz w:val="21"/>
            <w:szCs w:val="21"/>
            <w:u w:val="single" w:color="0000FF"/>
          </w:rPr>
          <w:t>http://www.mopc.gob.do/dgrs/reglamentos/</w:t>
        </w:r>
      </w:hyperlink>
      <w:hyperlink r:id="rId14">
        <w:r w:rsidRPr="00E72EFD">
          <w:rPr>
            <w:sz w:val="21"/>
            <w:szCs w:val="21"/>
          </w:rPr>
          <w:t>.</w:t>
        </w:r>
      </w:hyperlink>
      <w:r w:rsidRPr="00E72EFD">
        <w:rPr>
          <w:sz w:val="21"/>
          <w:szCs w:val="21"/>
        </w:rPr>
        <w:t xml:space="preserve"> </w:t>
      </w:r>
    </w:p>
    <w:p w14:paraId="014E8FB8" w14:textId="77777777" w:rsidR="00932EAF" w:rsidRPr="00E72EFD" w:rsidRDefault="00932EAF" w:rsidP="00932EAF">
      <w:pPr>
        <w:spacing w:after="11" w:line="259" w:lineRule="auto"/>
        <w:jc w:val="both"/>
        <w:rPr>
          <w:sz w:val="21"/>
          <w:szCs w:val="21"/>
        </w:rPr>
      </w:pPr>
    </w:p>
    <w:p w14:paraId="74625CA8" w14:textId="20EF5E11" w:rsidR="001B7B15" w:rsidRPr="00E72EFD" w:rsidRDefault="004D40CA" w:rsidP="00932EAF">
      <w:pPr>
        <w:numPr>
          <w:ilvl w:val="0"/>
          <w:numId w:val="8"/>
        </w:numPr>
        <w:spacing w:line="259" w:lineRule="auto"/>
        <w:ind w:right="1" w:hanging="634"/>
        <w:jc w:val="both"/>
        <w:rPr>
          <w:sz w:val="21"/>
          <w:szCs w:val="21"/>
        </w:rPr>
      </w:pPr>
      <w:r w:rsidRPr="00E72EFD">
        <w:rPr>
          <w:b/>
          <w:sz w:val="21"/>
          <w:szCs w:val="21"/>
        </w:rPr>
        <w:t xml:space="preserve">Señalizaciones </w:t>
      </w:r>
      <w:r w:rsidR="00BA38C3" w:rsidRPr="00E72EFD">
        <w:rPr>
          <w:b/>
          <w:sz w:val="21"/>
          <w:szCs w:val="21"/>
        </w:rPr>
        <w:t>provisionales</w:t>
      </w:r>
      <w:r w:rsidRPr="00E72EFD">
        <w:rPr>
          <w:b/>
          <w:sz w:val="21"/>
          <w:szCs w:val="21"/>
        </w:rPr>
        <w:t xml:space="preserve"> y de seguridad</w:t>
      </w:r>
      <w:r w:rsidR="00300149" w:rsidRPr="00E72EFD">
        <w:rPr>
          <w:b/>
          <w:sz w:val="21"/>
          <w:szCs w:val="21"/>
        </w:rPr>
        <w:t>:</w:t>
      </w:r>
      <w:r w:rsidR="00300149" w:rsidRPr="00E72EFD">
        <w:rPr>
          <w:sz w:val="21"/>
          <w:szCs w:val="21"/>
        </w:rPr>
        <w:t xml:space="preserve"> </w:t>
      </w:r>
    </w:p>
    <w:p w14:paraId="283AB392" w14:textId="3F47BA77" w:rsidR="001B7B15" w:rsidRPr="00E72EFD" w:rsidRDefault="001B7B15" w:rsidP="00932EAF">
      <w:pPr>
        <w:spacing w:after="11" w:line="259" w:lineRule="auto"/>
        <w:jc w:val="both"/>
        <w:rPr>
          <w:sz w:val="21"/>
          <w:szCs w:val="21"/>
        </w:rPr>
      </w:pPr>
    </w:p>
    <w:p w14:paraId="6D817952" w14:textId="265A510F" w:rsidR="004D40CA" w:rsidRPr="00E72EFD" w:rsidRDefault="00932EAF" w:rsidP="00932EAF">
      <w:pPr>
        <w:spacing w:after="11" w:line="259" w:lineRule="auto"/>
        <w:jc w:val="both"/>
        <w:rPr>
          <w:sz w:val="21"/>
          <w:szCs w:val="21"/>
        </w:rPr>
      </w:pPr>
      <w:r w:rsidRPr="00E72EFD">
        <w:rPr>
          <w:sz w:val="21"/>
          <w:szCs w:val="21"/>
        </w:rPr>
        <w:t>Deben ser establecidas por el contratista</w:t>
      </w:r>
    </w:p>
    <w:p w14:paraId="3DC945A4" w14:textId="77777777" w:rsidR="004D40CA" w:rsidRPr="00E72EFD" w:rsidRDefault="004D40CA" w:rsidP="00932EAF">
      <w:pPr>
        <w:spacing w:after="11" w:line="259" w:lineRule="auto"/>
        <w:jc w:val="both"/>
        <w:rPr>
          <w:sz w:val="21"/>
          <w:szCs w:val="21"/>
        </w:rPr>
      </w:pPr>
    </w:p>
    <w:p w14:paraId="6F07AB06" w14:textId="77777777" w:rsidR="001B7B15" w:rsidRPr="00E72EFD" w:rsidRDefault="00300149" w:rsidP="00932EAF">
      <w:pPr>
        <w:numPr>
          <w:ilvl w:val="0"/>
          <w:numId w:val="8"/>
        </w:numPr>
        <w:spacing w:line="259" w:lineRule="auto"/>
        <w:ind w:right="1" w:hanging="634"/>
        <w:jc w:val="both"/>
        <w:rPr>
          <w:sz w:val="21"/>
          <w:szCs w:val="21"/>
        </w:rPr>
      </w:pPr>
      <w:r w:rsidRPr="00E72EFD">
        <w:rPr>
          <w:b/>
          <w:sz w:val="21"/>
          <w:szCs w:val="21"/>
        </w:rPr>
        <w:t>Letreros de la Obra:</w:t>
      </w:r>
      <w:r w:rsidRPr="00E72EFD">
        <w:rPr>
          <w:sz w:val="21"/>
          <w:szCs w:val="21"/>
        </w:rPr>
        <w:t xml:space="preserve"> </w:t>
      </w:r>
    </w:p>
    <w:p w14:paraId="1438EDDC" w14:textId="3A50FC83" w:rsidR="001B7B15" w:rsidRPr="00E72EFD" w:rsidRDefault="001B7B15" w:rsidP="00E25434">
      <w:pPr>
        <w:spacing w:line="259" w:lineRule="auto"/>
        <w:jc w:val="both"/>
        <w:rPr>
          <w:sz w:val="21"/>
          <w:szCs w:val="21"/>
        </w:rPr>
      </w:pPr>
    </w:p>
    <w:p w14:paraId="6709BAF4" w14:textId="06327D1E" w:rsidR="001B7B15" w:rsidRPr="00E72EFD" w:rsidRDefault="00300149" w:rsidP="00932EAF">
      <w:pPr>
        <w:ind w:left="-5" w:right="10"/>
        <w:jc w:val="both"/>
        <w:rPr>
          <w:sz w:val="21"/>
          <w:szCs w:val="21"/>
        </w:rPr>
      </w:pPr>
      <w:r w:rsidRPr="00E72EFD">
        <w:rPr>
          <w:sz w:val="21"/>
          <w:szCs w:val="21"/>
        </w:rPr>
        <w:t xml:space="preserve">Se colocarán en lugar visible, los letreros indicativos de la obra, y el letrero referente a la institución contratante, previa coordinación con el </w:t>
      </w:r>
      <w:r w:rsidR="000A373D" w:rsidRPr="00E72EFD">
        <w:rPr>
          <w:sz w:val="21"/>
          <w:szCs w:val="21"/>
        </w:rPr>
        <w:t>ASPM</w:t>
      </w:r>
      <w:r w:rsidRPr="00E72EFD">
        <w:rPr>
          <w:sz w:val="21"/>
          <w:szCs w:val="21"/>
        </w:rPr>
        <w:t xml:space="preserve"> en relación con su formato y contenido, los cuales podrán ser colocados por los profesionales o </w:t>
      </w:r>
      <w:r w:rsidRPr="00E72EFD">
        <w:rPr>
          <w:b/>
          <w:sz w:val="21"/>
          <w:szCs w:val="21"/>
        </w:rPr>
        <w:t xml:space="preserve">CONTRATISTAS </w:t>
      </w:r>
      <w:r w:rsidRPr="00E72EFD">
        <w:rPr>
          <w:sz w:val="21"/>
          <w:szCs w:val="21"/>
        </w:rPr>
        <w:t xml:space="preserve">que participan en la construcción y deben ser colocados siempre mientras esté la obra en ejecución.  </w:t>
      </w:r>
    </w:p>
    <w:p w14:paraId="7B561F05" w14:textId="77777777" w:rsidR="001B7B15" w:rsidRPr="00E72EFD" w:rsidRDefault="00300149" w:rsidP="00932EAF">
      <w:pPr>
        <w:spacing w:line="259" w:lineRule="auto"/>
        <w:jc w:val="both"/>
        <w:rPr>
          <w:sz w:val="21"/>
          <w:szCs w:val="21"/>
        </w:rPr>
      </w:pPr>
      <w:r w:rsidRPr="00E72EFD">
        <w:rPr>
          <w:sz w:val="21"/>
          <w:szCs w:val="21"/>
        </w:rPr>
        <w:t xml:space="preserve"> </w:t>
      </w:r>
    </w:p>
    <w:p w14:paraId="31F0F0BD" w14:textId="625D9E72" w:rsidR="001B7B15" w:rsidRPr="00E72EFD" w:rsidRDefault="00300149" w:rsidP="00932EAF">
      <w:pPr>
        <w:ind w:left="-5" w:right="10"/>
        <w:jc w:val="both"/>
        <w:rPr>
          <w:sz w:val="21"/>
          <w:szCs w:val="21"/>
        </w:rPr>
      </w:pPr>
      <w:r w:rsidRPr="00E72EFD">
        <w:rPr>
          <w:sz w:val="21"/>
          <w:szCs w:val="21"/>
        </w:rPr>
        <w:t xml:space="preserve">Al finalizar el proyecto los Letreros de Promoción de Obra, así como los de identificación de la Institución deben ser entregados al </w:t>
      </w:r>
      <w:r w:rsidR="000A373D" w:rsidRPr="00E72EFD">
        <w:rPr>
          <w:sz w:val="21"/>
          <w:szCs w:val="21"/>
        </w:rPr>
        <w:t>ASPM</w:t>
      </w:r>
      <w:r w:rsidRPr="00E72EFD">
        <w:rPr>
          <w:sz w:val="21"/>
          <w:szCs w:val="21"/>
        </w:rPr>
        <w:t xml:space="preserve">. </w:t>
      </w:r>
    </w:p>
    <w:p w14:paraId="0350481F" w14:textId="77777777" w:rsidR="001B7B15" w:rsidRPr="00E72EFD" w:rsidRDefault="00300149" w:rsidP="00932EAF">
      <w:pPr>
        <w:spacing w:after="13" w:line="259" w:lineRule="auto"/>
        <w:jc w:val="both"/>
        <w:rPr>
          <w:sz w:val="21"/>
          <w:szCs w:val="21"/>
        </w:rPr>
      </w:pPr>
      <w:r w:rsidRPr="00E72EFD">
        <w:rPr>
          <w:sz w:val="21"/>
          <w:szCs w:val="21"/>
        </w:rPr>
        <w:t xml:space="preserve"> </w:t>
      </w:r>
    </w:p>
    <w:p w14:paraId="39EB8F59" w14:textId="77777777" w:rsidR="001B7B15" w:rsidRPr="00E72EFD" w:rsidRDefault="00300149" w:rsidP="00932EAF">
      <w:pPr>
        <w:numPr>
          <w:ilvl w:val="0"/>
          <w:numId w:val="8"/>
        </w:numPr>
        <w:spacing w:line="259" w:lineRule="auto"/>
        <w:ind w:right="1" w:hanging="634"/>
        <w:jc w:val="both"/>
        <w:rPr>
          <w:sz w:val="21"/>
          <w:szCs w:val="21"/>
        </w:rPr>
      </w:pPr>
      <w:r w:rsidRPr="00E72EFD">
        <w:rPr>
          <w:b/>
          <w:sz w:val="21"/>
          <w:szCs w:val="21"/>
        </w:rPr>
        <w:t>Dotación del personal</w:t>
      </w:r>
      <w:r w:rsidRPr="00E72EFD">
        <w:rPr>
          <w:sz w:val="21"/>
          <w:szCs w:val="21"/>
        </w:rPr>
        <w:t xml:space="preserve">: </w:t>
      </w:r>
    </w:p>
    <w:p w14:paraId="1CE72B1E" w14:textId="77777777" w:rsidR="001B7B15" w:rsidRPr="00E72EFD" w:rsidRDefault="00300149" w:rsidP="00932EAF">
      <w:pPr>
        <w:spacing w:line="259" w:lineRule="auto"/>
        <w:ind w:left="360"/>
        <w:jc w:val="both"/>
        <w:rPr>
          <w:sz w:val="21"/>
          <w:szCs w:val="21"/>
        </w:rPr>
      </w:pPr>
      <w:r w:rsidRPr="00E72EFD">
        <w:rPr>
          <w:sz w:val="21"/>
          <w:szCs w:val="21"/>
        </w:rPr>
        <w:t xml:space="preserve"> </w:t>
      </w:r>
    </w:p>
    <w:p w14:paraId="6B6DE9F3" w14:textId="77777777" w:rsidR="001B7B15" w:rsidRPr="00E72EFD" w:rsidRDefault="00300149" w:rsidP="00932EAF">
      <w:pPr>
        <w:ind w:left="-5" w:right="10"/>
        <w:jc w:val="both"/>
        <w:rPr>
          <w:sz w:val="21"/>
          <w:szCs w:val="21"/>
        </w:rPr>
      </w:pPr>
      <w:r w:rsidRPr="00E72EFD">
        <w:rPr>
          <w:sz w:val="21"/>
          <w:szCs w:val="21"/>
        </w:rPr>
        <w:t xml:space="preserve">Todo el personal que labore en cualquier sitio de la obra por cuenta del </w:t>
      </w:r>
      <w:r w:rsidRPr="00E72EFD">
        <w:rPr>
          <w:b/>
          <w:sz w:val="21"/>
          <w:szCs w:val="21"/>
        </w:rPr>
        <w:t xml:space="preserve">CONTRATISTA, </w:t>
      </w:r>
      <w:r w:rsidRPr="00E72EFD">
        <w:rPr>
          <w:sz w:val="21"/>
          <w:szCs w:val="21"/>
        </w:rPr>
        <w:t xml:space="preserve">deberá tener en todo momento la dotación que requiera según la labor que ejecute y siguiendo lo determinado en estos casos por el Ministerio de Trabajo, el Reglamento de Seguridad en el Trabajo y cualquier otra normativa que fuera aplicable en cuanto al número de dotaciones de acuerdo con la permanencia y tiempo de trabajo. La mínima dotación exigida será: casco, botas, y guantes. Además de los implementos anteriormente anotados el personal que lo requiera o lo indique la Alcaldía deberá contar con gafas, caretas, cinturones de seguridad y cualquier otro elemento si su trabajo así lo requiere. </w:t>
      </w:r>
    </w:p>
    <w:p w14:paraId="72B4F720" w14:textId="77777777" w:rsidR="001B7B15" w:rsidRPr="00E72EFD" w:rsidRDefault="00300149" w:rsidP="00932EAF">
      <w:pPr>
        <w:spacing w:line="259" w:lineRule="auto"/>
        <w:jc w:val="both"/>
        <w:rPr>
          <w:sz w:val="21"/>
          <w:szCs w:val="21"/>
        </w:rPr>
      </w:pPr>
      <w:r w:rsidRPr="00E72EFD">
        <w:rPr>
          <w:sz w:val="21"/>
          <w:szCs w:val="21"/>
        </w:rPr>
        <w:t xml:space="preserve"> </w:t>
      </w:r>
    </w:p>
    <w:p w14:paraId="23797D8A" w14:textId="23801A4D" w:rsidR="001B7B15" w:rsidRPr="00E72EFD" w:rsidRDefault="00300149" w:rsidP="00932EAF">
      <w:pPr>
        <w:ind w:left="-5" w:right="10"/>
        <w:jc w:val="both"/>
        <w:rPr>
          <w:sz w:val="21"/>
          <w:szCs w:val="21"/>
        </w:rPr>
      </w:pPr>
      <w:r w:rsidRPr="00E72EFD">
        <w:rPr>
          <w:sz w:val="21"/>
          <w:szCs w:val="21"/>
        </w:rPr>
        <w:t xml:space="preserve">Todo el personal involucrado en la ejecución del proyecto debe utilizar chalecos </w:t>
      </w:r>
      <w:proofErr w:type="spellStart"/>
      <w:r w:rsidRPr="00E72EFD">
        <w:rPr>
          <w:sz w:val="21"/>
          <w:szCs w:val="21"/>
        </w:rPr>
        <w:t>reflectivos</w:t>
      </w:r>
      <w:proofErr w:type="spellEnd"/>
      <w:r w:rsidRPr="00E72EFD">
        <w:rPr>
          <w:sz w:val="21"/>
          <w:szCs w:val="21"/>
        </w:rPr>
        <w:t xml:space="preserve"> de color verde con el logo y las siglas del </w:t>
      </w:r>
      <w:r w:rsidR="000A373D" w:rsidRPr="00E72EFD">
        <w:rPr>
          <w:sz w:val="21"/>
          <w:szCs w:val="21"/>
        </w:rPr>
        <w:t>ASPM</w:t>
      </w:r>
      <w:r w:rsidRPr="00E72EFD">
        <w:rPr>
          <w:sz w:val="21"/>
          <w:szCs w:val="21"/>
        </w:rPr>
        <w:t xml:space="preserve"> en la espalda, </w:t>
      </w:r>
      <w:r w:rsidRPr="00E72EFD">
        <w:rPr>
          <w:b/>
          <w:sz w:val="21"/>
          <w:szCs w:val="21"/>
        </w:rPr>
        <w:t>permanentemente</w:t>
      </w:r>
      <w:r w:rsidRPr="00E72EFD">
        <w:rPr>
          <w:sz w:val="21"/>
          <w:szCs w:val="21"/>
        </w:rPr>
        <w:t xml:space="preserve"> durante la ejecución del proyecto.</w:t>
      </w:r>
      <w:r w:rsidRPr="00E72EFD">
        <w:rPr>
          <w:b/>
          <w:sz w:val="21"/>
          <w:szCs w:val="21"/>
        </w:rPr>
        <w:t xml:space="preserve"> </w:t>
      </w:r>
    </w:p>
    <w:p w14:paraId="06D1D4CD" w14:textId="77777777" w:rsidR="001B7B15" w:rsidRPr="00E72EFD" w:rsidRDefault="00300149" w:rsidP="00932EAF">
      <w:pPr>
        <w:spacing w:after="11" w:line="259" w:lineRule="auto"/>
        <w:jc w:val="both"/>
        <w:rPr>
          <w:color w:val="FF0000"/>
          <w:sz w:val="21"/>
          <w:szCs w:val="21"/>
        </w:rPr>
      </w:pPr>
      <w:r w:rsidRPr="00E72EFD">
        <w:rPr>
          <w:sz w:val="21"/>
          <w:szCs w:val="21"/>
        </w:rPr>
        <w:t xml:space="preserve"> </w:t>
      </w:r>
    </w:p>
    <w:p w14:paraId="3ADD82C2" w14:textId="77777777" w:rsidR="001B7B15" w:rsidRPr="00E72EFD" w:rsidRDefault="00300149" w:rsidP="00932EAF">
      <w:pPr>
        <w:numPr>
          <w:ilvl w:val="0"/>
          <w:numId w:val="8"/>
        </w:numPr>
        <w:spacing w:line="259" w:lineRule="auto"/>
        <w:ind w:right="1" w:hanging="634"/>
        <w:jc w:val="both"/>
        <w:rPr>
          <w:sz w:val="21"/>
          <w:szCs w:val="21"/>
        </w:rPr>
      </w:pPr>
      <w:r w:rsidRPr="00E72EFD">
        <w:rPr>
          <w:b/>
          <w:sz w:val="21"/>
          <w:szCs w:val="21"/>
        </w:rPr>
        <w:t>Seguridad del Personal:</w:t>
      </w:r>
      <w:r w:rsidRPr="00E72EFD">
        <w:rPr>
          <w:sz w:val="21"/>
          <w:szCs w:val="21"/>
        </w:rPr>
        <w:t xml:space="preserve"> </w:t>
      </w:r>
    </w:p>
    <w:p w14:paraId="5EEE0E7D" w14:textId="77777777" w:rsidR="001B7B15" w:rsidRPr="00E72EFD" w:rsidRDefault="00300149" w:rsidP="00932EAF">
      <w:pPr>
        <w:spacing w:line="259" w:lineRule="auto"/>
        <w:ind w:left="360"/>
        <w:jc w:val="both"/>
        <w:rPr>
          <w:sz w:val="21"/>
          <w:szCs w:val="21"/>
        </w:rPr>
      </w:pPr>
      <w:r w:rsidRPr="00E72EFD">
        <w:rPr>
          <w:sz w:val="21"/>
          <w:szCs w:val="21"/>
        </w:rPr>
        <w:t xml:space="preserve"> </w:t>
      </w:r>
    </w:p>
    <w:p w14:paraId="6DAEAC39" w14:textId="77777777" w:rsidR="001B7B15" w:rsidRPr="00E72EFD" w:rsidRDefault="00300149" w:rsidP="00932EAF">
      <w:pPr>
        <w:ind w:left="-5" w:right="10"/>
        <w:jc w:val="both"/>
        <w:rPr>
          <w:sz w:val="21"/>
          <w:szCs w:val="21"/>
        </w:rPr>
      </w:pPr>
      <w:r w:rsidRPr="00E72EFD">
        <w:rPr>
          <w:b/>
          <w:sz w:val="21"/>
          <w:szCs w:val="21"/>
        </w:rPr>
        <w:t xml:space="preserve">EL CONTRATISTA </w:t>
      </w:r>
      <w:r w:rsidRPr="00E72EFD">
        <w:rPr>
          <w:sz w:val="21"/>
          <w:szCs w:val="21"/>
        </w:rPr>
        <w:t xml:space="preserve">deberá acatar todas las normas aplicables a la construcción y todas las medidas de seguridad de su personal y de terceros, en cuanto a la prevención de accidentes y seguridad del Reglamento de Seguridad en el Trabajo y </w:t>
      </w:r>
      <w:r w:rsidRPr="00E72EFD">
        <w:rPr>
          <w:sz w:val="21"/>
          <w:szCs w:val="21"/>
        </w:rPr>
        <w:lastRenderedPageBreak/>
        <w:t xml:space="preserve">cualquier otra normativa que fuera aplicable y que esté vigente y haya sido dictada por las entidades competentes, las cuales serán publicadas en los lugares más visibles. </w:t>
      </w:r>
    </w:p>
    <w:p w14:paraId="6111E63D" w14:textId="77777777" w:rsidR="001B7B15" w:rsidRPr="00E72EFD" w:rsidRDefault="00300149" w:rsidP="00932EAF">
      <w:pPr>
        <w:spacing w:after="13" w:line="259" w:lineRule="auto"/>
        <w:jc w:val="both"/>
        <w:rPr>
          <w:sz w:val="21"/>
          <w:szCs w:val="21"/>
        </w:rPr>
      </w:pPr>
      <w:r w:rsidRPr="00E72EFD">
        <w:rPr>
          <w:sz w:val="21"/>
          <w:szCs w:val="21"/>
        </w:rPr>
        <w:t xml:space="preserve"> </w:t>
      </w:r>
    </w:p>
    <w:p w14:paraId="06BAA2C8" w14:textId="77777777" w:rsidR="001B7B15" w:rsidRPr="00E72EFD" w:rsidRDefault="00300149" w:rsidP="00932EAF">
      <w:pPr>
        <w:numPr>
          <w:ilvl w:val="0"/>
          <w:numId w:val="8"/>
        </w:numPr>
        <w:spacing w:line="259" w:lineRule="auto"/>
        <w:ind w:right="1" w:hanging="634"/>
        <w:jc w:val="both"/>
        <w:rPr>
          <w:sz w:val="21"/>
          <w:szCs w:val="21"/>
        </w:rPr>
      </w:pPr>
      <w:r w:rsidRPr="00E72EFD">
        <w:rPr>
          <w:b/>
          <w:sz w:val="21"/>
          <w:szCs w:val="21"/>
        </w:rPr>
        <w:t>Transporte Interno</w:t>
      </w:r>
      <w:r w:rsidRPr="00E72EFD">
        <w:rPr>
          <w:sz w:val="21"/>
          <w:szCs w:val="21"/>
        </w:rPr>
        <w:t xml:space="preserve">: </w:t>
      </w:r>
    </w:p>
    <w:p w14:paraId="4103865B" w14:textId="77777777" w:rsidR="001B7B15" w:rsidRPr="00E72EFD" w:rsidRDefault="00300149" w:rsidP="00932EAF">
      <w:pPr>
        <w:spacing w:line="259" w:lineRule="auto"/>
        <w:ind w:left="360"/>
        <w:jc w:val="both"/>
        <w:rPr>
          <w:sz w:val="21"/>
          <w:szCs w:val="21"/>
        </w:rPr>
      </w:pPr>
      <w:r w:rsidRPr="00E72EFD">
        <w:rPr>
          <w:sz w:val="21"/>
          <w:szCs w:val="21"/>
        </w:rPr>
        <w:t xml:space="preserve"> </w:t>
      </w:r>
    </w:p>
    <w:p w14:paraId="3F4637A3" w14:textId="77777777" w:rsidR="001B7B15" w:rsidRPr="00E72EFD" w:rsidRDefault="00300149" w:rsidP="00932EAF">
      <w:pPr>
        <w:ind w:left="-5" w:right="10"/>
        <w:jc w:val="both"/>
        <w:rPr>
          <w:sz w:val="21"/>
          <w:szCs w:val="21"/>
        </w:rPr>
      </w:pPr>
      <w:r w:rsidRPr="00E72EFD">
        <w:rPr>
          <w:sz w:val="21"/>
          <w:szCs w:val="21"/>
        </w:rPr>
        <w:t xml:space="preserve">Todo transporte vertical y horizontal de cualquier material o equipo que requiera </w:t>
      </w:r>
      <w:r w:rsidRPr="00E72EFD">
        <w:rPr>
          <w:b/>
          <w:sz w:val="21"/>
          <w:szCs w:val="21"/>
        </w:rPr>
        <w:t xml:space="preserve">EL CONTRATISTA </w:t>
      </w:r>
      <w:r w:rsidRPr="00E72EFD">
        <w:rPr>
          <w:sz w:val="21"/>
          <w:szCs w:val="21"/>
        </w:rPr>
        <w:t xml:space="preserve">deberá estar considerado dentro de cada precio unitario. </w:t>
      </w:r>
    </w:p>
    <w:p w14:paraId="03D1353F" w14:textId="77777777" w:rsidR="001B7B15" w:rsidRPr="00E72EFD" w:rsidRDefault="00300149" w:rsidP="00932EAF">
      <w:pPr>
        <w:spacing w:after="12" w:line="259" w:lineRule="auto"/>
        <w:jc w:val="both"/>
        <w:rPr>
          <w:sz w:val="21"/>
          <w:szCs w:val="21"/>
        </w:rPr>
      </w:pPr>
      <w:r w:rsidRPr="00E72EFD">
        <w:rPr>
          <w:sz w:val="21"/>
          <w:szCs w:val="21"/>
        </w:rPr>
        <w:t xml:space="preserve"> </w:t>
      </w:r>
    </w:p>
    <w:p w14:paraId="0BF45AE0" w14:textId="77777777" w:rsidR="001B7B15" w:rsidRPr="00E72EFD" w:rsidRDefault="00300149" w:rsidP="00932EAF">
      <w:pPr>
        <w:numPr>
          <w:ilvl w:val="0"/>
          <w:numId w:val="8"/>
        </w:numPr>
        <w:spacing w:line="259" w:lineRule="auto"/>
        <w:ind w:right="1" w:hanging="634"/>
        <w:jc w:val="both"/>
        <w:rPr>
          <w:sz w:val="21"/>
          <w:szCs w:val="21"/>
        </w:rPr>
      </w:pPr>
      <w:r w:rsidRPr="00E72EFD">
        <w:rPr>
          <w:b/>
          <w:sz w:val="21"/>
          <w:szCs w:val="21"/>
        </w:rPr>
        <w:t>Responsabilidad de sus empleados o daños y reclamos de terceros:</w:t>
      </w:r>
      <w:r w:rsidRPr="00E72EFD">
        <w:rPr>
          <w:sz w:val="21"/>
          <w:szCs w:val="21"/>
        </w:rPr>
        <w:t xml:space="preserve"> </w:t>
      </w:r>
    </w:p>
    <w:p w14:paraId="384F0490" w14:textId="77777777" w:rsidR="001B7B15" w:rsidRPr="00E72EFD" w:rsidRDefault="00300149" w:rsidP="00932EAF">
      <w:pPr>
        <w:spacing w:line="259" w:lineRule="auto"/>
        <w:ind w:left="360"/>
        <w:jc w:val="both"/>
        <w:rPr>
          <w:sz w:val="21"/>
          <w:szCs w:val="21"/>
        </w:rPr>
      </w:pPr>
      <w:r w:rsidRPr="00E72EFD">
        <w:rPr>
          <w:sz w:val="21"/>
          <w:szCs w:val="21"/>
        </w:rPr>
        <w:t xml:space="preserve"> </w:t>
      </w:r>
    </w:p>
    <w:p w14:paraId="4A6EE333" w14:textId="68EDF056" w:rsidR="001B7B15" w:rsidRPr="00E72EFD" w:rsidRDefault="00300149" w:rsidP="00932EAF">
      <w:pPr>
        <w:ind w:left="-5" w:right="10"/>
        <w:jc w:val="both"/>
        <w:rPr>
          <w:sz w:val="21"/>
          <w:szCs w:val="21"/>
        </w:rPr>
      </w:pPr>
      <w:r w:rsidRPr="00E72EFD">
        <w:rPr>
          <w:b/>
          <w:sz w:val="21"/>
          <w:szCs w:val="21"/>
        </w:rPr>
        <w:t>EL CONTRATISTA</w:t>
      </w:r>
      <w:r w:rsidRPr="00E72EFD">
        <w:rPr>
          <w:sz w:val="21"/>
          <w:szCs w:val="21"/>
        </w:rPr>
        <w:t xml:space="preserve">, en su condición de empleador único, deberá cumplir con todas las disposiciones del Código de Trabajo, la Ley No. 87-01 que crea el Sistema Dominicano de Seguridad Social y demás leyes relativas al pago de compensaciones y beneficios de sus empleados, debiendo mantener indemne al </w:t>
      </w:r>
      <w:r w:rsidR="000A373D" w:rsidRPr="00E72EFD">
        <w:rPr>
          <w:sz w:val="21"/>
          <w:szCs w:val="21"/>
        </w:rPr>
        <w:t>ASPM</w:t>
      </w:r>
      <w:r w:rsidRPr="00E72EFD">
        <w:rPr>
          <w:sz w:val="21"/>
          <w:szCs w:val="21"/>
        </w:rPr>
        <w:t xml:space="preserve"> frente a cualquier reclamación, cualquier juicio, demanda o reclamo por omisión de estos. </w:t>
      </w:r>
    </w:p>
    <w:p w14:paraId="1B0F0208" w14:textId="77777777" w:rsidR="001B7B15" w:rsidRPr="00E72EFD" w:rsidRDefault="00300149" w:rsidP="00932EAF">
      <w:pPr>
        <w:spacing w:line="259" w:lineRule="auto"/>
        <w:jc w:val="both"/>
        <w:rPr>
          <w:sz w:val="21"/>
          <w:szCs w:val="21"/>
        </w:rPr>
      </w:pPr>
      <w:r w:rsidRPr="00E72EFD">
        <w:rPr>
          <w:sz w:val="21"/>
          <w:szCs w:val="21"/>
        </w:rPr>
        <w:t xml:space="preserve"> </w:t>
      </w:r>
    </w:p>
    <w:p w14:paraId="29CDB2F7" w14:textId="68610C46" w:rsidR="001B7B15" w:rsidRPr="00E72EFD" w:rsidRDefault="00300149" w:rsidP="00932EAF">
      <w:pPr>
        <w:ind w:left="-5" w:right="10"/>
        <w:jc w:val="both"/>
        <w:rPr>
          <w:sz w:val="21"/>
          <w:szCs w:val="21"/>
        </w:rPr>
      </w:pPr>
      <w:r w:rsidRPr="00E72EFD">
        <w:rPr>
          <w:b/>
          <w:sz w:val="21"/>
          <w:szCs w:val="21"/>
        </w:rPr>
        <w:t>EL CONTRATISTA</w:t>
      </w:r>
      <w:r w:rsidRPr="00E72EFD">
        <w:rPr>
          <w:sz w:val="21"/>
          <w:szCs w:val="21"/>
        </w:rPr>
        <w:t xml:space="preserve"> será responsable de pagar las multas que pudieran ser impuestas por la CAASD, el </w:t>
      </w:r>
      <w:r w:rsidR="000A373D" w:rsidRPr="00E72EFD">
        <w:rPr>
          <w:sz w:val="21"/>
          <w:szCs w:val="21"/>
        </w:rPr>
        <w:t>ASPM</w:t>
      </w:r>
      <w:r w:rsidRPr="00E72EFD">
        <w:rPr>
          <w:sz w:val="21"/>
          <w:szCs w:val="21"/>
        </w:rPr>
        <w:t xml:space="preserve"> o cualquier otra autoridad competente y deberá realizar las correcciones y trabajos necesarios requeridos a su solo costo. </w:t>
      </w:r>
    </w:p>
    <w:p w14:paraId="53578133" w14:textId="77777777" w:rsidR="001B7B15" w:rsidRPr="00E72EFD" w:rsidRDefault="00300149" w:rsidP="00932EAF">
      <w:pPr>
        <w:spacing w:line="259" w:lineRule="auto"/>
        <w:jc w:val="both"/>
        <w:rPr>
          <w:sz w:val="21"/>
          <w:szCs w:val="21"/>
        </w:rPr>
      </w:pPr>
      <w:r w:rsidRPr="00E72EFD">
        <w:rPr>
          <w:sz w:val="21"/>
          <w:szCs w:val="21"/>
        </w:rPr>
        <w:t xml:space="preserve"> </w:t>
      </w:r>
    </w:p>
    <w:p w14:paraId="5F0468B4" w14:textId="77777777" w:rsidR="001B7B15" w:rsidRPr="00E72EFD" w:rsidRDefault="00300149" w:rsidP="00932EAF">
      <w:pPr>
        <w:ind w:left="-5" w:right="10"/>
        <w:jc w:val="both"/>
        <w:rPr>
          <w:sz w:val="21"/>
          <w:szCs w:val="21"/>
        </w:rPr>
      </w:pPr>
      <w:r w:rsidRPr="00E72EFD">
        <w:rPr>
          <w:sz w:val="21"/>
          <w:szCs w:val="21"/>
        </w:rPr>
        <w:t xml:space="preserve">Los daños que puedan causarse en redes de servicios públicos, pavimentos, edificaciones, puentes, obras de arte, y demás estructuras contiguas a las obras, o a lo largo de las rutas de desvío utilizadas por </w:t>
      </w:r>
      <w:r w:rsidRPr="00E72EFD">
        <w:rPr>
          <w:b/>
          <w:sz w:val="21"/>
          <w:szCs w:val="21"/>
        </w:rPr>
        <w:t>EL CONTRATISTA</w:t>
      </w:r>
      <w:r w:rsidRPr="00E72EFD">
        <w:rPr>
          <w:sz w:val="21"/>
          <w:szCs w:val="21"/>
        </w:rPr>
        <w:t xml:space="preserve">, que resulten imputables a este, o sus sub-contratistas, deberán ser reparados por cuenta del </w:t>
      </w:r>
      <w:r w:rsidRPr="00E72EFD">
        <w:rPr>
          <w:b/>
          <w:sz w:val="21"/>
          <w:szCs w:val="21"/>
        </w:rPr>
        <w:t>CONTRATISTA</w:t>
      </w:r>
      <w:r w:rsidRPr="00E72EFD">
        <w:rPr>
          <w:sz w:val="21"/>
          <w:szCs w:val="21"/>
        </w:rPr>
        <w:t xml:space="preserve">.  </w:t>
      </w:r>
    </w:p>
    <w:p w14:paraId="47319FCD" w14:textId="77777777" w:rsidR="001B7B15" w:rsidRPr="00E72EFD" w:rsidRDefault="00300149" w:rsidP="00932EAF">
      <w:pPr>
        <w:spacing w:line="259" w:lineRule="auto"/>
        <w:jc w:val="both"/>
        <w:rPr>
          <w:sz w:val="21"/>
          <w:szCs w:val="21"/>
        </w:rPr>
      </w:pPr>
      <w:r w:rsidRPr="00E72EFD">
        <w:rPr>
          <w:sz w:val="21"/>
          <w:szCs w:val="21"/>
        </w:rPr>
        <w:t xml:space="preserve"> </w:t>
      </w:r>
    </w:p>
    <w:p w14:paraId="55CC5037" w14:textId="7A530FAA" w:rsidR="001B7B15" w:rsidRPr="00E72EFD" w:rsidRDefault="00300149" w:rsidP="00932EAF">
      <w:pPr>
        <w:ind w:left="-5" w:right="10"/>
        <w:jc w:val="both"/>
        <w:rPr>
          <w:sz w:val="21"/>
          <w:szCs w:val="21"/>
        </w:rPr>
      </w:pPr>
      <w:r w:rsidRPr="00E72EFD">
        <w:rPr>
          <w:sz w:val="21"/>
          <w:szCs w:val="21"/>
        </w:rPr>
        <w:t xml:space="preserve">El transporte de equipos, materiales excedentes de excavaciones, agregados pétreos y demás materiales con destino a las obras, o escombros originados en estas, se hará por las rutas aprobadas por el Supervisor, sin interrupción del tránsito normal y bajo medidas de seguridad que eviten riesgos u otros vehículos o transeúntes y deberán tener como lugar de disposición final el que sea autorizado por el </w:t>
      </w:r>
      <w:r w:rsidR="000A373D" w:rsidRPr="00E72EFD">
        <w:rPr>
          <w:sz w:val="21"/>
          <w:szCs w:val="21"/>
        </w:rPr>
        <w:t>ASPM</w:t>
      </w:r>
      <w:r w:rsidRPr="00E72EFD">
        <w:rPr>
          <w:sz w:val="21"/>
          <w:szCs w:val="21"/>
        </w:rPr>
        <w:t xml:space="preserve">. </w:t>
      </w:r>
      <w:r w:rsidRPr="00E72EFD">
        <w:rPr>
          <w:b/>
          <w:sz w:val="21"/>
          <w:szCs w:val="21"/>
        </w:rPr>
        <w:t xml:space="preserve">EL CONTRATISTA </w:t>
      </w:r>
      <w:r w:rsidRPr="00E72EFD">
        <w:rPr>
          <w:sz w:val="21"/>
          <w:szCs w:val="21"/>
        </w:rPr>
        <w:t xml:space="preserve">deberá tener en cuenta todas las disposiciones sobre tránsito automotor, tales como pesos y dimensiones de sus vehículos y equipos, expedidas por las autoridades competentes. </w:t>
      </w:r>
    </w:p>
    <w:p w14:paraId="1A2E3888" w14:textId="77777777" w:rsidR="001B7B15" w:rsidRPr="00E72EFD" w:rsidRDefault="00300149" w:rsidP="00932EAF">
      <w:pPr>
        <w:spacing w:after="11" w:line="259" w:lineRule="auto"/>
        <w:jc w:val="both"/>
        <w:rPr>
          <w:sz w:val="21"/>
          <w:szCs w:val="21"/>
        </w:rPr>
      </w:pPr>
      <w:r w:rsidRPr="00E72EFD">
        <w:rPr>
          <w:sz w:val="21"/>
          <w:szCs w:val="21"/>
        </w:rPr>
        <w:t xml:space="preserve"> </w:t>
      </w:r>
    </w:p>
    <w:p w14:paraId="7A3B781E" w14:textId="77777777" w:rsidR="001B7B15" w:rsidRPr="00E72EFD" w:rsidRDefault="00300149" w:rsidP="00932EAF">
      <w:pPr>
        <w:numPr>
          <w:ilvl w:val="0"/>
          <w:numId w:val="9"/>
        </w:numPr>
        <w:spacing w:line="259" w:lineRule="auto"/>
        <w:ind w:left="838" w:right="1" w:hanging="824"/>
        <w:jc w:val="both"/>
        <w:rPr>
          <w:sz w:val="21"/>
          <w:szCs w:val="21"/>
        </w:rPr>
      </w:pPr>
      <w:r w:rsidRPr="00E72EFD">
        <w:rPr>
          <w:b/>
          <w:sz w:val="21"/>
          <w:szCs w:val="21"/>
        </w:rPr>
        <w:t>Seguridad de la Obra:</w:t>
      </w:r>
      <w:r w:rsidRPr="00E72EFD">
        <w:rPr>
          <w:sz w:val="21"/>
          <w:szCs w:val="21"/>
        </w:rPr>
        <w:t xml:space="preserve"> </w:t>
      </w:r>
    </w:p>
    <w:p w14:paraId="567C1860" w14:textId="77777777" w:rsidR="001B7B15" w:rsidRPr="00E72EFD" w:rsidRDefault="00300149" w:rsidP="00932EAF">
      <w:pPr>
        <w:spacing w:line="259" w:lineRule="auto"/>
        <w:ind w:left="360"/>
        <w:jc w:val="both"/>
        <w:rPr>
          <w:sz w:val="21"/>
          <w:szCs w:val="21"/>
        </w:rPr>
      </w:pPr>
      <w:r w:rsidRPr="00E72EFD">
        <w:rPr>
          <w:sz w:val="21"/>
          <w:szCs w:val="21"/>
        </w:rPr>
        <w:t xml:space="preserve"> </w:t>
      </w:r>
    </w:p>
    <w:p w14:paraId="71BFEFEA" w14:textId="38B1160D" w:rsidR="001B7B15" w:rsidRPr="00E72EFD" w:rsidRDefault="00300149" w:rsidP="00932EAF">
      <w:pPr>
        <w:ind w:left="-5" w:right="10"/>
        <w:jc w:val="both"/>
        <w:rPr>
          <w:sz w:val="21"/>
          <w:szCs w:val="21"/>
        </w:rPr>
      </w:pPr>
      <w:r w:rsidRPr="00E72EFD">
        <w:rPr>
          <w:b/>
          <w:sz w:val="21"/>
          <w:szCs w:val="21"/>
        </w:rPr>
        <w:t>EL CONTRATISTA</w:t>
      </w:r>
      <w:r w:rsidRPr="00E72EFD">
        <w:rPr>
          <w:sz w:val="21"/>
          <w:szCs w:val="21"/>
        </w:rPr>
        <w:t xml:space="preserve"> será responsable de la seguridad de la Obra hasta su entrega y recepción conforme por el </w:t>
      </w:r>
      <w:r w:rsidR="000A373D" w:rsidRPr="00E72EFD">
        <w:rPr>
          <w:sz w:val="21"/>
          <w:szCs w:val="21"/>
        </w:rPr>
        <w:t>ASPM</w:t>
      </w:r>
      <w:r w:rsidRPr="00E72EFD">
        <w:rPr>
          <w:sz w:val="21"/>
          <w:szCs w:val="21"/>
        </w:rPr>
        <w:t xml:space="preserve">, por lo que cualquier daño a la misma previo a la entrega y recepción conforme será de su exclusiva responsabilidad. </w:t>
      </w:r>
    </w:p>
    <w:p w14:paraId="6B63EA6D" w14:textId="77777777" w:rsidR="001B7B15" w:rsidRPr="00E72EFD" w:rsidRDefault="00300149" w:rsidP="00932EAF">
      <w:pPr>
        <w:spacing w:after="10" w:line="259" w:lineRule="auto"/>
        <w:jc w:val="both"/>
        <w:rPr>
          <w:sz w:val="21"/>
          <w:szCs w:val="21"/>
        </w:rPr>
      </w:pPr>
      <w:r w:rsidRPr="00E72EFD">
        <w:rPr>
          <w:sz w:val="21"/>
          <w:szCs w:val="21"/>
        </w:rPr>
        <w:t xml:space="preserve"> </w:t>
      </w:r>
    </w:p>
    <w:p w14:paraId="732552B4" w14:textId="77777777" w:rsidR="001B7B15" w:rsidRPr="00E72EFD" w:rsidRDefault="00300149" w:rsidP="00932EAF">
      <w:pPr>
        <w:numPr>
          <w:ilvl w:val="0"/>
          <w:numId w:val="9"/>
        </w:numPr>
        <w:spacing w:line="259" w:lineRule="auto"/>
        <w:ind w:left="838" w:right="1" w:hanging="824"/>
        <w:jc w:val="both"/>
        <w:rPr>
          <w:sz w:val="21"/>
          <w:szCs w:val="21"/>
        </w:rPr>
      </w:pPr>
      <w:r w:rsidRPr="00E72EFD">
        <w:rPr>
          <w:b/>
          <w:sz w:val="21"/>
          <w:szCs w:val="21"/>
        </w:rPr>
        <w:t xml:space="preserve">Seguros:  </w:t>
      </w:r>
    </w:p>
    <w:p w14:paraId="79E2AE03" w14:textId="77777777" w:rsidR="001B7B15" w:rsidRPr="00E72EFD" w:rsidRDefault="00300149" w:rsidP="00932EAF">
      <w:pPr>
        <w:spacing w:line="259" w:lineRule="auto"/>
        <w:ind w:left="708"/>
        <w:jc w:val="both"/>
        <w:rPr>
          <w:sz w:val="21"/>
          <w:szCs w:val="21"/>
        </w:rPr>
      </w:pPr>
      <w:r w:rsidRPr="00E72EFD">
        <w:rPr>
          <w:sz w:val="21"/>
          <w:szCs w:val="21"/>
        </w:rPr>
        <w:t xml:space="preserve"> </w:t>
      </w:r>
    </w:p>
    <w:p w14:paraId="083A9537" w14:textId="4B1E72FA" w:rsidR="001B7B15" w:rsidRPr="00E72EFD" w:rsidRDefault="00300149" w:rsidP="00932EAF">
      <w:pPr>
        <w:ind w:left="-5" w:right="10"/>
        <w:jc w:val="both"/>
        <w:rPr>
          <w:sz w:val="21"/>
          <w:szCs w:val="21"/>
        </w:rPr>
      </w:pPr>
      <w:r w:rsidRPr="00E72EFD">
        <w:rPr>
          <w:b/>
          <w:sz w:val="21"/>
          <w:szCs w:val="21"/>
        </w:rPr>
        <w:t>EL CONTRATISTA</w:t>
      </w:r>
      <w:r w:rsidRPr="00E72EFD">
        <w:rPr>
          <w:sz w:val="21"/>
          <w:szCs w:val="21"/>
        </w:rPr>
        <w:t xml:space="preserve"> deberá contratar seguros que cubran los riesgos a que está sujeta la Obra. Tales seguros deberán permanecer en vigor hasta que el </w:t>
      </w:r>
      <w:r w:rsidR="000A373D" w:rsidRPr="00E72EFD">
        <w:rPr>
          <w:sz w:val="21"/>
          <w:szCs w:val="21"/>
        </w:rPr>
        <w:t>ASPM</w:t>
      </w:r>
      <w:r w:rsidRPr="00E72EFD">
        <w:rPr>
          <w:sz w:val="21"/>
          <w:szCs w:val="21"/>
        </w:rPr>
        <w:t xml:space="preserve"> compruebe que ha cumplido con las condiciones del Contrato extendiéndole la constancia para su cancelación. </w:t>
      </w:r>
    </w:p>
    <w:p w14:paraId="4A7B16A7" w14:textId="77777777" w:rsidR="001B7B15" w:rsidRPr="00E72EFD" w:rsidRDefault="00300149" w:rsidP="00932EAF">
      <w:pPr>
        <w:spacing w:line="259" w:lineRule="auto"/>
        <w:jc w:val="both"/>
        <w:rPr>
          <w:sz w:val="21"/>
          <w:szCs w:val="21"/>
        </w:rPr>
      </w:pPr>
      <w:r w:rsidRPr="00E72EFD">
        <w:rPr>
          <w:sz w:val="21"/>
          <w:szCs w:val="21"/>
        </w:rPr>
        <w:t xml:space="preserve"> </w:t>
      </w:r>
    </w:p>
    <w:p w14:paraId="6F20DCEE" w14:textId="77777777" w:rsidR="001B7B15" w:rsidRPr="00E72EFD" w:rsidRDefault="00300149" w:rsidP="00932EAF">
      <w:pPr>
        <w:pStyle w:val="Ttulo3"/>
        <w:ind w:left="-5" w:right="4"/>
        <w:rPr>
          <w:rFonts w:ascii="Times New Roman" w:hAnsi="Times New Roman" w:cs="Times New Roman"/>
          <w:sz w:val="21"/>
          <w:szCs w:val="21"/>
        </w:rPr>
      </w:pPr>
      <w:bookmarkStart w:id="42" w:name="_Toc77394"/>
      <w:r w:rsidRPr="00E72EFD">
        <w:rPr>
          <w:rFonts w:ascii="Times New Roman" w:hAnsi="Times New Roman" w:cs="Times New Roman"/>
          <w:sz w:val="21"/>
          <w:szCs w:val="21"/>
        </w:rPr>
        <w:t>3.2 Obras de construcción (</w:t>
      </w:r>
      <w:r w:rsidRPr="00E72EFD">
        <w:rPr>
          <w:rFonts w:ascii="Times New Roman" w:hAnsi="Times New Roman" w:cs="Times New Roman"/>
          <w:i/>
          <w:sz w:val="21"/>
          <w:szCs w:val="21"/>
        </w:rPr>
        <w:t>en caso de que aplique</w:t>
      </w:r>
      <w:r w:rsidRPr="00E72EFD">
        <w:rPr>
          <w:rFonts w:ascii="Times New Roman" w:hAnsi="Times New Roman" w:cs="Times New Roman"/>
          <w:sz w:val="21"/>
          <w:szCs w:val="21"/>
        </w:rPr>
        <w:t>)</w:t>
      </w:r>
      <w:r w:rsidRPr="00E72EFD">
        <w:rPr>
          <w:rFonts w:ascii="Times New Roman" w:hAnsi="Times New Roman" w:cs="Times New Roman"/>
          <w:sz w:val="21"/>
          <w:szCs w:val="21"/>
          <w:u w:val="none"/>
        </w:rPr>
        <w:t xml:space="preserve"> </w:t>
      </w:r>
      <w:bookmarkEnd w:id="42"/>
    </w:p>
    <w:p w14:paraId="5AC8959D" w14:textId="77777777" w:rsidR="001B7B15" w:rsidRPr="00E72EFD" w:rsidRDefault="00300149" w:rsidP="00932EAF">
      <w:pPr>
        <w:spacing w:after="11" w:line="259" w:lineRule="auto"/>
        <w:ind w:left="360"/>
        <w:jc w:val="both"/>
        <w:rPr>
          <w:sz w:val="21"/>
          <w:szCs w:val="21"/>
        </w:rPr>
      </w:pPr>
      <w:r w:rsidRPr="00E72EFD">
        <w:rPr>
          <w:sz w:val="21"/>
          <w:szCs w:val="21"/>
        </w:rPr>
        <w:t xml:space="preserve"> </w:t>
      </w:r>
    </w:p>
    <w:p w14:paraId="5C208B50" w14:textId="77777777" w:rsidR="001B7B15" w:rsidRPr="00E72EFD" w:rsidRDefault="00300149" w:rsidP="00932EAF">
      <w:pPr>
        <w:spacing w:line="259" w:lineRule="auto"/>
        <w:ind w:left="370" w:right="1"/>
        <w:jc w:val="both"/>
        <w:rPr>
          <w:sz w:val="21"/>
          <w:szCs w:val="21"/>
        </w:rPr>
      </w:pPr>
      <w:r w:rsidRPr="00E72EFD">
        <w:rPr>
          <w:b/>
          <w:sz w:val="21"/>
          <w:szCs w:val="21"/>
        </w:rPr>
        <w:t>a)</w:t>
      </w:r>
      <w:r w:rsidRPr="00E72EFD">
        <w:rPr>
          <w:rFonts w:eastAsia="Arial"/>
          <w:b/>
          <w:sz w:val="21"/>
          <w:szCs w:val="21"/>
        </w:rPr>
        <w:t xml:space="preserve"> </w:t>
      </w:r>
      <w:r w:rsidRPr="00E72EFD">
        <w:rPr>
          <w:b/>
          <w:sz w:val="21"/>
          <w:szCs w:val="21"/>
        </w:rPr>
        <w:t xml:space="preserve">Excavaciones y Rellenos. </w:t>
      </w:r>
    </w:p>
    <w:p w14:paraId="678D6FC0" w14:textId="77777777" w:rsidR="001B7B15" w:rsidRPr="00E72EFD" w:rsidRDefault="00300149" w:rsidP="00932EAF">
      <w:pPr>
        <w:spacing w:after="4" w:line="259" w:lineRule="auto"/>
        <w:jc w:val="both"/>
        <w:rPr>
          <w:sz w:val="21"/>
          <w:szCs w:val="21"/>
        </w:rPr>
      </w:pPr>
      <w:r w:rsidRPr="00E72EFD">
        <w:rPr>
          <w:b/>
          <w:sz w:val="21"/>
          <w:szCs w:val="21"/>
        </w:rPr>
        <w:t xml:space="preserve"> </w:t>
      </w:r>
    </w:p>
    <w:p w14:paraId="380503F9" w14:textId="77777777" w:rsidR="001B7B15" w:rsidRPr="00E72EFD" w:rsidRDefault="00300149" w:rsidP="00932EAF">
      <w:pPr>
        <w:numPr>
          <w:ilvl w:val="0"/>
          <w:numId w:val="10"/>
        </w:numPr>
        <w:spacing w:line="259" w:lineRule="auto"/>
        <w:ind w:right="1" w:hanging="562"/>
        <w:jc w:val="both"/>
        <w:rPr>
          <w:sz w:val="21"/>
          <w:szCs w:val="21"/>
        </w:rPr>
      </w:pPr>
      <w:r w:rsidRPr="00E72EFD">
        <w:rPr>
          <w:b/>
          <w:sz w:val="21"/>
          <w:szCs w:val="21"/>
        </w:rPr>
        <w:t>Excavación en material no clasificado:</w:t>
      </w:r>
      <w:r w:rsidRPr="00E72EFD">
        <w:rPr>
          <w:sz w:val="21"/>
          <w:szCs w:val="21"/>
        </w:rPr>
        <w:t xml:space="preserve"> </w:t>
      </w:r>
    </w:p>
    <w:p w14:paraId="33763E86" w14:textId="77777777" w:rsidR="001B7B15" w:rsidRPr="00E72EFD" w:rsidRDefault="00300149" w:rsidP="00932EAF">
      <w:pPr>
        <w:spacing w:line="259" w:lineRule="auto"/>
        <w:ind w:left="720"/>
        <w:jc w:val="both"/>
        <w:rPr>
          <w:sz w:val="21"/>
          <w:szCs w:val="21"/>
        </w:rPr>
      </w:pPr>
      <w:r w:rsidRPr="00E72EFD">
        <w:rPr>
          <w:sz w:val="21"/>
          <w:szCs w:val="21"/>
        </w:rPr>
        <w:t xml:space="preserve"> </w:t>
      </w:r>
    </w:p>
    <w:p w14:paraId="5A497711" w14:textId="77777777" w:rsidR="001B7B15" w:rsidRPr="00E72EFD" w:rsidRDefault="00300149" w:rsidP="00932EAF">
      <w:pPr>
        <w:ind w:left="-5" w:right="10"/>
        <w:jc w:val="both"/>
        <w:rPr>
          <w:sz w:val="21"/>
          <w:szCs w:val="21"/>
        </w:rPr>
      </w:pPr>
      <w:r w:rsidRPr="00E72EFD">
        <w:rPr>
          <w:sz w:val="21"/>
          <w:szCs w:val="21"/>
        </w:rPr>
        <w:t xml:space="preserve">Se entiende por material no clasificado, todos aquellos depósitos sueltos o moderadamente cohesivos, tales como gravas, arenas, limos, arcillas o cualesquiera de sus mezclas con o sin constitutivos orgánicos, formados por agregación natural, que puedan ser excavados con herramientas de mano o con la maquinaria pesada convencional para este tipo de trabajo; y en general todo tipo de material que no pueda ser clasificado como roca, según la clasificación del material. </w:t>
      </w:r>
    </w:p>
    <w:p w14:paraId="4F699F97" w14:textId="77777777" w:rsidR="001B7B15" w:rsidRPr="00E72EFD" w:rsidRDefault="00300149" w:rsidP="00932EAF">
      <w:pPr>
        <w:spacing w:after="6" w:line="259" w:lineRule="auto"/>
        <w:jc w:val="both"/>
        <w:rPr>
          <w:sz w:val="21"/>
          <w:szCs w:val="21"/>
        </w:rPr>
      </w:pPr>
      <w:r w:rsidRPr="00E72EFD">
        <w:rPr>
          <w:b/>
          <w:sz w:val="21"/>
          <w:szCs w:val="21"/>
        </w:rPr>
        <w:t xml:space="preserve"> </w:t>
      </w:r>
    </w:p>
    <w:p w14:paraId="221C4A96" w14:textId="77777777" w:rsidR="001B7B15" w:rsidRPr="00E72EFD" w:rsidRDefault="00300149" w:rsidP="00932EAF">
      <w:pPr>
        <w:numPr>
          <w:ilvl w:val="0"/>
          <w:numId w:val="10"/>
        </w:numPr>
        <w:spacing w:line="259" w:lineRule="auto"/>
        <w:ind w:right="1" w:hanging="562"/>
        <w:jc w:val="both"/>
        <w:rPr>
          <w:sz w:val="21"/>
          <w:szCs w:val="21"/>
        </w:rPr>
      </w:pPr>
      <w:r w:rsidRPr="00E72EFD">
        <w:rPr>
          <w:b/>
          <w:sz w:val="21"/>
          <w:szCs w:val="21"/>
        </w:rPr>
        <w:lastRenderedPageBreak/>
        <w:t xml:space="preserve">Excavación en Roca: </w:t>
      </w:r>
    </w:p>
    <w:p w14:paraId="32661118" w14:textId="77777777" w:rsidR="001B7B15" w:rsidRPr="00E72EFD" w:rsidRDefault="00300149" w:rsidP="00932EAF">
      <w:pPr>
        <w:spacing w:line="259" w:lineRule="auto"/>
        <w:jc w:val="both"/>
        <w:rPr>
          <w:sz w:val="21"/>
          <w:szCs w:val="21"/>
        </w:rPr>
      </w:pPr>
      <w:r w:rsidRPr="00E72EFD">
        <w:rPr>
          <w:sz w:val="21"/>
          <w:szCs w:val="21"/>
        </w:rPr>
        <w:t xml:space="preserve"> </w:t>
      </w:r>
    </w:p>
    <w:p w14:paraId="10AA8CD4" w14:textId="77777777" w:rsidR="001B7B15" w:rsidRPr="00E72EFD" w:rsidRDefault="00300149" w:rsidP="00932EAF">
      <w:pPr>
        <w:ind w:left="-5" w:right="10"/>
        <w:jc w:val="both"/>
        <w:rPr>
          <w:sz w:val="21"/>
          <w:szCs w:val="21"/>
        </w:rPr>
      </w:pPr>
      <w:r w:rsidRPr="00E72EFD">
        <w:rPr>
          <w:sz w:val="21"/>
          <w:szCs w:val="21"/>
        </w:rPr>
        <w:t xml:space="preserve">Se considerará como roca, para efectos de pago, todas aquellas formaciones naturales, provenientes de agregación natural de granos minerales, conectados mediante fuerzas cohesivas permanentes y de gran intensidad. </w:t>
      </w:r>
    </w:p>
    <w:p w14:paraId="79E962F3" w14:textId="77777777" w:rsidR="001B7B15" w:rsidRPr="00E72EFD" w:rsidRDefault="00300149" w:rsidP="00932EAF">
      <w:pPr>
        <w:spacing w:line="259" w:lineRule="auto"/>
        <w:jc w:val="both"/>
        <w:rPr>
          <w:sz w:val="21"/>
          <w:szCs w:val="21"/>
        </w:rPr>
      </w:pPr>
      <w:r w:rsidRPr="00E72EFD">
        <w:rPr>
          <w:sz w:val="21"/>
          <w:szCs w:val="21"/>
        </w:rPr>
        <w:t xml:space="preserve"> </w:t>
      </w:r>
    </w:p>
    <w:p w14:paraId="0985FE7D" w14:textId="77777777" w:rsidR="001B7B15" w:rsidRPr="00E72EFD" w:rsidRDefault="00300149" w:rsidP="00932EAF">
      <w:pPr>
        <w:ind w:left="-5" w:right="10"/>
        <w:jc w:val="both"/>
        <w:rPr>
          <w:sz w:val="21"/>
          <w:szCs w:val="21"/>
        </w:rPr>
      </w:pPr>
      <w:r w:rsidRPr="00E72EFD">
        <w:rPr>
          <w:sz w:val="21"/>
          <w:szCs w:val="21"/>
        </w:rPr>
        <w:t xml:space="preserve">Sin embargo, será requisito para clasificar un material como roca, que tenga una dureza y contextura tal, que no pueda ser aflojado o resquebrado con herramientas de mano y solo pueda removerse con el uso previo de equipos mecánicos (Compresores) o tractor Caterpillar D-8 o similar, retroexcavadora con martillo. </w:t>
      </w:r>
    </w:p>
    <w:p w14:paraId="0A23A912" w14:textId="279B7DB7" w:rsidR="001B7B15" w:rsidRPr="00E72EFD" w:rsidRDefault="00300149" w:rsidP="00932EAF">
      <w:pPr>
        <w:spacing w:line="259" w:lineRule="auto"/>
        <w:jc w:val="both"/>
        <w:rPr>
          <w:sz w:val="21"/>
          <w:szCs w:val="21"/>
        </w:rPr>
      </w:pPr>
      <w:r w:rsidRPr="00E72EFD">
        <w:rPr>
          <w:sz w:val="21"/>
          <w:szCs w:val="21"/>
        </w:rPr>
        <w:t xml:space="preserve"> </w:t>
      </w:r>
    </w:p>
    <w:p w14:paraId="1519C3D3" w14:textId="77777777" w:rsidR="001B7B15" w:rsidRPr="00E72EFD" w:rsidRDefault="00300149" w:rsidP="00932EAF">
      <w:pPr>
        <w:numPr>
          <w:ilvl w:val="0"/>
          <w:numId w:val="11"/>
        </w:numPr>
        <w:spacing w:after="244" w:line="259" w:lineRule="auto"/>
        <w:ind w:right="1" w:hanging="360"/>
        <w:jc w:val="both"/>
        <w:rPr>
          <w:sz w:val="21"/>
          <w:szCs w:val="21"/>
        </w:rPr>
      </w:pPr>
      <w:r w:rsidRPr="00E72EFD">
        <w:rPr>
          <w:b/>
          <w:sz w:val="21"/>
          <w:szCs w:val="21"/>
        </w:rPr>
        <w:t xml:space="preserve">Demoliciones en general: </w:t>
      </w:r>
    </w:p>
    <w:p w14:paraId="187A368B" w14:textId="77777777" w:rsidR="001B7B15" w:rsidRPr="00E72EFD" w:rsidRDefault="00300149" w:rsidP="00932EAF">
      <w:pPr>
        <w:ind w:left="-5" w:right="10"/>
        <w:jc w:val="both"/>
        <w:rPr>
          <w:sz w:val="21"/>
          <w:szCs w:val="21"/>
        </w:rPr>
      </w:pPr>
      <w:r w:rsidRPr="00E72EFD">
        <w:rPr>
          <w:sz w:val="21"/>
          <w:szCs w:val="21"/>
        </w:rPr>
        <w:t xml:space="preserve">Esta partida contempla las demoliciones de las obras de hormigón u otro material, indicadas en los planos y cuantificadas en el presupuesto de la obra.  </w:t>
      </w:r>
    </w:p>
    <w:p w14:paraId="238B3183" w14:textId="77777777" w:rsidR="001B7B15" w:rsidRPr="00E72EFD" w:rsidRDefault="00300149" w:rsidP="00932EAF">
      <w:pPr>
        <w:spacing w:line="259" w:lineRule="auto"/>
        <w:jc w:val="both"/>
        <w:rPr>
          <w:sz w:val="21"/>
          <w:szCs w:val="21"/>
        </w:rPr>
      </w:pPr>
      <w:r w:rsidRPr="00E72EFD">
        <w:rPr>
          <w:sz w:val="21"/>
          <w:szCs w:val="21"/>
        </w:rPr>
        <w:t xml:space="preserve"> </w:t>
      </w:r>
    </w:p>
    <w:p w14:paraId="2DF73F37" w14:textId="77777777" w:rsidR="001B7B15" w:rsidRPr="00E72EFD" w:rsidRDefault="00300149" w:rsidP="00932EAF">
      <w:pPr>
        <w:ind w:left="-5" w:right="10"/>
        <w:jc w:val="both"/>
        <w:rPr>
          <w:sz w:val="21"/>
          <w:szCs w:val="21"/>
        </w:rPr>
      </w:pPr>
      <w:r w:rsidRPr="00E72EFD">
        <w:rPr>
          <w:sz w:val="21"/>
          <w:szCs w:val="21"/>
        </w:rPr>
        <w:t xml:space="preserve">Se debe incluir dentro del ítem correspondiente a esta actividad, el costo del acarreo interno dentro de la obra, así como hacia el exterior, de los elementos a almacenar y desechar.  </w:t>
      </w:r>
    </w:p>
    <w:p w14:paraId="0140E58B" w14:textId="77777777" w:rsidR="001B7B15" w:rsidRPr="00E72EFD" w:rsidRDefault="00300149" w:rsidP="00932EAF">
      <w:pPr>
        <w:spacing w:line="259" w:lineRule="auto"/>
        <w:jc w:val="both"/>
        <w:rPr>
          <w:sz w:val="21"/>
          <w:szCs w:val="21"/>
        </w:rPr>
      </w:pPr>
      <w:r w:rsidRPr="00E72EFD">
        <w:rPr>
          <w:sz w:val="21"/>
          <w:szCs w:val="21"/>
        </w:rPr>
        <w:t xml:space="preserve"> </w:t>
      </w:r>
    </w:p>
    <w:p w14:paraId="31970CD0" w14:textId="2F118AAD" w:rsidR="001B7B15" w:rsidRPr="00E72EFD" w:rsidRDefault="00300149" w:rsidP="00E72EFD">
      <w:pPr>
        <w:ind w:left="-5" w:right="10"/>
        <w:jc w:val="both"/>
        <w:rPr>
          <w:sz w:val="21"/>
          <w:szCs w:val="21"/>
        </w:rPr>
      </w:pPr>
      <w:r w:rsidRPr="00E72EFD">
        <w:rPr>
          <w:sz w:val="21"/>
          <w:szCs w:val="21"/>
        </w:rPr>
        <w:t xml:space="preserve">Los escombros dentro de la obra deben ser ubicados provisionalmente en el sitio que la supervisión determine, previo al bote. </w:t>
      </w:r>
    </w:p>
    <w:p w14:paraId="0394B903" w14:textId="77777777" w:rsidR="0027484F" w:rsidRPr="00E72EFD" w:rsidRDefault="0027484F" w:rsidP="00932EAF">
      <w:pPr>
        <w:spacing w:after="10" w:line="259" w:lineRule="auto"/>
        <w:jc w:val="both"/>
        <w:rPr>
          <w:sz w:val="21"/>
          <w:szCs w:val="21"/>
        </w:rPr>
      </w:pPr>
    </w:p>
    <w:p w14:paraId="0AD3439F" w14:textId="77777777" w:rsidR="001B7B15" w:rsidRPr="00E72EFD" w:rsidRDefault="00300149" w:rsidP="00932EAF">
      <w:pPr>
        <w:numPr>
          <w:ilvl w:val="0"/>
          <w:numId w:val="11"/>
        </w:numPr>
        <w:spacing w:after="208" w:line="259" w:lineRule="auto"/>
        <w:ind w:right="1" w:hanging="360"/>
        <w:jc w:val="both"/>
        <w:rPr>
          <w:sz w:val="21"/>
          <w:szCs w:val="21"/>
        </w:rPr>
      </w:pPr>
      <w:r w:rsidRPr="00E72EFD">
        <w:rPr>
          <w:b/>
          <w:sz w:val="21"/>
          <w:szCs w:val="21"/>
        </w:rPr>
        <w:t xml:space="preserve">Hormigón: </w:t>
      </w:r>
    </w:p>
    <w:p w14:paraId="65D5E17F" w14:textId="61B91A28" w:rsidR="001B7B15" w:rsidRPr="00E72EFD" w:rsidRDefault="00300149" w:rsidP="00932EAF">
      <w:pPr>
        <w:ind w:left="-5" w:right="10"/>
        <w:jc w:val="both"/>
        <w:rPr>
          <w:sz w:val="21"/>
          <w:szCs w:val="21"/>
        </w:rPr>
      </w:pPr>
      <w:r w:rsidRPr="00E72EFD">
        <w:rPr>
          <w:sz w:val="21"/>
          <w:szCs w:val="21"/>
        </w:rPr>
        <w:t>El hormigón empleado deberá tener una resistencia a la compresión igual o mayor que el valor indicado para cada una de las partes de la obra, de acuerdo con los planos y las especificaciones,</w:t>
      </w:r>
      <w:r w:rsidR="008A48BA" w:rsidRPr="00E72EFD">
        <w:rPr>
          <w:sz w:val="21"/>
          <w:szCs w:val="21"/>
        </w:rPr>
        <w:t xml:space="preserve"> el hormigón debe de provenir </w:t>
      </w:r>
      <w:r w:rsidRPr="00E72EFD">
        <w:rPr>
          <w:sz w:val="21"/>
          <w:szCs w:val="21"/>
        </w:rPr>
        <w:t xml:space="preserve">de una central de mezclas aprobada por la </w:t>
      </w:r>
      <w:r w:rsidRPr="00E72EFD">
        <w:rPr>
          <w:b/>
          <w:sz w:val="21"/>
          <w:szCs w:val="21"/>
        </w:rPr>
        <w:t xml:space="preserve">DIRECCIÓN </w:t>
      </w:r>
      <w:r w:rsidR="008A48BA" w:rsidRPr="00E72EFD">
        <w:rPr>
          <w:b/>
          <w:sz w:val="21"/>
          <w:szCs w:val="21"/>
        </w:rPr>
        <w:t>PLANEAMIENTO URBANO (HORMIGÓN INDUSTRIAL)</w:t>
      </w:r>
      <w:r w:rsidRPr="00E72EFD">
        <w:rPr>
          <w:b/>
          <w:sz w:val="21"/>
          <w:szCs w:val="21"/>
        </w:rPr>
        <w:t xml:space="preserve">.  </w:t>
      </w:r>
    </w:p>
    <w:p w14:paraId="5938A635" w14:textId="77777777" w:rsidR="001B7B15" w:rsidRPr="00E72EFD" w:rsidRDefault="00300149" w:rsidP="00932EAF">
      <w:pPr>
        <w:spacing w:line="259" w:lineRule="auto"/>
        <w:jc w:val="both"/>
        <w:rPr>
          <w:sz w:val="21"/>
          <w:szCs w:val="21"/>
        </w:rPr>
      </w:pPr>
      <w:r w:rsidRPr="00E72EFD">
        <w:rPr>
          <w:b/>
          <w:sz w:val="21"/>
          <w:szCs w:val="21"/>
        </w:rPr>
        <w:t xml:space="preserve"> </w:t>
      </w:r>
    </w:p>
    <w:p w14:paraId="6D4D11F9" w14:textId="77777777" w:rsidR="001B7B15" w:rsidRPr="00E72EFD" w:rsidRDefault="00300149" w:rsidP="00932EAF">
      <w:pPr>
        <w:ind w:left="-5" w:right="10"/>
        <w:jc w:val="both"/>
        <w:rPr>
          <w:sz w:val="21"/>
          <w:szCs w:val="21"/>
        </w:rPr>
      </w:pPr>
      <w:r w:rsidRPr="00E72EFD">
        <w:rPr>
          <w:sz w:val="21"/>
          <w:szCs w:val="21"/>
        </w:rPr>
        <w:t xml:space="preserve">Todos los elementos de hormigón reforzado, estructurales o no, se construirán de acuerdo con los diseños estructurales y detalles indicados en los planos, siguiendo las especificaciones estipuladas, para la elaboración del hormigón y colocación del acero de refuerzo. </w:t>
      </w:r>
    </w:p>
    <w:p w14:paraId="40B76BAD" w14:textId="77777777" w:rsidR="001B7B15" w:rsidRPr="00E72EFD" w:rsidRDefault="00300149" w:rsidP="00932EAF">
      <w:pPr>
        <w:spacing w:after="11" w:line="259" w:lineRule="auto"/>
        <w:jc w:val="both"/>
        <w:rPr>
          <w:sz w:val="21"/>
          <w:szCs w:val="21"/>
        </w:rPr>
      </w:pPr>
      <w:r w:rsidRPr="00E72EFD">
        <w:rPr>
          <w:sz w:val="21"/>
          <w:szCs w:val="21"/>
        </w:rPr>
        <w:t xml:space="preserve"> </w:t>
      </w:r>
    </w:p>
    <w:p w14:paraId="57AAAD2E" w14:textId="77777777" w:rsidR="001B7B15" w:rsidRPr="00E72EFD" w:rsidRDefault="00300149" w:rsidP="00932EAF">
      <w:pPr>
        <w:numPr>
          <w:ilvl w:val="0"/>
          <w:numId w:val="11"/>
        </w:numPr>
        <w:spacing w:line="259" w:lineRule="auto"/>
        <w:ind w:right="1" w:hanging="360"/>
        <w:jc w:val="both"/>
        <w:rPr>
          <w:sz w:val="21"/>
          <w:szCs w:val="21"/>
        </w:rPr>
      </w:pPr>
      <w:r w:rsidRPr="00E72EFD">
        <w:rPr>
          <w:b/>
          <w:sz w:val="21"/>
          <w:szCs w:val="21"/>
        </w:rPr>
        <w:t>Mezclado y Colocación:</w:t>
      </w:r>
      <w:r w:rsidRPr="00E72EFD">
        <w:rPr>
          <w:sz w:val="21"/>
          <w:szCs w:val="21"/>
        </w:rPr>
        <w:t xml:space="preserve"> </w:t>
      </w:r>
    </w:p>
    <w:p w14:paraId="49C295AD" w14:textId="77777777" w:rsidR="001B7B15" w:rsidRPr="00E72EFD" w:rsidRDefault="00300149" w:rsidP="00932EAF">
      <w:pPr>
        <w:spacing w:line="259" w:lineRule="auto"/>
        <w:ind w:left="284"/>
        <w:jc w:val="both"/>
        <w:rPr>
          <w:sz w:val="21"/>
          <w:szCs w:val="21"/>
        </w:rPr>
      </w:pPr>
      <w:r w:rsidRPr="00E72EFD">
        <w:rPr>
          <w:sz w:val="21"/>
          <w:szCs w:val="21"/>
        </w:rPr>
        <w:t xml:space="preserve"> </w:t>
      </w:r>
    </w:p>
    <w:p w14:paraId="48F4F121" w14:textId="77777777" w:rsidR="001B7B15" w:rsidRPr="00E72EFD" w:rsidRDefault="00300149" w:rsidP="00932EAF">
      <w:pPr>
        <w:ind w:left="-5" w:right="10"/>
        <w:jc w:val="both"/>
        <w:rPr>
          <w:sz w:val="21"/>
          <w:szCs w:val="21"/>
        </w:rPr>
      </w:pPr>
      <w:r w:rsidRPr="00E72EFD">
        <w:rPr>
          <w:sz w:val="21"/>
          <w:szCs w:val="21"/>
        </w:rPr>
        <w:t xml:space="preserve">Antes de comenzar el mezclado y colocación del hormigón deberá tenerse cuidado de que todo el equipo que se va a emplear esté limpio, que los encofrados estén construidos en forma correcta, adecuadamente húmedos y tratados con antiadherentes, y que el acero de refuerzo esté debidamente colocado de acuerdo con los planos y especificaciones. </w:t>
      </w:r>
    </w:p>
    <w:p w14:paraId="77D34C50" w14:textId="77777777" w:rsidR="001B7B15" w:rsidRPr="00E72EFD" w:rsidRDefault="00300149" w:rsidP="00932EAF">
      <w:pPr>
        <w:spacing w:line="259" w:lineRule="auto"/>
        <w:jc w:val="both"/>
        <w:rPr>
          <w:sz w:val="21"/>
          <w:szCs w:val="21"/>
        </w:rPr>
      </w:pPr>
      <w:r w:rsidRPr="00E72EFD">
        <w:rPr>
          <w:sz w:val="21"/>
          <w:szCs w:val="21"/>
        </w:rPr>
        <w:t xml:space="preserve"> </w:t>
      </w:r>
    </w:p>
    <w:p w14:paraId="0023844A" w14:textId="3A4F3A40" w:rsidR="001B7B15" w:rsidRPr="00E72EFD" w:rsidRDefault="00300149" w:rsidP="00932EAF">
      <w:pPr>
        <w:spacing w:after="2" w:line="234" w:lineRule="auto"/>
        <w:ind w:left="-5" w:right="-7"/>
        <w:jc w:val="both"/>
        <w:rPr>
          <w:sz w:val="21"/>
          <w:szCs w:val="21"/>
        </w:rPr>
      </w:pPr>
      <w:r w:rsidRPr="00E72EFD">
        <w:rPr>
          <w:sz w:val="21"/>
          <w:szCs w:val="21"/>
        </w:rPr>
        <w:t xml:space="preserve">En caso de que sea autorizada la mezcla en obra, el hormigón se deberá mezclar por medios mecánicos en una mezcladora aprobada por la </w:t>
      </w:r>
      <w:r w:rsidR="008C6ABC" w:rsidRPr="00E72EFD">
        <w:rPr>
          <w:b/>
          <w:sz w:val="21"/>
          <w:szCs w:val="21"/>
        </w:rPr>
        <w:t>DIRECCIÓN DE PLANEAMIENTO URBANO</w:t>
      </w:r>
      <w:r w:rsidRPr="00E72EFD">
        <w:rPr>
          <w:sz w:val="21"/>
          <w:szCs w:val="21"/>
        </w:rPr>
        <w:t xml:space="preserve"> y operada a la velocidad recomendada por el fabricante. El mezclado deberá ser de 1 ½ minutos por lo menos. Deberá evitarse un mezclado muy prolongado que tienda a romper el agregado. </w:t>
      </w:r>
    </w:p>
    <w:p w14:paraId="6D96BBA9" w14:textId="77777777" w:rsidR="001B7B15" w:rsidRPr="00E72EFD" w:rsidRDefault="00300149" w:rsidP="00932EAF">
      <w:pPr>
        <w:spacing w:line="259" w:lineRule="auto"/>
        <w:jc w:val="both"/>
        <w:rPr>
          <w:sz w:val="21"/>
          <w:szCs w:val="21"/>
        </w:rPr>
      </w:pPr>
      <w:r w:rsidRPr="00E72EFD">
        <w:rPr>
          <w:sz w:val="21"/>
          <w:szCs w:val="21"/>
        </w:rPr>
        <w:t xml:space="preserve"> </w:t>
      </w:r>
    </w:p>
    <w:p w14:paraId="4AAA25C0" w14:textId="77777777" w:rsidR="001B7B15" w:rsidRPr="00E72EFD" w:rsidRDefault="00300149" w:rsidP="00932EAF">
      <w:pPr>
        <w:ind w:left="-5" w:right="10"/>
        <w:jc w:val="both"/>
        <w:rPr>
          <w:sz w:val="21"/>
          <w:szCs w:val="21"/>
        </w:rPr>
      </w:pPr>
      <w:r w:rsidRPr="00E72EFD">
        <w:rPr>
          <w:sz w:val="21"/>
          <w:szCs w:val="21"/>
        </w:rPr>
        <w:t xml:space="preserve">La operación del transporte del hormigón al sitio de vaciado, deberá hacerse por métodos que eviten la segregación de los materiales de hormigón y su endurecimiento o pérdida de plasticidad.  </w:t>
      </w:r>
    </w:p>
    <w:p w14:paraId="7C77196D" w14:textId="77777777" w:rsidR="001B7B15" w:rsidRPr="00E72EFD" w:rsidRDefault="00300149" w:rsidP="00932EAF">
      <w:pPr>
        <w:spacing w:line="259" w:lineRule="auto"/>
        <w:jc w:val="both"/>
        <w:rPr>
          <w:sz w:val="21"/>
          <w:szCs w:val="21"/>
        </w:rPr>
      </w:pPr>
      <w:r w:rsidRPr="00E72EFD">
        <w:rPr>
          <w:sz w:val="21"/>
          <w:szCs w:val="21"/>
        </w:rPr>
        <w:t xml:space="preserve"> </w:t>
      </w:r>
    </w:p>
    <w:p w14:paraId="00177345" w14:textId="77777777" w:rsidR="001B7B15" w:rsidRPr="00E72EFD" w:rsidRDefault="00300149" w:rsidP="00932EAF">
      <w:pPr>
        <w:ind w:left="-5" w:right="10"/>
        <w:jc w:val="both"/>
        <w:rPr>
          <w:sz w:val="21"/>
          <w:szCs w:val="21"/>
        </w:rPr>
      </w:pPr>
      <w:r w:rsidRPr="00E72EFD">
        <w:rPr>
          <w:sz w:val="21"/>
          <w:szCs w:val="21"/>
        </w:rPr>
        <w:t xml:space="preserve">Se deberá transportar el hormigón a un sitio tan próximo como sea posible al de su colocación, para evitar manipulaciones adicionales que contribuyen a la segregación de los materiales. Igualmente se colocará dentro del encofrado tan cerca como sea posible en su posición final, sin desplazarlo excesivamente con el vibrador. </w:t>
      </w:r>
    </w:p>
    <w:p w14:paraId="1EADDD88" w14:textId="77777777" w:rsidR="001B7B15" w:rsidRPr="00E72EFD" w:rsidRDefault="00300149" w:rsidP="00932EAF">
      <w:pPr>
        <w:spacing w:line="259" w:lineRule="auto"/>
        <w:jc w:val="both"/>
        <w:rPr>
          <w:sz w:val="21"/>
          <w:szCs w:val="21"/>
        </w:rPr>
      </w:pPr>
      <w:r w:rsidRPr="00E72EFD">
        <w:rPr>
          <w:sz w:val="21"/>
          <w:szCs w:val="21"/>
        </w:rPr>
        <w:t xml:space="preserve"> </w:t>
      </w:r>
    </w:p>
    <w:p w14:paraId="0F187E7B" w14:textId="77777777" w:rsidR="001B7B15" w:rsidRPr="00E72EFD" w:rsidRDefault="00300149" w:rsidP="00932EAF">
      <w:pPr>
        <w:ind w:left="-5" w:right="10"/>
        <w:jc w:val="both"/>
        <w:rPr>
          <w:sz w:val="21"/>
          <w:szCs w:val="21"/>
        </w:rPr>
      </w:pPr>
      <w:r w:rsidRPr="00E72EFD">
        <w:rPr>
          <w:sz w:val="21"/>
          <w:szCs w:val="21"/>
        </w:rPr>
        <w:t xml:space="preserve">No se permitirá la colocación de hormigón con más de 30 minutos de posterioridad a su preparación. No se permitirá adicionar agua al hormigón ya preparado, para mejorar su plasticidad. El hormigón no se dejará caer de alturas mayores de 1 metro, salvo en el caso de columnas o muros, en el cual la altura máxima dentro del encofrado será de 3 metros. </w:t>
      </w:r>
    </w:p>
    <w:p w14:paraId="39B8EE28" w14:textId="77777777" w:rsidR="001B7B15" w:rsidRPr="00E72EFD" w:rsidRDefault="00300149" w:rsidP="00932EAF">
      <w:pPr>
        <w:spacing w:line="259" w:lineRule="auto"/>
        <w:jc w:val="both"/>
        <w:rPr>
          <w:sz w:val="21"/>
          <w:szCs w:val="21"/>
        </w:rPr>
      </w:pPr>
      <w:r w:rsidRPr="00E72EFD">
        <w:rPr>
          <w:sz w:val="21"/>
          <w:szCs w:val="21"/>
        </w:rPr>
        <w:t xml:space="preserve"> </w:t>
      </w:r>
    </w:p>
    <w:p w14:paraId="25013152" w14:textId="3EC6F8EC" w:rsidR="001B7B15" w:rsidRPr="00E72EFD" w:rsidRDefault="00300149" w:rsidP="00713776">
      <w:pPr>
        <w:ind w:left="-5" w:right="10"/>
        <w:jc w:val="both"/>
        <w:rPr>
          <w:sz w:val="21"/>
          <w:szCs w:val="21"/>
        </w:rPr>
      </w:pPr>
      <w:r w:rsidRPr="00E72EFD">
        <w:rPr>
          <w:sz w:val="21"/>
          <w:szCs w:val="21"/>
        </w:rPr>
        <w:lastRenderedPageBreak/>
        <w:t xml:space="preserve">La operación de colocar hormigón deberá efectuarse en forma continua hasta llegar a la junta indicada en los planos. En general, el llenado de moldes se debe terminar o cortar donde no se afecte la resistencia de la estructura. </w:t>
      </w:r>
    </w:p>
    <w:p w14:paraId="39CDDC9F" w14:textId="77777777" w:rsidR="001B7B15" w:rsidRPr="00E72EFD" w:rsidRDefault="00300149" w:rsidP="00932EAF">
      <w:pPr>
        <w:tabs>
          <w:tab w:val="center" w:pos="452"/>
          <w:tab w:val="center" w:pos="1858"/>
        </w:tabs>
        <w:spacing w:after="244" w:line="259" w:lineRule="auto"/>
        <w:jc w:val="both"/>
        <w:rPr>
          <w:sz w:val="21"/>
          <w:szCs w:val="21"/>
        </w:rPr>
      </w:pPr>
      <w:r w:rsidRPr="00E72EFD">
        <w:rPr>
          <w:rFonts w:eastAsia="Calibri"/>
          <w:sz w:val="21"/>
          <w:szCs w:val="21"/>
        </w:rPr>
        <w:tab/>
      </w:r>
      <w:r w:rsidRPr="00E72EFD">
        <w:rPr>
          <w:b/>
          <w:sz w:val="21"/>
          <w:szCs w:val="21"/>
        </w:rPr>
        <w:t>e)</w:t>
      </w:r>
      <w:r w:rsidRPr="00E72EFD">
        <w:rPr>
          <w:b/>
          <w:sz w:val="21"/>
          <w:szCs w:val="21"/>
        </w:rPr>
        <w:tab/>
        <w:t xml:space="preserve"> Curado del hormigón: </w:t>
      </w:r>
    </w:p>
    <w:p w14:paraId="2995A4B1" w14:textId="77777777" w:rsidR="001B7B15" w:rsidRPr="00E72EFD" w:rsidRDefault="00300149" w:rsidP="00932EAF">
      <w:pPr>
        <w:ind w:left="-5" w:right="10"/>
        <w:jc w:val="both"/>
        <w:rPr>
          <w:sz w:val="21"/>
          <w:szCs w:val="21"/>
        </w:rPr>
      </w:pPr>
      <w:r w:rsidRPr="00E72EFD">
        <w:rPr>
          <w:sz w:val="21"/>
          <w:szCs w:val="21"/>
        </w:rPr>
        <w:t xml:space="preserve">Todas las superficies del hormigón se protegerán del sol adecuadamente. También se protegerá el hormigón fresco de las lluvias, agua corriente, vientos y otros factores perjudiciales. </w:t>
      </w:r>
    </w:p>
    <w:p w14:paraId="6CDBE779" w14:textId="77777777" w:rsidR="001B7B15" w:rsidRPr="00E72EFD" w:rsidRDefault="00300149" w:rsidP="00932EAF">
      <w:pPr>
        <w:spacing w:line="259" w:lineRule="auto"/>
        <w:jc w:val="both"/>
        <w:rPr>
          <w:sz w:val="21"/>
          <w:szCs w:val="21"/>
        </w:rPr>
      </w:pPr>
      <w:r w:rsidRPr="00E72EFD">
        <w:rPr>
          <w:sz w:val="21"/>
          <w:szCs w:val="21"/>
        </w:rPr>
        <w:t xml:space="preserve"> </w:t>
      </w:r>
    </w:p>
    <w:p w14:paraId="4B4C109B" w14:textId="77777777" w:rsidR="001B7B15" w:rsidRPr="00E72EFD" w:rsidRDefault="00300149" w:rsidP="00932EAF">
      <w:pPr>
        <w:ind w:left="-5" w:right="10"/>
        <w:jc w:val="both"/>
        <w:rPr>
          <w:sz w:val="21"/>
          <w:szCs w:val="21"/>
        </w:rPr>
      </w:pPr>
      <w:r w:rsidRPr="00E72EFD">
        <w:rPr>
          <w:sz w:val="21"/>
          <w:szCs w:val="21"/>
        </w:rPr>
        <w:t xml:space="preserve">Para asegurar un curado adecuado del hormigón, éste debe mantenerse húmedo y a una temperatura no menor de 10 grados centígrados, por los menos durante una semana (7 días).  </w:t>
      </w:r>
    </w:p>
    <w:p w14:paraId="4025E9B1" w14:textId="77777777" w:rsidR="001B7B15" w:rsidRPr="00E72EFD" w:rsidRDefault="00300149" w:rsidP="00932EAF">
      <w:pPr>
        <w:spacing w:line="259" w:lineRule="auto"/>
        <w:jc w:val="both"/>
        <w:rPr>
          <w:sz w:val="21"/>
          <w:szCs w:val="21"/>
        </w:rPr>
      </w:pPr>
      <w:r w:rsidRPr="00E72EFD">
        <w:rPr>
          <w:sz w:val="21"/>
          <w:szCs w:val="21"/>
        </w:rPr>
        <w:t xml:space="preserve"> </w:t>
      </w:r>
    </w:p>
    <w:p w14:paraId="09830DE9" w14:textId="77777777" w:rsidR="001B7B15" w:rsidRPr="00E72EFD" w:rsidRDefault="00300149" w:rsidP="00932EAF">
      <w:pPr>
        <w:ind w:left="-5" w:right="10"/>
        <w:jc w:val="both"/>
        <w:rPr>
          <w:sz w:val="21"/>
          <w:szCs w:val="21"/>
        </w:rPr>
      </w:pPr>
      <w:r w:rsidRPr="00E72EFD">
        <w:rPr>
          <w:sz w:val="21"/>
          <w:szCs w:val="21"/>
        </w:rPr>
        <w:t xml:space="preserve">La humedad en el hormigón puede lograrse por medio de rociados periódicos o cubriéndolo con un material que se mantenga húmedo.  </w:t>
      </w:r>
    </w:p>
    <w:p w14:paraId="03B9589F" w14:textId="77777777" w:rsidR="001B7B15" w:rsidRPr="00E72EFD" w:rsidRDefault="00300149" w:rsidP="00932EAF">
      <w:pPr>
        <w:spacing w:line="259" w:lineRule="auto"/>
        <w:jc w:val="both"/>
        <w:rPr>
          <w:sz w:val="21"/>
          <w:szCs w:val="21"/>
        </w:rPr>
      </w:pPr>
      <w:r w:rsidRPr="00E72EFD">
        <w:rPr>
          <w:sz w:val="21"/>
          <w:szCs w:val="21"/>
        </w:rPr>
        <w:t xml:space="preserve"> </w:t>
      </w:r>
    </w:p>
    <w:p w14:paraId="78898F58" w14:textId="77777777" w:rsidR="001B7B15" w:rsidRPr="00E72EFD" w:rsidRDefault="00300149" w:rsidP="00932EAF">
      <w:pPr>
        <w:ind w:left="-5" w:right="10"/>
        <w:jc w:val="both"/>
        <w:rPr>
          <w:sz w:val="21"/>
          <w:szCs w:val="21"/>
        </w:rPr>
      </w:pPr>
      <w:r w:rsidRPr="00E72EFD">
        <w:rPr>
          <w:sz w:val="21"/>
          <w:szCs w:val="21"/>
        </w:rPr>
        <w:t xml:space="preserve">Debe ponerse especial atención al curado húmedo de elementos horizontales o que tengan superficie tales como vigas, placas, muros, etc. </w:t>
      </w:r>
    </w:p>
    <w:p w14:paraId="504D1D07" w14:textId="77777777" w:rsidR="001B7B15" w:rsidRPr="00E72EFD" w:rsidRDefault="00300149" w:rsidP="00932EAF">
      <w:pPr>
        <w:spacing w:line="259" w:lineRule="auto"/>
        <w:jc w:val="both"/>
        <w:rPr>
          <w:sz w:val="21"/>
          <w:szCs w:val="21"/>
        </w:rPr>
      </w:pPr>
      <w:r w:rsidRPr="00E72EFD">
        <w:rPr>
          <w:sz w:val="21"/>
          <w:szCs w:val="21"/>
        </w:rPr>
        <w:t xml:space="preserve"> </w:t>
      </w:r>
    </w:p>
    <w:p w14:paraId="395F6B56" w14:textId="77777777" w:rsidR="001B7B15" w:rsidRPr="00E72EFD" w:rsidRDefault="00300149" w:rsidP="00932EAF">
      <w:pPr>
        <w:ind w:left="-5" w:right="10"/>
        <w:jc w:val="both"/>
        <w:rPr>
          <w:sz w:val="21"/>
          <w:szCs w:val="21"/>
        </w:rPr>
      </w:pPr>
      <w:r w:rsidRPr="00E72EFD">
        <w:rPr>
          <w:sz w:val="21"/>
          <w:szCs w:val="21"/>
        </w:rPr>
        <w:t xml:space="preserve">Los hormigones que no hayan sido curados y protegidos como se indica en estas especificaciones, no serán aceptados y perderá </w:t>
      </w:r>
      <w:r w:rsidRPr="00E72EFD">
        <w:rPr>
          <w:b/>
          <w:sz w:val="21"/>
          <w:szCs w:val="21"/>
        </w:rPr>
        <w:t xml:space="preserve">El CONTRATISTA </w:t>
      </w:r>
      <w:r w:rsidRPr="00E72EFD">
        <w:rPr>
          <w:sz w:val="21"/>
          <w:szCs w:val="21"/>
        </w:rPr>
        <w:t xml:space="preserve">todos los derechos a reclamación alguna. Estos hormigones deberán ser demolidos y vueltos a ejecutar por cuenta del </w:t>
      </w:r>
      <w:r w:rsidRPr="00E72EFD">
        <w:rPr>
          <w:b/>
          <w:sz w:val="21"/>
          <w:szCs w:val="21"/>
        </w:rPr>
        <w:t>CONTRATISTA</w:t>
      </w:r>
      <w:r w:rsidRPr="00E72EFD">
        <w:rPr>
          <w:sz w:val="21"/>
          <w:szCs w:val="21"/>
        </w:rPr>
        <w:t xml:space="preserve">. </w:t>
      </w:r>
    </w:p>
    <w:p w14:paraId="1CA59B42" w14:textId="77777777" w:rsidR="001B7B15" w:rsidRPr="00E72EFD" w:rsidRDefault="00300149" w:rsidP="00932EAF">
      <w:pPr>
        <w:spacing w:line="259" w:lineRule="auto"/>
        <w:jc w:val="both"/>
        <w:rPr>
          <w:sz w:val="21"/>
          <w:szCs w:val="21"/>
        </w:rPr>
      </w:pPr>
      <w:r w:rsidRPr="00E72EFD">
        <w:rPr>
          <w:sz w:val="21"/>
          <w:szCs w:val="21"/>
        </w:rPr>
        <w:t xml:space="preserve"> </w:t>
      </w:r>
    </w:p>
    <w:p w14:paraId="184204BA" w14:textId="77777777" w:rsidR="001B7B15" w:rsidRPr="00E72EFD" w:rsidRDefault="00300149" w:rsidP="00932EAF">
      <w:pPr>
        <w:ind w:left="-5" w:right="10"/>
        <w:jc w:val="both"/>
        <w:rPr>
          <w:sz w:val="21"/>
          <w:szCs w:val="21"/>
        </w:rPr>
      </w:pPr>
      <w:r w:rsidRPr="00E72EFD">
        <w:rPr>
          <w:sz w:val="21"/>
          <w:szCs w:val="21"/>
        </w:rPr>
        <w:t xml:space="preserve">La operación del transporte del hormigón al sitio de vaciado, deberá hacerse por métodos que eviten la segregación de los materiales de hormigón y su endurecimiento o pérdida de plasticidad. Se deberá transportar el hormigón a un sitio tan próximo como sea posible al de su colocación, para evitar manipuleos adicionales que contribuyen a la segregación de los materiales. </w:t>
      </w:r>
    </w:p>
    <w:p w14:paraId="37BC0D91" w14:textId="77777777" w:rsidR="001B7B15" w:rsidRPr="00E72EFD" w:rsidRDefault="00300149" w:rsidP="00932EAF">
      <w:pPr>
        <w:spacing w:line="259" w:lineRule="auto"/>
        <w:jc w:val="both"/>
        <w:rPr>
          <w:sz w:val="21"/>
          <w:szCs w:val="21"/>
        </w:rPr>
      </w:pPr>
      <w:r w:rsidRPr="00E72EFD">
        <w:rPr>
          <w:sz w:val="21"/>
          <w:szCs w:val="21"/>
        </w:rPr>
        <w:t xml:space="preserve"> </w:t>
      </w:r>
    </w:p>
    <w:p w14:paraId="44613DC8" w14:textId="77777777" w:rsidR="001B7B15" w:rsidRPr="00E72EFD" w:rsidRDefault="00300149" w:rsidP="00932EAF">
      <w:pPr>
        <w:ind w:left="-5" w:right="10"/>
        <w:jc w:val="both"/>
        <w:rPr>
          <w:sz w:val="21"/>
          <w:szCs w:val="21"/>
        </w:rPr>
      </w:pPr>
      <w:r w:rsidRPr="00E72EFD">
        <w:rPr>
          <w:sz w:val="21"/>
          <w:szCs w:val="21"/>
        </w:rPr>
        <w:t xml:space="preserve">Igualmente se colocará dentro del encofrado tan cerca como sea posible en su posición final, sin desplazarlo excesivamente con el vibrador. </w:t>
      </w:r>
    </w:p>
    <w:p w14:paraId="618BEDC8" w14:textId="77777777" w:rsidR="001B7B15" w:rsidRPr="00E72EFD" w:rsidRDefault="00300149" w:rsidP="00932EAF">
      <w:pPr>
        <w:spacing w:after="11" w:line="259" w:lineRule="auto"/>
        <w:jc w:val="both"/>
        <w:rPr>
          <w:sz w:val="21"/>
          <w:szCs w:val="21"/>
        </w:rPr>
      </w:pPr>
      <w:r w:rsidRPr="00E72EFD">
        <w:rPr>
          <w:sz w:val="21"/>
          <w:szCs w:val="21"/>
        </w:rPr>
        <w:t xml:space="preserve"> </w:t>
      </w:r>
    </w:p>
    <w:p w14:paraId="502E0079" w14:textId="77777777" w:rsidR="001B7B15" w:rsidRPr="00E72EFD" w:rsidRDefault="00300149" w:rsidP="00932EAF">
      <w:pPr>
        <w:numPr>
          <w:ilvl w:val="0"/>
          <w:numId w:val="12"/>
        </w:numPr>
        <w:spacing w:line="259" w:lineRule="auto"/>
        <w:ind w:right="1" w:hanging="360"/>
        <w:jc w:val="both"/>
        <w:rPr>
          <w:sz w:val="21"/>
          <w:szCs w:val="21"/>
        </w:rPr>
      </w:pPr>
      <w:r w:rsidRPr="00E72EFD">
        <w:rPr>
          <w:b/>
          <w:sz w:val="21"/>
          <w:szCs w:val="21"/>
        </w:rPr>
        <w:t xml:space="preserve">Resanes en el hormigón: </w:t>
      </w:r>
    </w:p>
    <w:p w14:paraId="0FD5149A" w14:textId="77777777" w:rsidR="001B7B15" w:rsidRPr="00E72EFD" w:rsidRDefault="00300149" w:rsidP="00932EAF">
      <w:pPr>
        <w:spacing w:line="259" w:lineRule="auto"/>
        <w:ind w:left="720"/>
        <w:jc w:val="both"/>
        <w:rPr>
          <w:sz w:val="21"/>
          <w:szCs w:val="21"/>
        </w:rPr>
      </w:pPr>
      <w:r w:rsidRPr="00E72EFD">
        <w:rPr>
          <w:b/>
          <w:sz w:val="21"/>
          <w:szCs w:val="21"/>
        </w:rPr>
        <w:t xml:space="preserve"> </w:t>
      </w:r>
    </w:p>
    <w:p w14:paraId="7C8407F9" w14:textId="7810EF0C" w:rsidR="001B7B15" w:rsidRPr="00E72EFD" w:rsidRDefault="00300149" w:rsidP="00932EAF">
      <w:pPr>
        <w:ind w:left="-5" w:right="10"/>
        <w:jc w:val="both"/>
        <w:rPr>
          <w:sz w:val="21"/>
          <w:szCs w:val="21"/>
        </w:rPr>
      </w:pPr>
      <w:r w:rsidRPr="00E72EFD">
        <w:rPr>
          <w:sz w:val="21"/>
          <w:szCs w:val="21"/>
        </w:rPr>
        <w:t xml:space="preserve">El constructor debe tomar todas las medidas pertinentes para evitar defectos e imperfecciones en el hormigón. Si sucede este evento se deben hacer las reparaciones necesarias por parte de personal especializado y bajo supervisión directa del </w:t>
      </w:r>
      <w:r w:rsidR="000A373D" w:rsidRPr="00E72EFD">
        <w:rPr>
          <w:b/>
          <w:sz w:val="21"/>
          <w:szCs w:val="21"/>
        </w:rPr>
        <w:t>ASPM</w:t>
      </w:r>
      <w:r w:rsidRPr="00E72EFD">
        <w:rPr>
          <w:sz w:val="21"/>
          <w:szCs w:val="21"/>
        </w:rPr>
        <w:t xml:space="preserve">. </w:t>
      </w:r>
    </w:p>
    <w:p w14:paraId="7032C5DA" w14:textId="77777777" w:rsidR="001B7B15" w:rsidRPr="00E72EFD" w:rsidRDefault="00300149" w:rsidP="00932EAF">
      <w:pPr>
        <w:spacing w:line="259" w:lineRule="auto"/>
        <w:jc w:val="both"/>
        <w:rPr>
          <w:sz w:val="21"/>
          <w:szCs w:val="21"/>
        </w:rPr>
      </w:pPr>
      <w:r w:rsidRPr="00E72EFD">
        <w:rPr>
          <w:sz w:val="21"/>
          <w:szCs w:val="21"/>
        </w:rPr>
        <w:t xml:space="preserve"> </w:t>
      </w:r>
    </w:p>
    <w:p w14:paraId="66DD39B3" w14:textId="5234E457" w:rsidR="001B7B15" w:rsidRPr="00E72EFD" w:rsidRDefault="00300149" w:rsidP="00932EAF">
      <w:pPr>
        <w:ind w:left="-5" w:right="10"/>
        <w:jc w:val="both"/>
        <w:rPr>
          <w:sz w:val="21"/>
          <w:szCs w:val="21"/>
        </w:rPr>
      </w:pPr>
      <w:r w:rsidRPr="00E72EFD">
        <w:rPr>
          <w:sz w:val="21"/>
          <w:szCs w:val="21"/>
        </w:rPr>
        <w:t xml:space="preserve">La demolición o reparación del elemento de hormigón quedará a juicio de la </w:t>
      </w:r>
      <w:r w:rsidR="008C6ABC" w:rsidRPr="00E72EFD">
        <w:rPr>
          <w:b/>
          <w:sz w:val="21"/>
          <w:szCs w:val="21"/>
        </w:rPr>
        <w:t>DIRECCIÓN DE PLANEAMIENTO URBANO</w:t>
      </w:r>
      <w:r w:rsidRPr="00E72EFD">
        <w:rPr>
          <w:sz w:val="21"/>
          <w:szCs w:val="21"/>
        </w:rPr>
        <w:t xml:space="preserve">, dependiendo del tamaño del daño y la importancia estructural del elemento afectado. Los costos por concepto de demoliciones y reparaciones correrán por cuenta del constructor, sin que se constituya como obra adicional que implique un reconocimiento por parte del </w:t>
      </w:r>
      <w:r w:rsidR="000A373D" w:rsidRPr="00E72EFD">
        <w:rPr>
          <w:b/>
          <w:sz w:val="21"/>
          <w:szCs w:val="21"/>
        </w:rPr>
        <w:t>ASPM</w:t>
      </w:r>
      <w:r w:rsidRPr="00E72EFD">
        <w:rPr>
          <w:sz w:val="21"/>
          <w:szCs w:val="21"/>
        </w:rPr>
        <w:t xml:space="preserve">, o sea motivo de prórrogas en los plazos de ejecución pactados. </w:t>
      </w:r>
    </w:p>
    <w:p w14:paraId="4FFB6B75" w14:textId="77777777" w:rsidR="001B7B15" w:rsidRPr="00E72EFD" w:rsidRDefault="00300149" w:rsidP="00932EAF">
      <w:pPr>
        <w:spacing w:line="259" w:lineRule="auto"/>
        <w:jc w:val="both"/>
        <w:rPr>
          <w:sz w:val="21"/>
          <w:szCs w:val="21"/>
        </w:rPr>
      </w:pPr>
      <w:r w:rsidRPr="00E72EFD">
        <w:rPr>
          <w:sz w:val="21"/>
          <w:szCs w:val="21"/>
        </w:rPr>
        <w:t xml:space="preserve"> </w:t>
      </w:r>
    </w:p>
    <w:p w14:paraId="7B5642C3" w14:textId="77777777" w:rsidR="001B7B15" w:rsidRPr="00E72EFD" w:rsidRDefault="00300149" w:rsidP="00932EAF">
      <w:pPr>
        <w:ind w:left="-5" w:right="10"/>
        <w:jc w:val="both"/>
        <w:rPr>
          <w:sz w:val="21"/>
          <w:szCs w:val="21"/>
        </w:rPr>
      </w:pPr>
      <w:r w:rsidRPr="00E72EFD">
        <w:rPr>
          <w:sz w:val="21"/>
          <w:szCs w:val="21"/>
        </w:rPr>
        <w:t xml:space="preserve">La reparación de las superficies de hormigón deberá hacerse durante las 24 horas siguientes al retiro del encofrado. Todos los sobrantes y rebabas del hormigón que hayan fluido a través de los empates del encofrado. </w:t>
      </w:r>
    </w:p>
    <w:p w14:paraId="374C3C2F" w14:textId="77777777" w:rsidR="001B7B15" w:rsidRPr="00E72EFD" w:rsidRDefault="00300149" w:rsidP="00932EAF">
      <w:pPr>
        <w:spacing w:after="10" w:line="259" w:lineRule="auto"/>
        <w:jc w:val="both"/>
        <w:rPr>
          <w:sz w:val="21"/>
          <w:szCs w:val="21"/>
        </w:rPr>
      </w:pPr>
      <w:r w:rsidRPr="00E72EFD">
        <w:rPr>
          <w:sz w:val="21"/>
          <w:szCs w:val="21"/>
        </w:rPr>
        <w:t xml:space="preserve"> </w:t>
      </w:r>
    </w:p>
    <w:p w14:paraId="02ADAEF8" w14:textId="77777777" w:rsidR="001B7B15" w:rsidRPr="00E72EFD" w:rsidRDefault="00300149" w:rsidP="00932EAF">
      <w:pPr>
        <w:numPr>
          <w:ilvl w:val="0"/>
          <w:numId w:val="12"/>
        </w:numPr>
        <w:spacing w:line="259" w:lineRule="auto"/>
        <w:ind w:right="1" w:hanging="360"/>
        <w:jc w:val="both"/>
        <w:rPr>
          <w:sz w:val="21"/>
          <w:szCs w:val="21"/>
        </w:rPr>
      </w:pPr>
      <w:r w:rsidRPr="00E72EFD">
        <w:rPr>
          <w:b/>
          <w:sz w:val="21"/>
          <w:szCs w:val="21"/>
        </w:rPr>
        <w:t>Encofrados:</w:t>
      </w:r>
      <w:r w:rsidRPr="00E72EFD">
        <w:rPr>
          <w:sz w:val="21"/>
          <w:szCs w:val="21"/>
        </w:rPr>
        <w:t xml:space="preserve"> </w:t>
      </w:r>
    </w:p>
    <w:p w14:paraId="5C1E160A" w14:textId="77777777" w:rsidR="001B7B15" w:rsidRPr="00E72EFD" w:rsidRDefault="00300149" w:rsidP="00932EAF">
      <w:pPr>
        <w:spacing w:line="259" w:lineRule="auto"/>
        <w:jc w:val="both"/>
        <w:rPr>
          <w:sz w:val="21"/>
          <w:szCs w:val="21"/>
        </w:rPr>
      </w:pPr>
      <w:r w:rsidRPr="00E72EFD">
        <w:rPr>
          <w:sz w:val="21"/>
          <w:szCs w:val="21"/>
        </w:rPr>
        <w:t xml:space="preserve"> </w:t>
      </w:r>
    </w:p>
    <w:p w14:paraId="09407573" w14:textId="7D7A3472" w:rsidR="001B7B15" w:rsidRPr="00E72EFD" w:rsidRDefault="00300149" w:rsidP="00932EAF">
      <w:pPr>
        <w:ind w:left="-5" w:right="10"/>
        <w:jc w:val="both"/>
        <w:rPr>
          <w:sz w:val="21"/>
          <w:szCs w:val="21"/>
        </w:rPr>
      </w:pPr>
      <w:r w:rsidRPr="00E72EFD">
        <w:rPr>
          <w:sz w:val="21"/>
          <w:szCs w:val="21"/>
        </w:rPr>
        <w:t xml:space="preserve">Los Encofrados se ajustarán a la forma y dimensiones especificadas en los planos. Serán rígidas para evitar deformaciones, y herméticas para impedir fugas, y serán sometidas a la aprobación de la </w:t>
      </w:r>
      <w:r w:rsidR="008C6ABC" w:rsidRPr="00E72EFD">
        <w:rPr>
          <w:b/>
          <w:sz w:val="21"/>
          <w:szCs w:val="21"/>
        </w:rPr>
        <w:t>DIRECCIÓN DE PLANEAMIENTO URBANO</w:t>
      </w:r>
      <w:r w:rsidRPr="00E72EFD">
        <w:rPr>
          <w:sz w:val="21"/>
          <w:szCs w:val="21"/>
        </w:rPr>
        <w:t xml:space="preserve">. </w:t>
      </w:r>
    </w:p>
    <w:p w14:paraId="08E671E8" w14:textId="77777777" w:rsidR="001B7B15" w:rsidRPr="00E72EFD" w:rsidRDefault="00300149" w:rsidP="00932EAF">
      <w:pPr>
        <w:spacing w:line="259" w:lineRule="auto"/>
        <w:jc w:val="both"/>
        <w:rPr>
          <w:sz w:val="21"/>
          <w:szCs w:val="21"/>
        </w:rPr>
      </w:pPr>
      <w:r w:rsidRPr="00E72EFD">
        <w:rPr>
          <w:sz w:val="21"/>
          <w:szCs w:val="21"/>
        </w:rPr>
        <w:t xml:space="preserve"> </w:t>
      </w:r>
    </w:p>
    <w:p w14:paraId="0BAC7C72" w14:textId="19D2436C" w:rsidR="001B7B15" w:rsidRPr="00E72EFD" w:rsidRDefault="00300149" w:rsidP="00932EAF">
      <w:pPr>
        <w:ind w:left="-5" w:right="10"/>
        <w:jc w:val="both"/>
        <w:rPr>
          <w:sz w:val="21"/>
          <w:szCs w:val="21"/>
        </w:rPr>
      </w:pPr>
      <w:r w:rsidRPr="00E72EFD">
        <w:rPr>
          <w:sz w:val="21"/>
          <w:szCs w:val="21"/>
        </w:rPr>
        <w:t>Los Encofrados podrán ser metálicos o de madera cepillada, y de espesor uniforme según como se requiera el hormigón, deberán ensamblarse firmemente y tener la resistencia suficiente para contener la mezcla de hormigón, sin que se formen deflexiones entre los soportes. Las juntas de los encofrados no deberán permitir la salida del mortero.</w:t>
      </w:r>
    </w:p>
    <w:p w14:paraId="32713EF5" w14:textId="77777777" w:rsidR="00310DD0" w:rsidRPr="00E72EFD" w:rsidRDefault="00310DD0" w:rsidP="00932EAF">
      <w:pPr>
        <w:ind w:left="-5" w:right="10"/>
        <w:jc w:val="both"/>
        <w:rPr>
          <w:sz w:val="21"/>
          <w:szCs w:val="21"/>
        </w:rPr>
      </w:pPr>
    </w:p>
    <w:p w14:paraId="5B1F1CDD" w14:textId="77777777" w:rsidR="001B7B15" w:rsidRPr="00E72EFD" w:rsidRDefault="00300149" w:rsidP="00932EAF">
      <w:pPr>
        <w:numPr>
          <w:ilvl w:val="0"/>
          <w:numId w:val="12"/>
        </w:numPr>
        <w:spacing w:line="259" w:lineRule="auto"/>
        <w:ind w:right="1" w:hanging="360"/>
        <w:jc w:val="both"/>
        <w:rPr>
          <w:sz w:val="21"/>
          <w:szCs w:val="21"/>
        </w:rPr>
      </w:pPr>
      <w:r w:rsidRPr="00E72EFD">
        <w:rPr>
          <w:b/>
          <w:sz w:val="21"/>
          <w:szCs w:val="21"/>
        </w:rPr>
        <w:lastRenderedPageBreak/>
        <w:t>Juntas de construcción</w:t>
      </w:r>
      <w:r w:rsidRPr="00E72EFD">
        <w:rPr>
          <w:sz w:val="21"/>
          <w:szCs w:val="21"/>
        </w:rPr>
        <w:t xml:space="preserve">: </w:t>
      </w:r>
    </w:p>
    <w:p w14:paraId="53A325EC" w14:textId="77777777" w:rsidR="001B7B15" w:rsidRPr="00E72EFD" w:rsidRDefault="00300149" w:rsidP="00932EAF">
      <w:pPr>
        <w:spacing w:line="259" w:lineRule="auto"/>
        <w:jc w:val="both"/>
        <w:rPr>
          <w:sz w:val="21"/>
          <w:szCs w:val="21"/>
        </w:rPr>
      </w:pPr>
      <w:r w:rsidRPr="00E72EFD">
        <w:rPr>
          <w:sz w:val="21"/>
          <w:szCs w:val="21"/>
        </w:rPr>
        <w:t xml:space="preserve"> </w:t>
      </w:r>
    </w:p>
    <w:p w14:paraId="5D117760" w14:textId="0FD976A7" w:rsidR="001B7B15" w:rsidRPr="00E72EFD" w:rsidRDefault="00300149" w:rsidP="00977234">
      <w:pPr>
        <w:ind w:left="-5" w:right="10"/>
        <w:jc w:val="both"/>
        <w:rPr>
          <w:sz w:val="21"/>
          <w:szCs w:val="21"/>
        </w:rPr>
      </w:pPr>
      <w:r w:rsidRPr="00E72EFD">
        <w:rPr>
          <w:sz w:val="21"/>
          <w:szCs w:val="21"/>
        </w:rPr>
        <w:t xml:space="preserve">Las juntas de construcción se harán según lo indicado en los planos y en los sitios en donde se requiera, de acuerdo con las condiciones en que se ejecuten los trabajos previa aprobación de </w:t>
      </w:r>
      <w:r w:rsidRPr="00E72EFD">
        <w:rPr>
          <w:b/>
          <w:sz w:val="21"/>
          <w:szCs w:val="21"/>
        </w:rPr>
        <w:t xml:space="preserve">DIRECCIÓN DE INFRAESTRUCTURA URBANA. </w:t>
      </w:r>
    </w:p>
    <w:p w14:paraId="021D7518" w14:textId="77777777" w:rsidR="001B7B15" w:rsidRPr="00E72EFD" w:rsidRDefault="00300149" w:rsidP="00932EAF">
      <w:pPr>
        <w:spacing w:line="259" w:lineRule="auto"/>
        <w:jc w:val="both"/>
        <w:rPr>
          <w:sz w:val="21"/>
          <w:szCs w:val="21"/>
        </w:rPr>
      </w:pPr>
      <w:r w:rsidRPr="00E72EFD">
        <w:rPr>
          <w:b/>
          <w:sz w:val="21"/>
          <w:szCs w:val="21"/>
        </w:rPr>
        <w:t xml:space="preserve"> </w:t>
      </w:r>
    </w:p>
    <w:p w14:paraId="3F21DDAE" w14:textId="77777777" w:rsidR="001B7B15" w:rsidRPr="00E72EFD" w:rsidRDefault="00300149" w:rsidP="00932EAF">
      <w:pPr>
        <w:ind w:left="-5" w:right="10"/>
        <w:jc w:val="both"/>
        <w:rPr>
          <w:sz w:val="21"/>
          <w:szCs w:val="21"/>
        </w:rPr>
      </w:pPr>
      <w:r w:rsidRPr="00E72EFD">
        <w:rPr>
          <w:sz w:val="21"/>
          <w:szCs w:val="21"/>
        </w:rPr>
        <w:t xml:space="preserve">La superficie de hormigón en la que se forme la junta se limpiará con cepillos de acero u otros medios que permitan remover la lechada, los agregados sueltos y cualquier materia extraña. Se eliminará de la superficie el agua estancada e inmediatamente antes de iniciar la colocación de hormigón nuevo, se humedecerá intensamente la superficie y se cubrirá con una capa de mortero o lechada de cemento. </w:t>
      </w:r>
    </w:p>
    <w:p w14:paraId="11422C64" w14:textId="77777777" w:rsidR="001B7B15" w:rsidRPr="00E72EFD" w:rsidRDefault="00300149" w:rsidP="00932EAF">
      <w:pPr>
        <w:spacing w:line="259" w:lineRule="auto"/>
        <w:jc w:val="both"/>
        <w:rPr>
          <w:sz w:val="21"/>
          <w:szCs w:val="21"/>
        </w:rPr>
      </w:pPr>
      <w:r w:rsidRPr="00E72EFD">
        <w:rPr>
          <w:sz w:val="21"/>
          <w:szCs w:val="21"/>
        </w:rPr>
        <w:t xml:space="preserve"> </w:t>
      </w:r>
    </w:p>
    <w:p w14:paraId="32ADAA15" w14:textId="77777777" w:rsidR="001B7B15" w:rsidRPr="00E72EFD" w:rsidRDefault="00300149" w:rsidP="00932EAF">
      <w:pPr>
        <w:ind w:left="-5" w:right="10"/>
        <w:jc w:val="both"/>
        <w:rPr>
          <w:sz w:val="21"/>
          <w:szCs w:val="21"/>
        </w:rPr>
      </w:pPr>
      <w:r w:rsidRPr="00E72EFD">
        <w:rPr>
          <w:sz w:val="21"/>
          <w:szCs w:val="21"/>
        </w:rPr>
        <w:t xml:space="preserve">Deberán ser perpendiculares a las líneas principales de tensión y, por lo general, deberán situarse en puntos donde el esfuerzo de corte sea mínimo.  </w:t>
      </w:r>
    </w:p>
    <w:p w14:paraId="4B62B27B" w14:textId="77777777" w:rsidR="001B7B15" w:rsidRPr="00E72EFD" w:rsidRDefault="00300149" w:rsidP="00932EAF">
      <w:pPr>
        <w:spacing w:after="11" w:line="259" w:lineRule="auto"/>
        <w:jc w:val="both"/>
        <w:rPr>
          <w:sz w:val="21"/>
          <w:szCs w:val="21"/>
        </w:rPr>
      </w:pPr>
      <w:r w:rsidRPr="00E72EFD">
        <w:rPr>
          <w:sz w:val="21"/>
          <w:szCs w:val="21"/>
        </w:rPr>
        <w:t xml:space="preserve"> </w:t>
      </w:r>
    </w:p>
    <w:p w14:paraId="24660422" w14:textId="77777777" w:rsidR="001B7B15" w:rsidRPr="00E72EFD" w:rsidRDefault="00300149" w:rsidP="00932EAF">
      <w:pPr>
        <w:numPr>
          <w:ilvl w:val="0"/>
          <w:numId w:val="12"/>
        </w:numPr>
        <w:spacing w:line="259" w:lineRule="auto"/>
        <w:ind w:right="1" w:hanging="360"/>
        <w:jc w:val="both"/>
        <w:rPr>
          <w:sz w:val="21"/>
          <w:szCs w:val="21"/>
        </w:rPr>
      </w:pPr>
      <w:r w:rsidRPr="00E72EFD">
        <w:rPr>
          <w:b/>
          <w:sz w:val="21"/>
          <w:szCs w:val="21"/>
        </w:rPr>
        <w:t>Juntas de expansión:</w:t>
      </w:r>
      <w:r w:rsidRPr="00E72EFD">
        <w:rPr>
          <w:sz w:val="21"/>
          <w:szCs w:val="21"/>
        </w:rPr>
        <w:t xml:space="preserve"> </w:t>
      </w:r>
    </w:p>
    <w:p w14:paraId="78B951F5" w14:textId="77777777" w:rsidR="001B7B15" w:rsidRPr="00E72EFD" w:rsidRDefault="00300149" w:rsidP="00932EAF">
      <w:pPr>
        <w:spacing w:line="259" w:lineRule="auto"/>
        <w:jc w:val="both"/>
        <w:rPr>
          <w:sz w:val="21"/>
          <w:szCs w:val="21"/>
        </w:rPr>
      </w:pPr>
      <w:r w:rsidRPr="00E72EFD">
        <w:rPr>
          <w:sz w:val="21"/>
          <w:szCs w:val="21"/>
        </w:rPr>
        <w:t xml:space="preserve"> </w:t>
      </w:r>
    </w:p>
    <w:p w14:paraId="788A1A63" w14:textId="49E4AB05" w:rsidR="001B7B15" w:rsidRPr="00E72EFD" w:rsidRDefault="00300149" w:rsidP="00932EAF">
      <w:pPr>
        <w:ind w:left="-5" w:right="10"/>
        <w:jc w:val="both"/>
        <w:rPr>
          <w:sz w:val="21"/>
          <w:szCs w:val="21"/>
        </w:rPr>
      </w:pPr>
      <w:r w:rsidRPr="00E72EFD">
        <w:rPr>
          <w:sz w:val="21"/>
          <w:szCs w:val="21"/>
        </w:rPr>
        <w:t xml:space="preserve">Las juntas de expansión y de contracción se construirán en los sitios y con las dimensiones cada </w:t>
      </w:r>
      <w:r w:rsidR="004D40CA" w:rsidRPr="00E72EFD">
        <w:rPr>
          <w:sz w:val="21"/>
          <w:szCs w:val="21"/>
        </w:rPr>
        <w:t>2.00 M</w:t>
      </w:r>
      <w:r w:rsidRPr="00E72EFD">
        <w:rPr>
          <w:sz w:val="21"/>
          <w:szCs w:val="21"/>
        </w:rPr>
        <w:t xml:space="preserve">, a menos que exista otra instrucción por parte de la </w:t>
      </w:r>
      <w:r w:rsidRPr="00E72EFD">
        <w:rPr>
          <w:b/>
          <w:sz w:val="21"/>
          <w:szCs w:val="21"/>
        </w:rPr>
        <w:t xml:space="preserve">DIRECCIÓN DE </w:t>
      </w:r>
      <w:r w:rsidR="008A48BA" w:rsidRPr="00E72EFD">
        <w:rPr>
          <w:b/>
          <w:sz w:val="21"/>
          <w:szCs w:val="21"/>
        </w:rPr>
        <w:t>PLANEAMIENTO URBANO</w:t>
      </w:r>
      <w:r w:rsidRPr="00E72EFD">
        <w:rPr>
          <w:sz w:val="21"/>
          <w:szCs w:val="21"/>
        </w:rPr>
        <w:t xml:space="preserve">. En general, el refuerzo o cualquier otro elemento, excepción hecha de los sellos de impermeabilización, no cruzara estas juntas. </w:t>
      </w:r>
    </w:p>
    <w:p w14:paraId="652347DE" w14:textId="77777777" w:rsidR="001B7B15" w:rsidRPr="00E72EFD" w:rsidRDefault="00300149" w:rsidP="00932EAF">
      <w:pPr>
        <w:spacing w:after="11" w:line="259" w:lineRule="auto"/>
        <w:jc w:val="both"/>
        <w:rPr>
          <w:sz w:val="21"/>
          <w:szCs w:val="21"/>
        </w:rPr>
      </w:pPr>
      <w:r w:rsidRPr="00E72EFD">
        <w:rPr>
          <w:sz w:val="21"/>
          <w:szCs w:val="21"/>
        </w:rPr>
        <w:t xml:space="preserve"> </w:t>
      </w:r>
    </w:p>
    <w:p w14:paraId="1588EBE3" w14:textId="77777777" w:rsidR="001B7B15" w:rsidRPr="00E72EFD" w:rsidRDefault="00300149" w:rsidP="00932EAF">
      <w:pPr>
        <w:numPr>
          <w:ilvl w:val="0"/>
          <w:numId w:val="12"/>
        </w:numPr>
        <w:spacing w:line="259" w:lineRule="auto"/>
        <w:ind w:right="1" w:hanging="360"/>
        <w:jc w:val="both"/>
        <w:rPr>
          <w:sz w:val="21"/>
          <w:szCs w:val="21"/>
        </w:rPr>
      </w:pPr>
      <w:r w:rsidRPr="00E72EFD">
        <w:rPr>
          <w:b/>
          <w:sz w:val="21"/>
          <w:szCs w:val="21"/>
        </w:rPr>
        <w:t>Causas de rechazo:</w:t>
      </w:r>
      <w:r w:rsidRPr="00E72EFD">
        <w:rPr>
          <w:sz w:val="21"/>
          <w:szCs w:val="21"/>
        </w:rPr>
        <w:t xml:space="preserve"> </w:t>
      </w:r>
    </w:p>
    <w:p w14:paraId="40CE2DF2" w14:textId="77777777" w:rsidR="001B7B15" w:rsidRPr="00E72EFD" w:rsidRDefault="00300149" w:rsidP="00932EAF">
      <w:pPr>
        <w:spacing w:line="259" w:lineRule="auto"/>
        <w:jc w:val="both"/>
        <w:rPr>
          <w:sz w:val="21"/>
          <w:szCs w:val="21"/>
        </w:rPr>
      </w:pPr>
      <w:r w:rsidRPr="00E72EFD">
        <w:rPr>
          <w:sz w:val="21"/>
          <w:szCs w:val="21"/>
        </w:rPr>
        <w:t xml:space="preserve"> </w:t>
      </w:r>
    </w:p>
    <w:p w14:paraId="40C56585" w14:textId="77777777" w:rsidR="001B7B15" w:rsidRPr="00E72EFD" w:rsidRDefault="00300149" w:rsidP="00932EAF">
      <w:pPr>
        <w:ind w:left="-5" w:right="10"/>
        <w:jc w:val="both"/>
        <w:rPr>
          <w:sz w:val="21"/>
          <w:szCs w:val="21"/>
        </w:rPr>
      </w:pPr>
      <w:r w:rsidRPr="00E72EFD">
        <w:rPr>
          <w:sz w:val="21"/>
          <w:szCs w:val="21"/>
        </w:rPr>
        <w:t xml:space="preserve">La presencia de zonas excesivamente porosas (cucarachas) podrá ser motivo suficiente para el rechazo de una obra de arte o de cualquier estructura.  </w:t>
      </w:r>
    </w:p>
    <w:p w14:paraId="6FD47987" w14:textId="77777777" w:rsidR="001B7B15" w:rsidRPr="00E72EFD" w:rsidRDefault="00300149" w:rsidP="00932EAF">
      <w:pPr>
        <w:spacing w:line="259" w:lineRule="auto"/>
        <w:jc w:val="both"/>
        <w:rPr>
          <w:sz w:val="21"/>
          <w:szCs w:val="21"/>
        </w:rPr>
      </w:pPr>
      <w:r w:rsidRPr="00E72EFD">
        <w:rPr>
          <w:sz w:val="21"/>
          <w:szCs w:val="21"/>
        </w:rPr>
        <w:t xml:space="preserve"> </w:t>
      </w:r>
    </w:p>
    <w:p w14:paraId="4547248E" w14:textId="76EB641B" w:rsidR="001B7B15" w:rsidRPr="00E72EFD" w:rsidRDefault="00300149" w:rsidP="00932EAF">
      <w:pPr>
        <w:ind w:left="-5" w:right="10"/>
        <w:jc w:val="both"/>
        <w:rPr>
          <w:sz w:val="21"/>
          <w:szCs w:val="21"/>
        </w:rPr>
      </w:pPr>
      <w:r w:rsidRPr="00E72EFD">
        <w:rPr>
          <w:sz w:val="21"/>
          <w:szCs w:val="21"/>
        </w:rPr>
        <w:t xml:space="preserve">Luego de recibir la notificación escrita de la </w:t>
      </w:r>
      <w:r w:rsidR="008C6ABC" w:rsidRPr="00E72EFD">
        <w:rPr>
          <w:b/>
          <w:sz w:val="21"/>
          <w:szCs w:val="21"/>
        </w:rPr>
        <w:t>DIRECCIÓN DE PLANEAMIENTO URBANO</w:t>
      </w:r>
      <w:r w:rsidRPr="00E72EFD">
        <w:rPr>
          <w:b/>
          <w:sz w:val="21"/>
          <w:szCs w:val="21"/>
        </w:rPr>
        <w:t>,</w:t>
      </w:r>
      <w:r w:rsidRPr="00E72EFD">
        <w:rPr>
          <w:sz w:val="21"/>
          <w:szCs w:val="21"/>
        </w:rPr>
        <w:t xml:space="preserve"> sobre el rechazo de una determinada obra, el </w:t>
      </w:r>
      <w:r w:rsidRPr="00E72EFD">
        <w:rPr>
          <w:b/>
          <w:sz w:val="21"/>
          <w:szCs w:val="21"/>
        </w:rPr>
        <w:t xml:space="preserve">CONTRATISTA </w:t>
      </w:r>
      <w:r w:rsidRPr="00E72EFD">
        <w:rPr>
          <w:sz w:val="21"/>
          <w:szCs w:val="21"/>
        </w:rPr>
        <w:t xml:space="preserve">deberá demolerla y construirla de nuevo, parcial o totalmente, por su cuenta. </w:t>
      </w:r>
    </w:p>
    <w:p w14:paraId="555246CF" w14:textId="77777777" w:rsidR="001B7B15" w:rsidRPr="00E72EFD" w:rsidRDefault="00300149" w:rsidP="00932EAF">
      <w:pPr>
        <w:spacing w:after="11" w:line="259" w:lineRule="auto"/>
        <w:jc w:val="both"/>
        <w:rPr>
          <w:sz w:val="21"/>
          <w:szCs w:val="21"/>
        </w:rPr>
      </w:pPr>
      <w:r w:rsidRPr="00E72EFD">
        <w:rPr>
          <w:sz w:val="21"/>
          <w:szCs w:val="21"/>
        </w:rPr>
        <w:t xml:space="preserve"> </w:t>
      </w:r>
    </w:p>
    <w:p w14:paraId="50734A44" w14:textId="77777777" w:rsidR="001B7B15" w:rsidRPr="00E72EFD" w:rsidRDefault="00300149" w:rsidP="00932EAF">
      <w:pPr>
        <w:numPr>
          <w:ilvl w:val="0"/>
          <w:numId w:val="12"/>
        </w:numPr>
        <w:spacing w:line="259" w:lineRule="auto"/>
        <w:ind w:right="1" w:hanging="360"/>
        <w:jc w:val="both"/>
        <w:rPr>
          <w:sz w:val="21"/>
          <w:szCs w:val="21"/>
        </w:rPr>
      </w:pPr>
      <w:r w:rsidRPr="00E72EFD">
        <w:rPr>
          <w:b/>
          <w:sz w:val="21"/>
          <w:szCs w:val="21"/>
        </w:rPr>
        <w:t>Acero de refuerzo:</w:t>
      </w:r>
      <w:r w:rsidRPr="00E72EFD">
        <w:rPr>
          <w:sz w:val="21"/>
          <w:szCs w:val="21"/>
        </w:rPr>
        <w:t xml:space="preserve"> </w:t>
      </w:r>
    </w:p>
    <w:p w14:paraId="71F4EF16" w14:textId="77777777" w:rsidR="001B7B15" w:rsidRPr="00E72EFD" w:rsidRDefault="00300149" w:rsidP="00932EAF">
      <w:pPr>
        <w:spacing w:line="259" w:lineRule="auto"/>
        <w:ind w:left="284"/>
        <w:jc w:val="both"/>
        <w:rPr>
          <w:sz w:val="21"/>
          <w:szCs w:val="21"/>
        </w:rPr>
      </w:pPr>
      <w:r w:rsidRPr="00E72EFD">
        <w:rPr>
          <w:sz w:val="21"/>
          <w:szCs w:val="21"/>
        </w:rPr>
        <w:t xml:space="preserve"> </w:t>
      </w:r>
    </w:p>
    <w:p w14:paraId="5C851DC5" w14:textId="3ACECEDF" w:rsidR="001B7B15" w:rsidRPr="00E72EFD" w:rsidRDefault="00300149" w:rsidP="00932EAF">
      <w:pPr>
        <w:ind w:left="-5" w:right="10"/>
        <w:jc w:val="both"/>
        <w:rPr>
          <w:sz w:val="21"/>
          <w:szCs w:val="21"/>
        </w:rPr>
      </w:pPr>
      <w:r w:rsidRPr="00E72EFD">
        <w:rPr>
          <w:sz w:val="21"/>
          <w:szCs w:val="21"/>
        </w:rPr>
        <w:t>Las barras de acero empleadas como refuerzo del hormigón deben cumplir con lo estipulado en las normas, el refuerzo se utilizará en las longitudes y las resistencias indicadas en los planos; cualquier variación en los despieces, empalmes y traslapes tendrá que ser aprobada por la</w:t>
      </w:r>
      <w:r w:rsidRPr="00E72EFD">
        <w:rPr>
          <w:b/>
          <w:sz w:val="21"/>
          <w:szCs w:val="21"/>
        </w:rPr>
        <w:t xml:space="preserve"> </w:t>
      </w:r>
      <w:r w:rsidR="008C6ABC" w:rsidRPr="00E72EFD">
        <w:rPr>
          <w:b/>
          <w:sz w:val="21"/>
          <w:szCs w:val="21"/>
        </w:rPr>
        <w:t>DIRECCIÓN DE PLANEAMIENTO URBANO</w:t>
      </w:r>
      <w:r w:rsidRPr="00E72EFD">
        <w:rPr>
          <w:b/>
          <w:sz w:val="21"/>
          <w:szCs w:val="21"/>
        </w:rPr>
        <w:t>,</w:t>
      </w:r>
      <w:r w:rsidRPr="00E72EFD">
        <w:rPr>
          <w:sz w:val="21"/>
          <w:szCs w:val="21"/>
        </w:rPr>
        <w:t xml:space="preserve"> previa consulta y autorización expresa del diseñador estructural</w:t>
      </w:r>
      <w:r w:rsidRPr="00E72EFD">
        <w:rPr>
          <w:b/>
          <w:sz w:val="21"/>
          <w:szCs w:val="21"/>
        </w:rPr>
        <w:t xml:space="preserve"> </w:t>
      </w:r>
    </w:p>
    <w:p w14:paraId="79D3F54A" w14:textId="77777777" w:rsidR="001B7B15" w:rsidRPr="00E72EFD" w:rsidRDefault="00300149" w:rsidP="00932EAF">
      <w:pPr>
        <w:spacing w:after="6" w:line="259" w:lineRule="auto"/>
        <w:jc w:val="both"/>
        <w:rPr>
          <w:sz w:val="21"/>
          <w:szCs w:val="21"/>
        </w:rPr>
      </w:pPr>
      <w:r w:rsidRPr="00E72EFD">
        <w:rPr>
          <w:b/>
          <w:sz w:val="21"/>
          <w:szCs w:val="21"/>
        </w:rPr>
        <w:t xml:space="preserve"> </w:t>
      </w:r>
    </w:p>
    <w:p w14:paraId="53761935" w14:textId="77777777" w:rsidR="001B7B15" w:rsidRPr="00E72EFD" w:rsidRDefault="00300149" w:rsidP="00932EAF">
      <w:pPr>
        <w:numPr>
          <w:ilvl w:val="0"/>
          <w:numId w:val="12"/>
        </w:numPr>
        <w:spacing w:line="259" w:lineRule="auto"/>
        <w:ind w:right="1" w:hanging="360"/>
        <w:jc w:val="both"/>
        <w:rPr>
          <w:sz w:val="21"/>
          <w:szCs w:val="21"/>
        </w:rPr>
      </w:pPr>
      <w:r w:rsidRPr="00E72EFD">
        <w:rPr>
          <w:b/>
          <w:sz w:val="21"/>
          <w:szCs w:val="21"/>
        </w:rPr>
        <w:t>Acera de Hormigón:</w:t>
      </w:r>
      <w:r w:rsidRPr="00E72EFD">
        <w:rPr>
          <w:sz w:val="21"/>
          <w:szCs w:val="21"/>
        </w:rPr>
        <w:t xml:space="preserve"> </w:t>
      </w:r>
    </w:p>
    <w:p w14:paraId="74B1F3DF" w14:textId="77777777" w:rsidR="001B7B15" w:rsidRPr="00E72EFD" w:rsidRDefault="00300149" w:rsidP="00932EAF">
      <w:pPr>
        <w:spacing w:line="259" w:lineRule="auto"/>
        <w:ind w:left="720"/>
        <w:jc w:val="both"/>
        <w:rPr>
          <w:sz w:val="21"/>
          <w:szCs w:val="21"/>
        </w:rPr>
      </w:pPr>
      <w:r w:rsidRPr="00E72EFD">
        <w:rPr>
          <w:sz w:val="21"/>
          <w:szCs w:val="21"/>
        </w:rPr>
        <w:t xml:space="preserve"> </w:t>
      </w:r>
    </w:p>
    <w:p w14:paraId="69E5A83F" w14:textId="6481B9DA" w:rsidR="001B7B15" w:rsidRPr="00E72EFD" w:rsidRDefault="00300149" w:rsidP="00932EAF">
      <w:pPr>
        <w:ind w:left="-5" w:right="10"/>
        <w:jc w:val="both"/>
        <w:rPr>
          <w:sz w:val="21"/>
          <w:szCs w:val="21"/>
        </w:rPr>
      </w:pPr>
      <w:r w:rsidRPr="00E72EFD">
        <w:rPr>
          <w:sz w:val="21"/>
          <w:szCs w:val="21"/>
        </w:rPr>
        <w:t xml:space="preserve">Se construirán en hormigón Simple Pre-mezclado (de planta) según especificación de los planos, con una resistencia de </w:t>
      </w:r>
      <w:r w:rsidR="004D40CA" w:rsidRPr="00E72EFD">
        <w:rPr>
          <w:sz w:val="21"/>
          <w:szCs w:val="21"/>
        </w:rPr>
        <w:t xml:space="preserve">180 </w:t>
      </w:r>
      <w:r w:rsidRPr="00E72EFD">
        <w:rPr>
          <w:sz w:val="21"/>
          <w:szCs w:val="21"/>
        </w:rPr>
        <w:t>kg/cm² (</w:t>
      </w:r>
      <w:proofErr w:type="spellStart"/>
      <w:r w:rsidRPr="00E72EFD">
        <w:rPr>
          <w:sz w:val="21"/>
          <w:szCs w:val="21"/>
        </w:rPr>
        <w:t>f’c</w:t>
      </w:r>
      <w:proofErr w:type="spellEnd"/>
      <w:r w:rsidRPr="00E72EFD">
        <w:rPr>
          <w:sz w:val="21"/>
          <w:szCs w:val="21"/>
        </w:rPr>
        <w:t>), con un espesor de 10 cm</w:t>
      </w:r>
      <w:r w:rsidR="004D40CA" w:rsidRPr="00E72EFD">
        <w:rPr>
          <w:sz w:val="21"/>
          <w:szCs w:val="21"/>
        </w:rPr>
        <w:t xml:space="preserve"> mínimo</w:t>
      </w:r>
      <w:r w:rsidRPr="00E72EFD">
        <w:rPr>
          <w:sz w:val="21"/>
          <w:szCs w:val="21"/>
        </w:rPr>
        <w:t xml:space="preserve">, con </w:t>
      </w:r>
      <w:proofErr w:type="spellStart"/>
      <w:r w:rsidRPr="00E72EFD">
        <w:rPr>
          <w:sz w:val="21"/>
          <w:szCs w:val="21"/>
        </w:rPr>
        <w:t>guarderas</w:t>
      </w:r>
      <w:proofErr w:type="spellEnd"/>
      <w:r w:rsidRPr="00E72EFD">
        <w:rPr>
          <w:sz w:val="21"/>
          <w:szCs w:val="21"/>
        </w:rPr>
        <w:t xml:space="preserve"> de madera en pino para las juntas de expansión.  </w:t>
      </w:r>
    </w:p>
    <w:p w14:paraId="2A746B01" w14:textId="77777777" w:rsidR="001B7B15" w:rsidRPr="00E72EFD" w:rsidRDefault="00300149" w:rsidP="00932EAF">
      <w:pPr>
        <w:spacing w:line="259" w:lineRule="auto"/>
        <w:jc w:val="both"/>
        <w:rPr>
          <w:sz w:val="21"/>
          <w:szCs w:val="21"/>
        </w:rPr>
      </w:pPr>
      <w:r w:rsidRPr="00E72EFD">
        <w:rPr>
          <w:sz w:val="21"/>
          <w:szCs w:val="21"/>
        </w:rPr>
        <w:t xml:space="preserve"> </w:t>
      </w:r>
    </w:p>
    <w:p w14:paraId="4F39D157" w14:textId="77777777" w:rsidR="001B7B15" w:rsidRPr="00E72EFD" w:rsidRDefault="00300149" w:rsidP="00932EAF">
      <w:pPr>
        <w:ind w:left="-5" w:right="10"/>
        <w:jc w:val="both"/>
        <w:rPr>
          <w:sz w:val="21"/>
          <w:szCs w:val="21"/>
        </w:rPr>
      </w:pPr>
      <w:r w:rsidRPr="00E72EFD">
        <w:rPr>
          <w:sz w:val="21"/>
          <w:szCs w:val="21"/>
        </w:rPr>
        <w:t xml:space="preserve">El vaciado del Hormigón se hará en paños intercalados cada dos metros. Serán </w:t>
      </w:r>
      <w:proofErr w:type="spellStart"/>
      <w:r w:rsidRPr="00E72EFD">
        <w:rPr>
          <w:sz w:val="21"/>
          <w:szCs w:val="21"/>
        </w:rPr>
        <w:t>violinadas</w:t>
      </w:r>
      <w:proofErr w:type="spellEnd"/>
      <w:r w:rsidRPr="00E72EFD">
        <w:rPr>
          <w:sz w:val="21"/>
          <w:szCs w:val="21"/>
        </w:rPr>
        <w:t xml:space="preserve"> las juntas con un mortero pulido. </w:t>
      </w:r>
    </w:p>
    <w:p w14:paraId="7820D77C" w14:textId="77777777" w:rsidR="001B7B15" w:rsidRPr="00E72EFD" w:rsidRDefault="00300149" w:rsidP="00932EAF">
      <w:pPr>
        <w:spacing w:line="259" w:lineRule="auto"/>
        <w:jc w:val="both"/>
        <w:rPr>
          <w:sz w:val="21"/>
          <w:szCs w:val="21"/>
        </w:rPr>
      </w:pPr>
      <w:r w:rsidRPr="00E72EFD">
        <w:rPr>
          <w:sz w:val="21"/>
          <w:szCs w:val="21"/>
        </w:rPr>
        <w:t xml:space="preserve"> </w:t>
      </w:r>
    </w:p>
    <w:p w14:paraId="1EF7AAEE" w14:textId="77777777" w:rsidR="001B7B15" w:rsidRPr="00E72EFD" w:rsidRDefault="00300149" w:rsidP="00932EAF">
      <w:pPr>
        <w:ind w:left="-5" w:right="10"/>
        <w:jc w:val="both"/>
        <w:rPr>
          <w:sz w:val="21"/>
          <w:szCs w:val="21"/>
        </w:rPr>
      </w:pPr>
      <w:r w:rsidRPr="00E72EFD">
        <w:rPr>
          <w:sz w:val="21"/>
          <w:szCs w:val="21"/>
        </w:rPr>
        <w:t xml:space="preserve">Previo a la colocación del hormigón, la base de la superficie deberá estar perfectamente compactada. Antes de colocar el hormigón humedecer repetidamente la misma a fin de evitar la pérdida de humedad del hormigón fresco. </w:t>
      </w:r>
    </w:p>
    <w:p w14:paraId="4D4B6E74" w14:textId="6FE0C3C2" w:rsidR="001B7B15" w:rsidRPr="00E72EFD" w:rsidRDefault="00300149" w:rsidP="00932EAF">
      <w:pPr>
        <w:spacing w:line="259" w:lineRule="auto"/>
        <w:jc w:val="both"/>
        <w:rPr>
          <w:sz w:val="21"/>
          <w:szCs w:val="21"/>
        </w:rPr>
      </w:pPr>
      <w:r w:rsidRPr="00E72EFD">
        <w:rPr>
          <w:sz w:val="21"/>
          <w:szCs w:val="21"/>
        </w:rPr>
        <w:t xml:space="preserve"> </w:t>
      </w:r>
    </w:p>
    <w:p w14:paraId="61D937BF" w14:textId="77777777" w:rsidR="001B7B15" w:rsidRPr="00E72EFD" w:rsidRDefault="00300149" w:rsidP="00932EAF">
      <w:pPr>
        <w:numPr>
          <w:ilvl w:val="0"/>
          <w:numId w:val="13"/>
        </w:numPr>
        <w:spacing w:after="265" w:line="259" w:lineRule="auto"/>
        <w:ind w:right="1" w:hanging="360"/>
        <w:jc w:val="both"/>
        <w:rPr>
          <w:sz w:val="21"/>
          <w:szCs w:val="21"/>
        </w:rPr>
      </w:pPr>
      <w:r w:rsidRPr="00E72EFD">
        <w:rPr>
          <w:b/>
          <w:sz w:val="21"/>
          <w:szCs w:val="21"/>
        </w:rPr>
        <w:t>Badén</w:t>
      </w:r>
      <w:r w:rsidRPr="00E72EFD">
        <w:rPr>
          <w:sz w:val="21"/>
          <w:szCs w:val="21"/>
        </w:rPr>
        <w:t xml:space="preserve"> </w:t>
      </w:r>
    </w:p>
    <w:p w14:paraId="653C91E5" w14:textId="4F01C924" w:rsidR="001B7B15" w:rsidRPr="00E72EFD" w:rsidRDefault="00300149" w:rsidP="00932EAF">
      <w:pPr>
        <w:ind w:left="-5" w:right="10"/>
        <w:jc w:val="both"/>
        <w:rPr>
          <w:sz w:val="21"/>
          <w:szCs w:val="21"/>
        </w:rPr>
      </w:pPr>
      <w:r w:rsidRPr="00E72EFD">
        <w:rPr>
          <w:sz w:val="21"/>
          <w:szCs w:val="21"/>
        </w:rPr>
        <w:t xml:space="preserve">Para la ejecución del badén, primero debemos cortar con una maquina cortadora, el área delimitada entre el pavimento y el badén, luego excavar a una profundidad de 0.45 </w:t>
      </w:r>
      <w:proofErr w:type="spellStart"/>
      <w:r w:rsidRPr="00E72EFD">
        <w:rPr>
          <w:sz w:val="21"/>
          <w:szCs w:val="21"/>
        </w:rPr>
        <w:t>mts</w:t>
      </w:r>
      <w:proofErr w:type="spellEnd"/>
      <w:r w:rsidRPr="00E72EFD">
        <w:rPr>
          <w:sz w:val="21"/>
          <w:szCs w:val="21"/>
        </w:rPr>
        <w:t xml:space="preserve">., pasar niveles y darle las pendientes transversales y longitudinales necesarias para canalizar las aguas pluviales hacia los colectores o desarenadores existentes. Vaciar un hormigón ciclópeo </w:t>
      </w:r>
      <w:r w:rsidRPr="00E72EFD">
        <w:rPr>
          <w:sz w:val="21"/>
          <w:szCs w:val="21"/>
        </w:rPr>
        <w:lastRenderedPageBreak/>
        <w:t xml:space="preserve">con un espesor de 0.25 </w:t>
      </w:r>
      <w:proofErr w:type="spellStart"/>
      <w:r w:rsidRPr="00E72EFD">
        <w:rPr>
          <w:sz w:val="21"/>
          <w:szCs w:val="21"/>
        </w:rPr>
        <w:t>mts</w:t>
      </w:r>
      <w:proofErr w:type="spellEnd"/>
      <w:r w:rsidRPr="00E72EFD">
        <w:rPr>
          <w:sz w:val="21"/>
          <w:szCs w:val="21"/>
        </w:rPr>
        <w:t xml:space="preserve">., delimitar el área con madera, y proceder a la colocación de acero en ambas direcciones con un diámetro de Ø 1/2", separadas a 0.15 </w:t>
      </w:r>
      <w:proofErr w:type="spellStart"/>
      <w:r w:rsidRPr="00E72EFD">
        <w:rPr>
          <w:sz w:val="21"/>
          <w:szCs w:val="21"/>
        </w:rPr>
        <w:t>mts</w:t>
      </w:r>
      <w:proofErr w:type="spellEnd"/>
      <w:r w:rsidRPr="00E72EFD">
        <w:rPr>
          <w:sz w:val="21"/>
          <w:szCs w:val="21"/>
        </w:rPr>
        <w:t xml:space="preserve">., dejar una ranura de canalización de las aguas pluviales de 0.15 </w:t>
      </w:r>
      <w:proofErr w:type="spellStart"/>
      <w:r w:rsidRPr="00E72EFD">
        <w:rPr>
          <w:sz w:val="21"/>
          <w:szCs w:val="21"/>
        </w:rPr>
        <w:t>mts</w:t>
      </w:r>
      <w:proofErr w:type="spellEnd"/>
      <w:r w:rsidRPr="00E72EFD">
        <w:rPr>
          <w:sz w:val="21"/>
          <w:szCs w:val="21"/>
        </w:rPr>
        <w:t xml:space="preserve">. de separación, y proceder al vaciado de hormigón de planta (premezclado), con una resistencia a la rotura de </w:t>
      </w:r>
      <w:proofErr w:type="spellStart"/>
      <w:r w:rsidRPr="00E72EFD">
        <w:rPr>
          <w:sz w:val="21"/>
          <w:szCs w:val="21"/>
        </w:rPr>
        <w:t>f’c</w:t>
      </w:r>
      <w:proofErr w:type="spellEnd"/>
      <w:r w:rsidRPr="00E72EFD">
        <w:rPr>
          <w:sz w:val="21"/>
          <w:szCs w:val="21"/>
        </w:rPr>
        <w:t xml:space="preserve"> = 350 kg/cm2, con un espesor de 0.20 </w:t>
      </w:r>
      <w:proofErr w:type="spellStart"/>
      <w:r w:rsidRPr="00E72EFD">
        <w:rPr>
          <w:sz w:val="21"/>
          <w:szCs w:val="21"/>
        </w:rPr>
        <w:t>mts</w:t>
      </w:r>
      <w:proofErr w:type="spellEnd"/>
      <w:r w:rsidRPr="00E72EFD">
        <w:rPr>
          <w:sz w:val="21"/>
          <w:szCs w:val="21"/>
        </w:rPr>
        <w:t xml:space="preserve">, y darle un pulido para su terminación. El badén debe permanecer cerrado al tráfico por lo menos 4 días, o lo que determine el supervisor. </w:t>
      </w:r>
    </w:p>
    <w:p w14:paraId="5FB5F387" w14:textId="77777777" w:rsidR="001B7B15" w:rsidRPr="00E72EFD" w:rsidRDefault="00300149" w:rsidP="00932EAF">
      <w:pPr>
        <w:spacing w:after="10" w:line="259" w:lineRule="auto"/>
        <w:jc w:val="both"/>
        <w:rPr>
          <w:sz w:val="21"/>
          <w:szCs w:val="21"/>
        </w:rPr>
      </w:pPr>
      <w:r w:rsidRPr="00E72EFD">
        <w:rPr>
          <w:sz w:val="21"/>
          <w:szCs w:val="21"/>
        </w:rPr>
        <w:t xml:space="preserve"> </w:t>
      </w:r>
    </w:p>
    <w:p w14:paraId="624C6D1D" w14:textId="77777777" w:rsidR="001B7B15" w:rsidRPr="00E72EFD" w:rsidRDefault="00300149" w:rsidP="00932EAF">
      <w:pPr>
        <w:numPr>
          <w:ilvl w:val="0"/>
          <w:numId w:val="13"/>
        </w:numPr>
        <w:spacing w:after="262" w:line="259" w:lineRule="auto"/>
        <w:ind w:right="1" w:hanging="360"/>
        <w:jc w:val="both"/>
        <w:rPr>
          <w:sz w:val="21"/>
          <w:szCs w:val="21"/>
        </w:rPr>
      </w:pPr>
      <w:r w:rsidRPr="00E72EFD">
        <w:rPr>
          <w:b/>
          <w:sz w:val="21"/>
          <w:szCs w:val="21"/>
        </w:rPr>
        <w:t>Contén</w:t>
      </w:r>
      <w:r w:rsidRPr="00E72EFD">
        <w:rPr>
          <w:sz w:val="21"/>
          <w:szCs w:val="21"/>
        </w:rPr>
        <w:t xml:space="preserve"> </w:t>
      </w:r>
    </w:p>
    <w:p w14:paraId="2902E108" w14:textId="21E7CC23" w:rsidR="001B7B15" w:rsidRPr="00E72EFD" w:rsidRDefault="00300149" w:rsidP="00932EAF">
      <w:pPr>
        <w:ind w:left="-5" w:right="10"/>
        <w:jc w:val="both"/>
        <w:rPr>
          <w:sz w:val="21"/>
          <w:szCs w:val="21"/>
        </w:rPr>
      </w:pPr>
      <w:r w:rsidRPr="00E72EFD">
        <w:rPr>
          <w:sz w:val="21"/>
          <w:szCs w:val="21"/>
        </w:rPr>
        <w:t xml:space="preserve">Los contenes tienen una sección transversal </w:t>
      </w:r>
      <w:r w:rsidR="004D40CA" w:rsidRPr="00E72EFD">
        <w:rPr>
          <w:sz w:val="21"/>
          <w:szCs w:val="21"/>
        </w:rPr>
        <w:t>especificada</w:t>
      </w:r>
      <w:r w:rsidRPr="00E72EFD">
        <w:rPr>
          <w:sz w:val="21"/>
          <w:szCs w:val="21"/>
        </w:rPr>
        <w:t xml:space="preserve"> en los planos, son de hormigón simple.  El hormigón a usar será premezclado, con una resistencia a la compresión de </w:t>
      </w:r>
      <w:r w:rsidR="004D40CA" w:rsidRPr="00E72EFD">
        <w:rPr>
          <w:sz w:val="21"/>
          <w:szCs w:val="21"/>
        </w:rPr>
        <w:t xml:space="preserve">180 </w:t>
      </w:r>
      <w:r w:rsidRPr="00E72EFD">
        <w:rPr>
          <w:sz w:val="21"/>
          <w:szCs w:val="21"/>
        </w:rPr>
        <w:t>kg/cm2 (</w:t>
      </w:r>
      <w:proofErr w:type="spellStart"/>
      <w:r w:rsidRPr="00E72EFD">
        <w:rPr>
          <w:sz w:val="21"/>
          <w:szCs w:val="21"/>
        </w:rPr>
        <w:t>f’c</w:t>
      </w:r>
      <w:proofErr w:type="spellEnd"/>
      <w:r w:rsidRPr="00E72EFD">
        <w:rPr>
          <w:sz w:val="21"/>
          <w:szCs w:val="21"/>
        </w:rPr>
        <w:t>) (ver planos arquitectónicos), tendrá una terminación pulida, y en algunos casos un rayado transversal con un escobillón, según lo especificado en los planos arquitectónicos y/o el presupuesto, sección de 0.</w:t>
      </w:r>
      <w:r w:rsidR="002F47E2" w:rsidRPr="00E72EFD">
        <w:rPr>
          <w:sz w:val="21"/>
          <w:szCs w:val="21"/>
        </w:rPr>
        <w:t>35</w:t>
      </w:r>
      <w:r w:rsidRPr="00E72EFD">
        <w:rPr>
          <w:sz w:val="21"/>
          <w:szCs w:val="21"/>
        </w:rPr>
        <w:t>m</w:t>
      </w:r>
      <w:r w:rsidR="004D40CA" w:rsidRPr="00E72EFD">
        <w:rPr>
          <w:sz w:val="21"/>
          <w:szCs w:val="21"/>
          <w:vertAlign w:val="superscript"/>
        </w:rPr>
        <w:t xml:space="preserve"> </w:t>
      </w:r>
      <w:r w:rsidR="004D40CA" w:rsidRPr="00E72EFD">
        <w:rPr>
          <w:sz w:val="21"/>
          <w:szCs w:val="21"/>
        </w:rPr>
        <w:t>(</w:t>
      </w:r>
      <w:r w:rsidR="0098349F" w:rsidRPr="00E72EFD">
        <w:rPr>
          <w:sz w:val="21"/>
          <w:szCs w:val="21"/>
        </w:rPr>
        <w:t>contén</w:t>
      </w:r>
      <w:r w:rsidR="004D40CA" w:rsidRPr="00E72EFD">
        <w:rPr>
          <w:sz w:val="21"/>
          <w:szCs w:val="21"/>
        </w:rPr>
        <w:t xml:space="preserve"> perfil estándar)</w:t>
      </w:r>
      <w:r w:rsidRPr="00E72EFD">
        <w:rPr>
          <w:sz w:val="21"/>
          <w:szCs w:val="21"/>
        </w:rPr>
        <w:t xml:space="preserve">. </w:t>
      </w:r>
    </w:p>
    <w:p w14:paraId="25433548" w14:textId="77777777" w:rsidR="004D40CA" w:rsidRPr="00E72EFD" w:rsidRDefault="004D40CA" w:rsidP="00932EAF">
      <w:pPr>
        <w:ind w:left="-5" w:right="10"/>
        <w:jc w:val="both"/>
        <w:rPr>
          <w:sz w:val="21"/>
          <w:szCs w:val="21"/>
        </w:rPr>
      </w:pPr>
    </w:p>
    <w:p w14:paraId="6E7FAE2B" w14:textId="7E469088" w:rsidR="001B7B15" w:rsidRPr="00713776" w:rsidRDefault="004D40CA" w:rsidP="00713776">
      <w:pPr>
        <w:numPr>
          <w:ilvl w:val="0"/>
          <w:numId w:val="13"/>
        </w:numPr>
        <w:spacing w:after="262" w:line="259" w:lineRule="auto"/>
        <w:ind w:right="1" w:hanging="360"/>
        <w:jc w:val="both"/>
        <w:rPr>
          <w:sz w:val="21"/>
          <w:szCs w:val="21"/>
        </w:rPr>
      </w:pPr>
      <w:r w:rsidRPr="00E72EFD">
        <w:rPr>
          <w:b/>
          <w:sz w:val="21"/>
          <w:szCs w:val="21"/>
        </w:rPr>
        <w:t>Imbornales</w:t>
      </w:r>
      <w:r w:rsidR="009D3251" w:rsidRPr="00E72EFD">
        <w:rPr>
          <w:sz w:val="21"/>
          <w:szCs w:val="21"/>
        </w:rPr>
        <w:t>: en caso que aplique según descriptivo anexo a pliego.</w:t>
      </w:r>
    </w:p>
    <w:p w14:paraId="3349A5A7" w14:textId="77777777" w:rsidR="001B7B15" w:rsidRPr="00E72EFD" w:rsidRDefault="00300149" w:rsidP="00932EAF">
      <w:pPr>
        <w:numPr>
          <w:ilvl w:val="0"/>
          <w:numId w:val="13"/>
        </w:numPr>
        <w:spacing w:after="255" w:line="259" w:lineRule="auto"/>
        <w:ind w:right="1" w:hanging="360"/>
        <w:jc w:val="both"/>
        <w:rPr>
          <w:sz w:val="21"/>
          <w:szCs w:val="21"/>
        </w:rPr>
      </w:pPr>
      <w:r w:rsidRPr="00E72EFD">
        <w:rPr>
          <w:b/>
          <w:sz w:val="21"/>
          <w:szCs w:val="21"/>
        </w:rPr>
        <w:t>Retiro de sobrantes y limpieza final:</w:t>
      </w:r>
      <w:r w:rsidRPr="00E72EFD">
        <w:rPr>
          <w:sz w:val="21"/>
          <w:szCs w:val="21"/>
        </w:rPr>
        <w:t xml:space="preserve"> </w:t>
      </w:r>
    </w:p>
    <w:p w14:paraId="2B64BF3A" w14:textId="6C19884B" w:rsidR="001B7B15" w:rsidRPr="00E72EFD" w:rsidRDefault="00300149" w:rsidP="00932EAF">
      <w:pPr>
        <w:ind w:left="-5" w:right="10"/>
        <w:jc w:val="both"/>
        <w:rPr>
          <w:sz w:val="21"/>
          <w:szCs w:val="21"/>
        </w:rPr>
      </w:pPr>
      <w:r w:rsidRPr="00E72EFD">
        <w:rPr>
          <w:sz w:val="21"/>
          <w:szCs w:val="21"/>
        </w:rPr>
        <w:t xml:space="preserve">Si por efectos del trabajo realizado y como producto de las actividades de obra y procesos constructivos se encuentran sobrantes y acumulación de material, es necesario recurrir al cargue manual; se realizará esta labor desde el sitio donde se encuentren los sobrantes, los cuales serán trasladados </w:t>
      </w:r>
      <w:r w:rsidR="00E25434" w:rsidRPr="00E72EFD">
        <w:rPr>
          <w:sz w:val="21"/>
          <w:szCs w:val="21"/>
        </w:rPr>
        <w:t xml:space="preserve">al lugar que indique el ASPM. </w:t>
      </w:r>
    </w:p>
    <w:p w14:paraId="5308D974" w14:textId="77777777" w:rsidR="001B7B15" w:rsidRPr="00E72EFD" w:rsidRDefault="00300149" w:rsidP="00932EAF">
      <w:pPr>
        <w:spacing w:line="259" w:lineRule="auto"/>
        <w:jc w:val="both"/>
        <w:rPr>
          <w:sz w:val="21"/>
          <w:szCs w:val="21"/>
        </w:rPr>
      </w:pPr>
      <w:r w:rsidRPr="00E72EFD">
        <w:rPr>
          <w:sz w:val="21"/>
          <w:szCs w:val="21"/>
        </w:rPr>
        <w:t xml:space="preserve"> </w:t>
      </w:r>
    </w:p>
    <w:p w14:paraId="158B18A0" w14:textId="7DAE7D8C" w:rsidR="001B7B15" w:rsidRPr="00E72EFD" w:rsidRDefault="00300149" w:rsidP="00932EAF">
      <w:pPr>
        <w:ind w:left="-5" w:right="10"/>
        <w:jc w:val="both"/>
        <w:rPr>
          <w:sz w:val="21"/>
          <w:szCs w:val="21"/>
        </w:rPr>
      </w:pPr>
      <w:r w:rsidRPr="00E72EFD">
        <w:rPr>
          <w:sz w:val="21"/>
          <w:szCs w:val="21"/>
        </w:rPr>
        <w:t xml:space="preserve">El retiro de los sobrantes se realizará en camiones volteos o similares, hasta los lugares autorizados por el </w:t>
      </w:r>
      <w:r w:rsidR="000A373D" w:rsidRPr="00E72EFD">
        <w:rPr>
          <w:b/>
          <w:sz w:val="21"/>
          <w:szCs w:val="21"/>
        </w:rPr>
        <w:t>ASPM</w:t>
      </w:r>
      <w:r w:rsidRPr="00E72EFD">
        <w:rPr>
          <w:sz w:val="21"/>
          <w:szCs w:val="21"/>
        </w:rPr>
        <w:t xml:space="preserve">, los mismos deberán estar previstos de lona protectora, para evitar el reguero de material durante su transporte, en tal caso </w:t>
      </w:r>
      <w:r w:rsidRPr="00E72EFD">
        <w:rPr>
          <w:b/>
          <w:sz w:val="21"/>
          <w:szCs w:val="21"/>
        </w:rPr>
        <w:t xml:space="preserve">EL CONTRATISTA </w:t>
      </w:r>
      <w:r w:rsidRPr="00E72EFD">
        <w:rPr>
          <w:sz w:val="21"/>
          <w:szCs w:val="21"/>
        </w:rPr>
        <w:t xml:space="preserve">exigirá al transportador o efectuará con sus propios medios, la recolección del mismo. </w:t>
      </w:r>
    </w:p>
    <w:p w14:paraId="143C71AB" w14:textId="77777777" w:rsidR="001B7B15" w:rsidRPr="00E72EFD" w:rsidRDefault="00300149" w:rsidP="00932EAF">
      <w:pPr>
        <w:spacing w:line="259" w:lineRule="auto"/>
        <w:jc w:val="both"/>
        <w:rPr>
          <w:sz w:val="21"/>
          <w:szCs w:val="21"/>
        </w:rPr>
      </w:pPr>
      <w:r w:rsidRPr="00E72EFD">
        <w:rPr>
          <w:sz w:val="21"/>
          <w:szCs w:val="21"/>
        </w:rPr>
        <w:t xml:space="preserve"> </w:t>
      </w:r>
    </w:p>
    <w:p w14:paraId="6DE161CB" w14:textId="77777777" w:rsidR="001B7B15" w:rsidRPr="00E72EFD" w:rsidRDefault="00300149" w:rsidP="00932EAF">
      <w:pPr>
        <w:ind w:left="-5" w:right="10"/>
        <w:jc w:val="both"/>
        <w:rPr>
          <w:sz w:val="21"/>
          <w:szCs w:val="21"/>
        </w:rPr>
      </w:pPr>
      <w:r w:rsidRPr="00E72EFD">
        <w:rPr>
          <w:sz w:val="21"/>
          <w:szCs w:val="21"/>
        </w:rPr>
        <w:t xml:space="preserve">Esta labor también deberá cumplir con las normas pertinentes en lo que se refiere a protección a terceros, horarios y vías de circulación, sitios de descargue del material, precauciones y demás requisitos indispensables para la labor. </w:t>
      </w:r>
    </w:p>
    <w:p w14:paraId="7A719D2E" w14:textId="77777777" w:rsidR="001B7B15" w:rsidRPr="00E72EFD" w:rsidRDefault="00300149" w:rsidP="00932EAF">
      <w:pPr>
        <w:spacing w:line="259" w:lineRule="auto"/>
        <w:jc w:val="both"/>
        <w:rPr>
          <w:sz w:val="21"/>
          <w:szCs w:val="21"/>
        </w:rPr>
      </w:pPr>
      <w:r w:rsidRPr="00E72EFD">
        <w:rPr>
          <w:sz w:val="21"/>
          <w:szCs w:val="21"/>
        </w:rPr>
        <w:t xml:space="preserve"> </w:t>
      </w:r>
    </w:p>
    <w:p w14:paraId="73A7F866" w14:textId="77777777" w:rsidR="001B7B15" w:rsidRPr="00E72EFD" w:rsidRDefault="00300149" w:rsidP="00932EAF">
      <w:pPr>
        <w:ind w:left="-5" w:right="10"/>
        <w:jc w:val="both"/>
        <w:rPr>
          <w:sz w:val="21"/>
          <w:szCs w:val="21"/>
        </w:rPr>
      </w:pPr>
      <w:r w:rsidRPr="00E72EFD">
        <w:rPr>
          <w:sz w:val="21"/>
          <w:szCs w:val="21"/>
        </w:rPr>
        <w:t xml:space="preserve">Terminadas las actividades la obra, </w:t>
      </w:r>
      <w:r w:rsidRPr="00E72EFD">
        <w:rPr>
          <w:b/>
          <w:sz w:val="21"/>
          <w:szCs w:val="21"/>
        </w:rPr>
        <w:t xml:space="preserve">EL CONTRATISTA </w:t>
      </w:r>
      <w:r w:rsidRPr="00E72EFD">
        <w:rPr>
          <w:sz w:val="21"/>
          <w:szCs w:val="21"/>
        </w:rPr>
        <w:t xml:space="preserve">deberá realizar una limpieza general, utilizando los elementos y materiales necesarios, teniendo el cuidado de que estos no perjudiquen los acabados de los componentes de la edificación; además deberá efectuar las reparaciones necesarias por fallas, ralladuras, despegues, ajustes, manchas, etc., para una correcta presentación y entrega de la obra, sin que tales reparaciones o arreglos constituyan obra adicional o extra. </w:t>
      </w:r>
    </w:p>
    <w:p w14:paraId="0DF169A7" w14:textId="77777777" w:rsidR="001B7B15" w:rsidRPr="00E72EFD" w:rsidRDefault="00300149" w:rsidP="00932EAF">
      <w:pPr>
        <w:spacing w:line="259" w:lineRule="auto"/>
        <w:jc w:val="both"/>
        <w:rPr>
          <w:sz w:val="21"/>
          <w:szCs w:val="21"/>
        </w:rPr>
      </w:pPr>
      <w:r w:rsidRPr="00E72EFD">
        <w:rPr>
          <w:b/>
          <w:sz w:val="21"/>
          <w:szCs w:val="21"/>
        </w:rPr>
        <w:t xml:space="preserve"> </w:t>
      </w:r>
    </w:p>
    <w:p w14:paraId="016EE43E" w14:textId="77777777" w:rsidR="001B7B15" w:rsidRPr="00E72EFD" w:rsidRDefault="00300149" w:rsidP="00932EAF">
      <w:pPr>
        <w:pStyle w:val="Ttulo3"/>
        <w:ind w:left="-5" w:right="4"/>
        <w:rPr>
          <w:rFonts w:ascii="Times New Roman" w:hAnsi="Times New Roman" w:cs="Times New Roman"/>
          <w:sz w:val="21"/>
          <w:szCs w:val="21"/>
        </w:rPr>
      </w:pPr>
      <w:bookmarkStart w:id="43" w:name="_Toc77395"/>
      <w:r w:rsidRPr="00E72EFD">
        <w:rPr>
          <w:rFonts w:ascii="Times New Roman" w:hAnsi="Times New Roman" w:cs="Times New Roman"/>
          <w:sz w:val="21"/>
          <w:szCs w:val="21"/>
        </w:rPr>
        <w:t>3.3 Políticas públicas de accesibilidad universal.</w:t>
      </w:r>
      <w:r w:rsidRPr="00E72EFD">
        <w:rPr>
          <w:rFonts w:ascii="Times New Roman" w:hAnsi="Times New Roman" w:cs="Times New Roman"/>
          <w:sz w:val="21"/>
          <w:szCs w:val="21"/>
          <w:u w:val="none"/>
        </w:rPr>
        <w:t xml:space="preserve"> </w:t>
      </w:r>
      <w:bookmarkEnd w:id="43"/>
    </w:p>
    <w:p w14:paraId="1636D752" w14:textId="77777777" w:rsidR="001B7B15" w:rsidRPr="00E72EFD" w:rsidRDefault="00300149" w:rsidP="00932EAF">
      <w:pPr>
        <w:spacing w:line="259" w:lineRule="auto"/>
        <w:jc w:val="both"/>
        <w:rPr>
          <w:sz w:val="21"/>
          <w:szCs w:val="21"/>
        </w:rPr>
      </w:pPr>
      <w:r w:rsidRPr="00E72EFD">
        <w:rPr>
          <w:sz w:val="21"/>
          <w:szCs w:val="21"/>
        </w:rPr>
        <w:t xml:space="preserve"> </w:t>
      </w:r>
    </w:p>
    <w:p w14:paraId="50EF327D" w14:textId="77777777" w:rsidR="001B7B15" w:rsidRPr="00E72EFD" w:rsidRDefault="00300149" w:rsidP="00932EAF">
      <w:pPr>
        <w:ind w:left="-5" w:right="10"/>
        <w:jc w:val="both"/>
        <w:rPr>
          <w:sz w:val="21"/>
          <w:szCs w:val="21"/>
        </w:rPr>
      </w:pPr>
      <w:r w:rsidRPr="00E72EFD">
        <w:rPr>
          <w:sz w:val="21"/>
          <w:szCs w:val="21"/>
        </w:rPr>
        <w:t xml:space="preserve">La accesibilidad universal es una política pública que promueve la Dirección General de Contrataciones Públicas, debido a la necesidad que deber ser garantizada en las edificaciones y espacios públicos o privados en todo el territorio nacional, tal como lo señala la normativa nacional e internacional. </w:t>
      </w:r>
    </w:p>
    <w:p w14:paraId="0370D89E" w14:textId="77777777" w:rsidR="001B7B15" w:rsidRPr="00E72EFD" w:rsidRDefault="00300149" w:rsidP="00932EAF">
      <w:pPr>
        <w:spacing w:line="259" w:lineRule="auto"/>
        <w:jc w:val="both"/>
        <w:rPr>
          <w:sz w:val="21"/>
          <w:szCs w:val="21"/>
        </w:rPr>
      </w:pPr>
      <w:r w:rsidRPr="00E72EFD">
        <w:rPr>
          <w:sz w:val="21"/>
          <w:szCs w:val="21"/>
        </w:rPr>
        <w:t xml:space="preserve"> </w:t>
      </w:r>
    </w:p>
    <w:p w14:paraId="1B32D01C" w14:textId="77777777" w:rsidR="001B7B15" w:rsidRPr="00E72EFD" w:rsidRDefault="00300149" w:rsidP="00932EAF">
      <w:pPr>
        <w:spacing w:after="218"/>
        <w:ind w:left="-5" w:right="10"/>
        <w:jc w:val="both"/>
        <w:rPr>
          <w:sz w:val="21"/>
          <w:szCs w:val="21"/>
        </w:rPr>
      </w:pPr>
      <w:r w:rsidRPr="00E72EFD">
        <w:rPr>
          <w:sz w:val="21"/>
          <w:szCs w:val="21"/>
        </w:rPr>
        <w:t xml:space="preserve">En todos los nuevos proyectos de construcción, ampliación y remodelación del Estado y privados de uso público, así como los espacios urbanos y de recreación (edificaciones, escuelas, hospitales y otros.) deben ser garantizadas las condiciones de accesibilidad universal establecidas en el Reglamento M-007 sobre construcción sin barreras arquitectónicas y urbanísticas del Ministerio de Obras Públicas y Comunicaciones, con el fin de garantizar el acceso a todas las personas en igualdad de condiciones. </w:t>
      </w:r>
    </w:p>
    <w:p w14:paraId="07668A2F" w14:textId="77777777" w:rsidR="001B7B15" w:rsidRPr="00E72EFD" w:rsidRDefault="00300149" w:rsidP="00932EAF">
      <w:pPr>
        <w:pStyle w:val="Ttulo3"/>
        <w:ind w:left="-5" w:right="4"/>
        <w:rPr>
          <w:rFonts w:ascii="Times New Roman" w:hAnsi="Times New Roman" w:cs="Times New Roman"/>
          <w:sz w:val="21"/>
          <w:szCs w:val="21"/>
        </w:rPr>
      </w:pPr>
      <w:bookmarkStart w:id="44" w:name="_Toc77396"/>
      <w:r w:rsidRPr="00E72EFD">
        <w:rPr>
          <w:rFonts w:ascii="Times New Roman" w:hAnsi="Times New Roman" w:cs="Times New Roman"/>
          <w:sz w:val="21"/>
          <w:szCs w:val="21"/>
        </w:rPr>
        <w:t>3.4 Condiciones adicionales</w:t>
      </w:r>
      <w:r w:rsidRPr="00E72EFD">
        <w:rPr>
          <w:rFonts w:ascii="Times New Roman" w:hAnsi="Times New Roman" w:cs="Times New Roman"/>
          <w:sz w:val="21"/>
          <w:szCs w:val="21"/>
          <w:u w:val="none"/>
        </w:rPr>
        <w:t xml:space="preserve"> </w:t>
      </w:r>
      <w:bookmarkEnd w:id="44"/>
    </w:p>
    <w:p w14:paraId="03CFCF8C" w14:textId="77777777" w:rsidR="001B7B15" w:rsidRPr="00E72EFD" w:rsidRDefault="00300149" w:rsidP="00932EAF">
      <w:pPr>
        <w:spacing w:line="259" w:lineRule="auto"/>
        <w:jc w:val="both"/>
        <w:rPr>
          <w:sz w:val="21"/>
          <w:szCs w:val="21"/>
        </w:rPr>
      </w:pPr>
      <w:r w:rsidRPr="00E72EFD">
        <w:rPr>
          <w:b/>
          <w:sz w:val="21"/>
          <w:szCs w:val="21"/>
        </w:rPr>
        <w:t xml:space="preserve"> </w:t>
      </w:r>
    </w:p>
    <w:p w14:paraId="5659D040" w14:textId="77777777" w:rsidR="001B7B15" w:rsidRPr="00E72EFD" w:rsidRDefault="00300149" w:rsidP="00932EAF">
      <w:pPr>
        <w:ind w:left="-5" w:right="10"/>
        <w:jc w:val="both"/>
        <w:rPr>
          <w:sz w:val="21"/>
          <w:szCs w:val="21"/>
        </w:rPr>
      </w:pPr>
      <w:r w:rsidRPr="00E72EFD">
        <w:rPr>
          <w:sz w:val="21"/>
          <w:szCs w:val="21"/>
        </w:rPr>
        <w:t xml:space="preserve">Verificar en los portales si existen circulares o enmiendas antes de presentar su propuesta. </w:t>
      </w:r>
    </w:p>
    <w:p w14:paraId="4E970F66" w14:textId="77777777" w:rsidR="001B7B15" w:rsidRPr="00E72EFD" w:rsidRDefault="00300149" w:rsidP="00932EAF">
      <w:pPr>
        <w:spacing w:line="259" w:lineRule="auto"/>
        <w:jc w:val="both"/>
        <w:rPr>
          <w:sz w:val="21"/>
          <w:szCs w:val="21"/>
        </w:rPr>
      </w:pPr>
      <w:r w:rsidRPr="00E72EFD">
        <w:rPr>
          <w:sz w:val="21"/>
          <w:szCs w:val="21"/>
        </w:rPr>
        <w:t xml:space="preserve"> </w:t>
      </w:r>
    </w:p>
    <w:p w14:paraId="1436A854" w14:textId="77777777" w:rsidR="001B7B15" w:rsidRPr="00E72EFD" w:rsidRDefault="00300149" w:rsidP="00932EAF">
      <w:pPr>
        <w:ind w:left="-5" w:right="10"/>
        <w:jc w:val="both"/>
        <w:rPr>
          <w:sz w:val="21"/>
          <w:szCs w:val="21"/>
        </w:rPr>
      </w:pPr>
      <w:r w:rsidRPr="00E72EFD">
        <w:rPr>
          <w:sz w:val="21"/>
          <w:szCs w:val="21"/>
        </w:rPr>
        <w:t xml:space="preserve">Se tomará como oferta, el monto total presentado en el presupuesto. </w:t>
      </w:r>
    </w:p>
    <w:p w14:paraId="0FE4640D" w14:textId="77777777" w:rsidR="001B7B15" w:rsidRPr="00E72EFD" w:rsidRDefault="00300149" w:rsidP="00932EAF">
      <w:pPr>
        <w:spacing w:line="259" w:lineRule="auto"/>
        <w:jc w:val="both"/>
        <w:rPr>
          <w:sz w:val="21"/>
          <w:szCs w:val="21"/>
        </w:rPr>
      </w:pPr>
      <w:r w:rsidRPr="00E72EFD">
        <w:rPr>
          <w:sz w:val="21"/>
          <w:szCs w:val="21"/>
        </w:rPr>
        <w:t xml:space="preserve"> </w:t>
      </w:r>
    </w:p>
    <w:p w14:paraId="47DF0FC7" w14:textId="77777777" w:rsidR="001B7B15" w:rsidRPr="00E72EFD" w:rsidRDefault="00300149" w:rsidP="00932EAF">
      <w:pPr>
        <w:ind w:left="-5" w:right="10"/>
        <w:jc w:val="both"/>
        <w:rPr>
          <w:sz w:val="21"/>
          <w:szCs w:val="21"/>
        </w:rPr>
      </w:pPr>
      <w:r w:rsidRPr="00E72EFD">
        <w:rPr>
          <w:sz w:val="21"/>
          <w:szCs w:val="21"/>
        </w:rPr>
        <w:lastRenderedPageBreak/>
        <w:t xml:space="preserve">Si en la evaluación se determina que el proponente no ofertó todas las partidas requeridas, se auto descalifica para ser objeto de adjudicación.  </w:t>
      </w:r>
    </w:p>
    <w:p w14:paraId="536D22F4" w14:textId="77777777" w:rsidR="001B7B15" w:rsidRPr="00E72EFD" w:rsidRDefault="00300149" w:rsidP="00932EAF">
      <w:pPr>
        <w:spacing w:line="259" w:lineRule="auto"/>
        <w:jc w:val="both"/>
        <w:rPr>
          <w:sz w:val="21"/>
          <w:szCs w:val="21"/>
        </w:rPr>
      </w:pPr>
      <w:r w:rsidRPr="00E72EFD">
        <w:rPr>
          <w:sz w:val="21"/>
          <w:szCs w:val="21"/>
        </w:rPr>
        <w:t xml:space="preserve"> </w:t>
      </w:r>
    </w:p>
    <w:p w14:paraId="1CE2C66E" w14:textId="46375CDF" w:rsidR="001B7B15" w:rsidRPr="00E72EFD" w:rsidRDefault="00300149" w:rsidP="00932EAF">
      <w:pPr>
        <w:ind w:left="-5" w:right="10"/>
        <w:jc w:val="both"/>
        <w:rPr>
          <w:sz w:val="21"/>
          <w:szCs w:val="21"/>
        </w:rPr>
      </w:pPr>
      <w:r w:rsidRPr="00E72EFD">
        <w:rPr>
          <w:sz w:val="21"/>
          <w:szCs w:val="21"/>
        </w:rPr>
        <w:t xml:space="preserve">No se aceptarán variaciones en cantidades o descripción de las partidas, salvo que se trate de corrección de errores materiales. El </w:t>
      </w:r>
      <w:r w:rsidR="000A373D" w:rsidRPr="00E72EFD">
        <w:rPr>
          <w:sz w:val="21"/>
          <w:szCs w:val="21"/>
        </w:rPr>
        <w:t>ASPM</w:t>
      </w:r>
      <w:r w:rsidRPr="00E72EFD">
        <w:rPr>
          <w:sz w:val="21"/>
          <w:szCs w:val="21"/>
        </w:rPr>
        <w:t xml:space="preserve"> podrá corregir errores aritméticos siempre debiendo someter la corrección efectuada a la aprobación del Oferente. </w:t>
      </w:r>
    </w:p>
    <w:p w14:paraId="20DB619C" w14:textId="6EBA9BA3" w:rsidR="001B7B15" w:rsidRPr="00E72EFD" w:rsidRDefault="00300149" w:rsidP="00935EEF">
      <w:pPr>
        <w:spacing w:line="259" w:lineRule="auto"/>
        <w:rPr>
          <w:sz w:val="21"/>
          <w:szCs w:val="21"/>
        </w:rPr>
      </w:pPr>
      <w:r w:rsidRPr="00E72EFD">
        <w:rPr>
          <w:sz w:val="21"/>
          <w:szCs w:val="21"/>
        </w:rPr>
        <w:t xml:space="preserve"> </w:t>
      </w:r>
      <w:r w:rsidR="00935EEF" w:rsidRPr="00E72EFD">
        <w:rPr>
          <w:sz w:val="21"/>
          <w:szCs w:val="21"/>
        </w:rPr>
        <w:t xml:space="preserve"> </w:t>
      </w:r>
    </w:p>
    <w:p w14:paraId="1B3C4F47" w14:textId="7C9A16D2" w:rsidR="001B7B15" w:rsidRPr="00E72EFD" w:rsidRDefault="00300149" w:rsidP="00932EAF">
      <w:pPr>
        <w:spacing w:after="10" w:line="248" w:lineRule="auto"/>
        <w:ind w:left="-5" w:right="4"/>
        <w:jc w:val="both"/>
        <w:rPr>
          <w:sz w:val="21"/>
          <w:szCs w:val="21"/>
        </w:rPr>
      </w:pPr>
      <w:r w:rsidRPr="00E72EFD">
        <w:rPr>
          <w:b/>
          <w:sz w:val="21"/>
          <w:szCs w:val="21"/>
          <w:u w:val="single" w:color="000000"/>
        </w:rPr>
        <w:t>El contratista no podrá ejecutar ninguna partida nueva ni por aumento de cantidad, sin la aprobación</w:t>
      </w:r>
      <w:r w:rsidRPr="00E72EFD">
        <w:rPr>
          <w:b/>
          <w:sz w:val="21"/>
          <w:szCs w:val="21"/>
        </w:rPr>
        <w:t xml:space="preserve"> </w:t>
      </w:r>
      <w:r w:rsidRPr="00E72EFD">
        <w:rPr>
          <w:b/>
          <w:sz w:val="21"/>
          <w:szCs w:val="21"/>
          <w:u w:val="single" w:color="000000"/>
        </w:rPr>
        <w:t xml:space="preserve">por escrito del supervisor de la Dirección competente del </w:t>
      </w:r>
      <w:r w:rsidR="000A373D" w:rsidRPr="00E72EFD">
        <w:rPr>
          <w:b/>
          <w:sz w:val="21"/>
          <w:szCs w:val="21"/>
          <w:u w:val="single" w:color="000000"/>
        </w:rPr>
        <w:t>ASPM</w:t>
      </w:r>
      <w:r w:rsidRPr="00E72EFD">
        <w:rPr>
          <w:b/>
          <w:sz w:val="21"/>
          <w:szCs w:val="21"/>
          <w:u w:val="single" w:color="000000"/>
        </w:rPr>
        <w:t>.</w:t>
      </w:r>
      <w:r w:rsidRPr="00E72EFD">
        <w:rPr>
          <w:b/>
          <w:sz w:val="21"/>
          <w:szCs w:val="21"/>
        </w:rPr>
        <w:t xml:space="preserve"> </w:t>
      </w:r>
    </w:p>
    <w:p w14:paraId="73BA13B5" w14:textId="77777777" w:rsidR="001B7B15" w:rsidRPr="00E72EFD" w:rsidRDefault="00300149" w:rsidP="00932EAF">
      <w:pPr>
        <w:spacing w:line="259" w:lineRule="auto"/>
        <w:jc w:val="both"/>
        <w:rPr>
          <w:sz w:val="21"/>
          <w:szCs w:val="21"/>
        </w:rPr>
      </w:pPr>
      <w:r w:rsidRPr="00E72EFD">
        <w:rPr>
          <w:b/>
          <w:sz w:val="21"/>
          <w:szCs w:val="21"/>
        </w:rPr>
        <w:t xml:space="preserve"> </w:t>
      </w:r>
    </w:p>
    <w:p w14:paraId="4492FA71" w14:textId="201B3ECC" w:rsidR="001B7B15" w:rsidRPr="00E72EFD" w:rsidRDefault="00300149" w:rsidP="00977234">
      <w:pPr>
        <w:shd w:val="clear" w:color="auto" w:fill="FFFFFF" w:themeFill="background1"/>
        <w:ind w:left="-5" w:right="10"/>
        <w:jc w:val="both"/>
        <w:rPr>
          <w:sz w:val="21"/>
          <w:szCs w:val="21"/>
        </w:rPr>
      </w:pPr>
      <w:r w:rsidRPr="00E72EFD">
        <w:rPr>
          <w:sz w:val="21"/>
          <w:szCs w:val="21"/>
        </w:rPr>
        <w:t>El contratista no podrá, bajo pretexto de error u omisión de su parte, reclamar aumento de los precios fijados en el Contrato.</w:t>
      </w:r>
      <w:r w:rsidRPr="00E72EFD">
        <w:rPr>
          <w:b/>
          <w:sz w:val="21"/>
          <w:szCs w:val="21"/>
        </w:rPr>
        <w:t xml:space="preserve"> El contrato tendrá vigencia de un (1) año. </w:t>
      </w:r>
      <w:r w:rsidR="008C4308" w:rsidRPr="00E72EFD">
        <w:rPr>
          <w:b/>
          <w:sz w:val="21"/>
          <w:szCs w:val="21"/>
        </w:rPr>
        <w:t xml:space="preserve"> </w:t>
      </w:r>
    </w:p>
    <w:p w14:paraId="559EAC46" w14:textId="77777777" w:rsidR="001B7B15" w:rsidRPr="00E72EFD" w:rsidRDefault="00300149" w:rsidP="00932EAF">
      <w:pPr>
        <w:spacing w:line="259" w:lineRule="auto"/>
        <w:jc w:val="both"/>
        <w:rPr>
          <w:sz w:val="21"/>
          <w:szCs w:val="21"/>
        </w:rPr>
      </w:pPr>
      <w:r w:rsidRPr="00E72EFD">
        <w:rPr>
          <w:b/>
          <w:sz w:val="21"/>
          <w:szCs w:val="21"/>
        </w:rPr>
        <w:t xml:space="preserve"> </w:t>
      </w:r>
    </w:p>
    <w:p w14:paraId="4343D07F" w14:textId="77777777" w:rsidR="001B7B15" w:rsidRPr="00E72EFD" w:rsidRDefault="00300149" w:rsidP="00932EAF">
      <w:pPr>
        <w:spacing w:line="259" w:lineRule="auto"/>
        <w:ind w:left="24" w:right="1"/>
        <w:jc w:val="both"/>
        <w:rPr>
          <w:sz w:val="21"/>
          <w:szCs w:val="21"/>
        </w:rPr>
      </w:pPr>
      <w:r w:rsidRPr="00E72EFD">
        <w:rPr>
          <w:b/>
          <w:sz w:val="21"/>
          <w:szCs w:val="21"/>
        </w:rPr>
        <w:t xml:space="preserve">Previo al inicio de los trabajos, se debe tomar en cuenta lo siguiente: </w:t>
      </w:r>
    </w:p>
    <w:p w14:paraId="1BA27487" w14:textId="77777777" w:rsidR="001B7B15" w:rsidRPr="00E72EFD" w:rsidRDefault="00300149" w:rsidP="00932EAF">
      <w:pPr>
        <w:spacing w:after="21" w:line="259" w:lineRule="auto"/>
        <w:jc w:val="both"/>
        <w:rPr>
          <w:sz w:val="21"/>
          <w:szCs w:val="21"/>
        </w:rPr>
      </w:pPr>
      <w:r w:rsidRPr="00E72EFD">
        <w:rPr>
          <w:b/>
          <w:sz w:val="21"/>
          <w:szCs w:val="21"/>
        </w:rPr>
        <w:t xml:space="preserve"> </w:t>
      </w:r>
    </w:p>
    <w:p w14:paraId="0765AC73" w14:textId="77777777" w:rsidR="001B7B15" w:rsidRPr="00E72EFD" w:rsidRDefault="00300149" w:rsidP="00932EAF">
      <w:pPr>
        <w:numPr>
          <w:ilvl w:val="0"/>
          <w:numId w:val="14"/>
        </w:numPr>
        <w:ind w:right="10" w:hanging="360"/>
        <w:jc w:val="both"/>
        <w:rPr>
          <w:sz w:val="21"/>
          <w:szCs w:val="21"/>
        </w:rPr>
      </w:pPr>
      <w:r w:rsidRPr="00E72EFD">
        <w:rPr>
          <w:sz w:val="21"/>
          <w:szCs w:val="21"/>
        </w:rPr>
        <w:t xml:space="preserve">Señalización y letreros. </w:t>
      </w:r>
    </w:p>
    <w:p w14:paraId="62956C60" w14:textId="77777777" w:rsidR="001B7B15" w:rsidRPr="00E72EFD" w:rsidRDefault="00300149" w:rsidP="00932EAF">
      <w:pPr>
        <w:numPr>
          <w:ilvl w:val="0"/>
          <w:numId w:val="14"/>
        </w:numPr>
        <w:ind w:right="10" w:hanging="360"/>
        <w:jc w:val="both"/>
        <w:rPr>
          <w:sz w:val="21"/>
          <w:szCs w:val="21"/>
        </w:rPr>
      </w:pPr>
      <w:r w:rsidRPr="00E72EFD">
        <w:rPr>
          <w:sz w:val="21"/>
          <w:szCs w:val="21"/>
        </w:rPr>
        <w:t xml:space="preserve">Demolición y Bote. </w:t>
      </w:r>
    </w:p>
    <w:p w14:paraId="196B8C59" w14:textId="77777777" w:rsidR="001B7B15" w:rsidRPr="00E72EFD" w:rsidRDefault="00300149" w:rsidP="00932EAF">
      <w:pPr>
        <w:numPr>
          <w:ilvl w:val="0"/>
          <w:numId w:val="14"/>
        </w:numPr>
        <w:ind w:right="10" w:hanging="360"/>
        <w:jc w:val="both"/>
        <w:rPr>
          <w:sz w:val="21"/>
          <w:szCs w:val="21"/>
        </w:rPr>
      </w:pPr>
      <w:r w:rsidRPr="00E72EFD">
        <w:rPr>
          <w:sz w:val="21"/>
          <w:szCs w:val="21"/>
        </w:rPr>
        <w:t xml:space="preserve">Limpieza. </w:t>
      </w:r>
    </w:p>
    <w:p w14:paraId="4DF3F445" w14:textId="77777777" w:rsidR="001B7B15" w:rsidRPr="00E72EFD" w:rsidRDefault="00300149" w:rsidP="00932EAF">
      <w:pPr>
        <w:numPr>
          <w:ilvl w:val="0"/>
          <w:numId w:val="14"/>
        </w:numPr>
        <w:ind w:right="10" w:hanging="360"/>
        <w:jc w:val="both"/>
        <w:rPr>
          <w:sz w:val="21"/>
          <w:szCs w:val="21"/>
        </w:rPr>
      </w:pPr>
      <w:r w:rsidRPr="00E72EFD">
        <w:rPr>
          <w:sz w:val="21"/>
          <w:szCs w:val="21"/>
        </w:rPr>
        <w:t xml:space="preserve">Hormigonado previo autorización del Supervisor. </w:t>
      </w:r>
    </w:p>
    <w:p w14:paraId="22EECEEA" w14:textId="77777777" w:rsidR="001B7B15" w:rsidRPr="00E72EFD" w:rsidRDefault="00300149" w:rsidP="00932EAF">
      <w:pPr>
        <w:spacing w:line="259" w:lineRule="auto"/>
        <w:ind w:left="720"/>
        <w:jc w:val="both"/>
        <w:rPr>
          <w:sz w:val="21"/>
          <w:szCs w:val="21"/>
        </w:rPr>
      </w:pPr>
      <w:r w:rsidRPr="00E72EFD">
        <w:rPr>
          <w:sz w:val="21"/>
          <w:szCs w:val="21"/>
        </w:rPr>
        <w:t xml:space="preserve"> </w:t>
      </w:r>
    </w:p>
    <w:p w14:paraId="3E84A44D" w14:textId="77777777" w:rsidR="001B7B15" w:rsidRPr="00E72EFD" w:rsidRDefault="00300149" w:rsidP="00932EAF">
      <w:pPr>
        <w:pStyle w:val="Ttulo3"/>
        <w:ind w:left="-5" w:right="4"/>
        <w:rPr>
          <w:rFonts w:ascii="Times New Roman" w:hAnsi="Times New Roman" w:cs="Times New Roman"/>
          <w:sz w:val="21"/>
          <w:szCs w:val="21"/>
        </w:rPr>
      </w:pPr>
      <w:bookmarkStart w:id="45" w:name="_Toc77397"/>
      <w:r w:rsidRPr="00E72EFD">
        <w:rPr>
          <w:rFonts w:ascii="Times New Roman" w:hAnsi="Times New Roman" w:cs="Times New Roman"/>
          <w:sz w:val="21"/>
          <w:szCs w:val="21"/>
        </w:rPr>
        <w:t>3.5 Tiempo Estimado de Ejecución de la Obra</w:t>
      </w:r>
      <w:r w:rsidRPr="00E72EFD">
        <w:rPr>
          <w:rFonts w:ascii="Times New Roman" w:hAnsi="Times New Roman" w:cs="Times New Roman"/>
          <w:sz w:val="21"/>
          <w:szCs w:val="21"/>
          <w:u w:val="none"/>
        </w:rPr>
        <w:t xml:space="preserve"> </w:t>
      </w:r>
      <w:bookmarkEnd w:id="45"/>
    </w:p>
    <w:p w14:paraId="019FE7C8" w14:textId="77777777" w:rsidR="001B7B15" w:rsidRPr="00E72EFD" w:rsidRDefault="00300149" w:rsidP="00932EAF">
      <w:pPr>
        <w:spacing w:line="259" w:lineRule="auto"/>
        <w:jc w:val="both"/>
        <w:rPr>
          <w:sz w:val="21"/>
          <w:szCs w:val="21"/>
        </w:rPr>
      </w:pPr>
      <w:r w:rsidRPr="00E72EFD">
        <w:rPr>
          <w:sz w:val="21"/>
          <w:szCs w:val="21"/>
        </w:rPr>
        <w:t xml:space="preserve"> </w:t>
      </w:r>
    </w:p>
    <w:p w14:paraId="6E8B93E8" w14:textId="67D90960" w:rsidR="001B7B15" w:rsidRPr="00E72EFD" w:rsidRDefault="00300149" w:rsidP="00932EAF">
      <w:pPr>
        <w:ind w:left="-5" w:right="10"/>
        <w:jc w:val="both"/>
        <w:rPr>
          <w:sz w:val="21"/>
          <w:szCs w:val="21"/>
        </w:rPr>
      </w:pPr>
      <w:r w:rsidRPr="00E72EFD">
        <w:rPr>
          <w:sz w:val="21"/>
          <w:szCs w:val="21"/>
        </w:rPr>
        <w:t xml:space="preserve">La ejecución irá acorde con el Cronograma de Trabajo presentado por el Oferente y aceptada por el </w:t>
      </w:r>
      <w:r w:rsidR="000A373D" w:rsidRPr="00E72EFD">
        <w:rPr>
          <w:sz w:val="21"/>
          <w:szCs w:val="21"/>
        </w:rPr>
        <w:t>ASPM</w:t>
      </w:r>
      <w:r w:rsidRPr="00E72EFD">
        <w:rPr>
          <w:sz w:val="21"/>
          <w:szCs w:val="21"/>
        </w:rPr>
        <w:t>. Los tiempos de ejecución deben ser presentados acompañados de Diagramas de Tareas, Gráficas de Gantt y Calendarios de Ejecuciones, como base de programación de los tiempos estimados.</w:t>
      </w:r>
    </w:p>
    <w:p w14:paraId="24F9805C" w14:textId="77777777" w:rsidR="00E25434" w:rsidRPr="00E72EFD" w:rsidRDefault="00E25434" w:rsidP="00E25434">
      <w:pPr>
        <w:spacing w:line="259" w:lineRule="auto"/>
        <w:jc w:val="both"/>
        <w:rPr>
          <w:sz w:val="21"/>
          <w:szCs w:val="21"/>
        </w:rPr>
      </w:pPr>
    </w:p>
    <w:p w14:paraId="168C92E3" w14:textId="5E595AB3" w:rsidR="001B7B15" w:rsidRPr="00E72EFD" w:rsidRDefault="00300149" w:rsidP="00E25434">
      <w:pPr>
        <w:spacing w:line="259" w:lineRule="auto"/>
        <w:jc w:val="both"/>
        <w:rPr>
          <w:sz w:val="21"/>
          <w:szCs w:val="21"/>
        </w:rPr>
      </w:pPr>
      <w:r w:rsidRPr="00E72EFD">
        <w:rPr>
          <w:sz w:val="21"/>
          <w:szCs w:val="21"/>
        </w:rPr>
        <w:t xml:space="preserve">Los trabajos se ejecutarán dentro de los plazos secuenciales y finales establecidos en los Pliegos y en los Planes de Trabajo aprobados por el </w:t>
      </w:r>
      <w:r w:rsidR="000A373D" w:rsidRPr="00E72EFD">
        <w:rPr>
          <w:sz w:val="21"/>
          <w:szCs w:val="21"/>
        </w:rPr>
        <w:t>ASPM</w:t>
      </w:r>
      <w:r w:rsidRPr="00E72EFD">
        <w:rPr>
          <w:sz w:val="21"/>
          <w:szCs w:val="21"/>
        </w:rPr>
        <w:t xml:space="preserve">. </w:t>
      </w:r>
    </w:p>
    <w:p w14:paraId="29EBD294" w14:textId="3C639093" w:rsidR="001B7B15" w:rsidRPr="00E72EFD" w:rsidRDefault="001B7B15" w:rsidP="00932EAF">
      <w:pPr>
        <w:spacing w:line="259" w:lineRule="auto"/>
        <w:jc w:val="both"/>
        <w:rPr>
          <w:sz w:val="21"/>
          <w:szCs w:val="21"/>
        </w:rPr>
      </w:pPr>
    </w:p>
    <w:p w14:paraId="591CDA52" w14:textId="6374D46E" w:rsidR="001B7B15" w:rsidRPr="00E72EFD" w:rsidRDefault="00300149" w:rsidP="00932EAF">
      <w:pPr>
        <w:spacing w:line="259" w:lineRule="auto"/>
        <w:ind w:left="24" w:right="1"/>
        <w:jc w:val="both"/>
        <w:rPr>
          <w:sz w:val="21"/>
          <w:szCs w:val="21"/>
        </w:rPr>
      </w:pPr>
      <w:r w:rsidRPr="00E72EFD">
        <w:rPr>
          <w:b/>
          <w:sz w:val="21"/>
          <w:szCs w:val="21"/>
        </w:rPr>
        <w:t xml:space="preserve">Tiempo de ejecución del proyecto: </w:t>
      </w:r>
      <w:r w:rsidRPr="00E72EFD">
        <w:rPr>
          <w:bCs/>
          <w:sz w:val="21"/>
          <w:szCs w:val="21"/>
        </w:rPr>
        <w:t>No deben exceder l</w:t>
      </w:r>
      <w:r w:rsidR="00713776">
        <w:rPr>
          <w:bCs/>
          <w:sz w:val="21"/>
          <w:szCs w:val="21"/>
        </w:rPr>
        <w:t>os tiempos indicados en el numeral 2.8 del presente documento, que dispone e</w:t>
      </w:r>
      <w:r w:rsidR="00E25434" w:rsidRPr="00E72EFD">
        <w:rPr>
          <w:bCs/>
          <w:sz w:val="21"/>
          <w:szCs w:val="21"/>
        </w:rPr>
        <w:t xml:space="preserve">l tiempo estimado del cronograma </w:t>
      </w:r>
      <w:r w:rsidR="00713776">
        <w:rPr>
          <w:bCs/>
          <w:sz w:val="21"/>
          <w:szCs w:val="21"/>
        </w:rPr>
        <w:t>de cada proyecto/lote</w:t>
      </w:r>
      <w:r w:rsidR="00E25434" w:rsidRPr="00E72EFD">
        <w:rPr>
          <w:bCs/>
          <w:sz w:val="21"/>
          <w:szCs w:val="21"/>
        </w:rPr>
        <w:t>.</w:t>
      </w:r>
    </w:p>
    <w:p w14:paraId="42F05F5E" w14:textId="77777777" w:rsidR="001B7B15" w:rsidRPr="00E72EFD" w:rsidRDefault="00300149" w:rsidP="00932EAF">
      <w:pPr>
        <w:spacing w:line="259" w:lineRule="auto"/>
        <w:ind w:left="720"/>
        <w:jc w:val="both"/>
        <w:rPr>
          <w:sz w:val="21"/>
          <w:szCs w:val="21"/>
        </w:rPr>
      </w:pPr>
      <w:r w:rsidRPr="00E72EFD">
        <w:rPr>
          <w:b/>
          <w:sz w:val="21"/>
          <w:szCs w:val="21"/>
        </w:rPr>
        <w:t xml:space="preserve"> </w:t>
      </w:r>
    </w:p>
    <w:p w14:paraId="1A87825A" w14:textId="77777777" w:rsidR="001B7B15" w:rsidRPr="00E72EFD" w:rsidRDefault="00300149" w:rsidP="00932EAF">
      <w:pPr>
        <w:pStyle w:val="Ttulo3"/>
        <w:ind w:left="-5" w:right="4"/>
        <w:rPr>
          <w:rFonts w:ascii="Times New Roman" w:hAnsi="Times New Roman" w:cs="Times New Roman"/>
          <w:sz w:val="21"/>
          <w:szCs w:val="21"/>
        </w:rPr>
      </w:pPr>
      <w:bookmarkStart w:id="46" w:name="_Toc77398"/>
      <w:r w:rsidRPr="00E72EFD">
        <w:rPr>
          <w:rFonts w:ascii="Times New Roman" w:hAnsi="Times New Roman" w:cs="Times New Roman"/>
          <w:sz w:val="21"/>
          <w:szCs w:val="21"/>
        </w:rPr>
        <w:t>3.6 Presentación de Propuestas Técnicas y Económicas “Sobre A” y “Sobre B”</w:t>
      </w:r>
      <w:r w:rsidRPr="00E72EFD">
        <w:rPr>
          <w:rFonts w:ascii="Times New Roman" w:hAnsi="Times New Roman" w:cs="Times New Roman"/>
          <w:sz w:val="21"/>
          <w:szCs w:val="21"/>
          <w:u w:val="none"/>
        </w:rPr>
        <w:t xml:space="preserve"> </w:t>
      </w:r>
      <w:bookmarkEnd w:id="46"/>
    </w:p>
    <w:p w14:paraId="5BA06B12" w14:textId="77777777" w:rsidR="001B7B15" w:rsidRPr="00E72EFD" w:rsidRDefault="00300149" w:rsidP="00932EAF">
      <w:pPr>
        <w:spacing w:line="259" w:lineRule="auto"/>
        <w:jc w:val="both"/>
        <w:rPr>
          <w:sz w:val="21"/>
          <w:szCs w:val="21"/>
        </w:rPr>
      </w:pPr>
      <w:r w:rsidRPr="00E72EFD">
        <w:rPr>
          <w:sz w:val="21"/>
          <w:szCs w:val="21"/>
        </w:rPr>
        <w:t xml:space="preserve"> </w:t>
      </w:r>
    </w:p>
    <w:p w14:paraId="34386A1B" w14:textId="36F52901" w:rsidR="001B7B15" w:rsidRPr="00E72EFD" w:rsidRDefault="00300149" w:rsidP="00932EAF">
      <w:pPr>
        <w:ind w:left="-5" w:right="10"/>
        <w:jc w:val="both"/>
        <w:rPr>
          <w:sz w:val="21"/>
          <w:szCs w:val="21"/>
        </w:rPr>
      </w:pPr>
      <w:r w:rsidRPr="00E72EFD">
        <w:rPr>
          <w:b/>
          <w:sz w:val="21"/>
          <w:szCs w:val="21"/>
        </w:rPr>
        <w:t>Las Ofertas se presentarán en dos (02) sobres cerrados</w:t>
      </w:r>
      <w:r w:rsidRPr="00E72EFD">
        <w:rPr>
          <w:sz w:val="21"/>
          <w:szCs w:val="21"/>
        </w:rPr>
        <w:t>. Estos Sobres contendrán en su interior la Propuesta Técnica (</w:t>
      </w:r>
      <w:r w:rsidRPr="00E72EFD">
        <w:rPr>
          <w:b/>
          <w:sz w:val="21"/>
          <w:szCs w:val="21"/>
        </w:rPr>
        <w:t xml:space="preserve">“Sobre A”) </w:t>
      </w:r>
      <w:r w:rsidRPr="00E72EFD">
        <w:rPr>
          <w:sz w:val="21"/>
          <w:szCs w:val="21"/>
        </w:rPr>
        <w:t>y la Propuesta Económica</w:t>
      </w:r>
      <w:r w:rsidRPr="00E72EFD">
        <w:rPr>
          <w:b/>
          <w:sz w:val="21"/>
          <w:szCs w:val="21"/>
        </w:rPr>
        <w:t xml:space="preserve"> (“Sobre B”) </w:t>
      </w:r>
      <w:r w:rsidRPr="00E72EFD">
        <w:rPr>
          <w:sz w:val="21"/>
          <w:szCs w:val="21"/>
        </w:rPr>
        <w:t>respectivamente</w:t>
      </w:r>
      <w:r w:rsidRPr="00E72EFD">
        <w:rPr>
          <w:b/>
          <w:sz w:val="21"/>
          <w:szCs w:val="21"/>
        </w:rPr>
        <w:t>.</w:t>
      </w:r>
      <w:r w:rsidRPr="00E72EFD">
        <w:rPr>
          <w:sz w:val="21"/>
          <w:szCs w:val="21"/>
          <w:u w:val="single"/>
        </w:rPr>
        <w:t xml:space="preserve"> </w:t>
      </w:r>
      <w:r w:rsidR="00932EAF" w:rsidRPr="00E72EFD">
        <w:rPr>
          <w:sz w:val="21"/>
          <w:szCs w:val="21"/>
          <w:u w:val="single"/>
        </w:rPr>
        <w:t>Si es presentada a través del Portal Transaccional, deberá cumplir con todas las disposiciones establecidas en este pliego y las requeridas por la herramienta tecnológica.</w:t>
      </w:r>
    </w:p>
    <w:p w14:paraId="734B5C1B" w14:textId="77777777" w:rsidR="001B7B15" w:rsidRPr="00E72EFD" w:rsidRDefault="00300149" w:rsidP="00932EAF">
      <w:pPr>
        <w:spacing w:line="259" w:lineRule="auto"/>
        <w:jc w:val="both"/>
        <w:rPr>
          <w:sz w:val="21"/>
          <w:szCs w:val="21"/>
        </w:rPr>
      </w:pPr>
      <w:r w:rsidRPr="00E72EFD">
        <w:rPr>
          <w:sz w:val="21"/>
          <w:szCs w:val="21"/>
        </w:rPr>
        <w:t xml:space="preserve"> </w:t>
      </w:r>
    </w:p>
    <w:p w14:paraId="440CC90C" w14:textId="7F6C49AA" w:rsidR="001B7B15" w:rsidRPr="00E72EFD" w:rsidRDefault="00300149" w:rsidP="0027484F">
      <w:pPr>
        <w:ind w:left="-5" w:right="10"/>
        <w:jc w:val="both"/>
        <w:rPr>
          <w:sz w:val="21"/>
          <w:szCs w:val="21"/>
        </w:rPr>
      </w:pPr>
      <w:r w:rsidRPr="00E72EFD">
        <w:rPr>
          <w:sz w:val="21"/>
          <w:szCs w:val="21"/>
        </w:rPr>
        <w:t>Ninguna oferta presentada en término podrá ser desestimada en el acto de apertura. Las que fueren observadas durante el acto de apertura se agregar</w:t>
      </w:r>
      <w:r w:rsidR="00932EAF" w:rsidRPr="00E72EFD">
        <w:rPr>
          <w:sz w:val="21"/>
          <w:szCs w:val="21"/>
        </w:rPr>
        <w:t>á</w:t>
      </w:r>
      <w:r w:rsidRPr="00E72EFD">
        <w:rPr>
          <w:sz w:val="21"/>
          <w:szCs w:val="21"/>
        </w:rPr>
        <w:t>n para su análisis por parte de los peritos designados.</w:t>
      </w:r>
    </w:p>
    <w:p w14:paraId="12876B67" w14:textId="77777777" w:rsidR="00977234" w:rsidRPr="00E72EFD" w:rsidRDefault="00977234" w:rsidP="0027484F">
      <w:pPr>
        <w:ind w:left="-5" w:right="10"/>
        <w:jc w:val="both"/>
        <w:rPr>
          <w:sz w:val="21"/>
          <w:szCs w:val="21"/>
        </w:rPr>
      </w:pPr>
    </w:p>
    <w:p w14:paraId="3989B29E" w14:textId="77777777" w:rsidR="001B7B15" w:rsidRPr="00E72EFD" w:rsidRDefault="00300149" w:rsidP="00932EAF">
      <w:pPr>
        <w:pStyle w:val="Ttulo3"/>
        <w:ind w:left="-5" w:right="4"/>
        <w:rPr>
          <w:rFonts w:ascii="Times New Roman" w:hAnsi="Times New Roman" w:cs="Times New Roman"/>
          <w:sz w:val="21"/>
          <w:szCs w:val="21"/>
        </w:rPr>
      </w:pPr>
      <w:bookmarkStart w:id="47" w:name="_Toc77399"/>
      <w:r w:rsidRPr="00E72EFD">
        <w:rPr>
          <w:rFonts w:ascii="Times New Roman" w:hAnsi="Times New Roman" w:cs="Times New Roman"/>
          <w:sz w:val="21"/>
          <w:szCs w:val="21"/>
        </w:rPr>
        <w:t>3.7 Lugar, Fecha y Hora</w:t>
      </w:r>
      <w:r w:rsidRPr="00E72EFD">
        <w:rPr>
          <w:rFonts w:ascii="Times New Roman" w:hAnsi="Times New Roman" w:cs="Times New Roman"/>
          <w:sz w:val="21"/>
          <w:szCs w:val="21"/>
          <w:u w:val="none"/>
        </w:rPr>
        <w:t xml:space="preserve"> </w:t>
      </w:r>
      <w:bookmarkEnd w:id="47"/>
    </w:p>
    <w:p w14:paraId="72962865" w14:textId="77777777" w:rsidR="001B7B15" w:rsidRPr="00E72EFD" w:rsidRDefault="00300149" w:rsidP="00932EAF">
      <w:pPr>
        <w:spacing w:line="259" w:lineRule="auto"/>
        <w:jc w:val="both"/>
        <w:rPr>
          <w:sz w:val="21"/>
          <w:szCs w:val="21"/>
        </w:rPr>
      </w:pPr>
      <w:r w:rsidRPr="00E72EFD">
        <w:rPr>
          <w:sz w:val="21"/>
          <w:szCs w:val="21"/>
        </w:rPr>
        <w:t xml:space="preserve"> </w:t>
      </w:r>
    </w:p>
    <w:p w14:paraId="05989219" w14:textId="061FF88C" w:rsidR="001B7B15" w:rsidRPr="00E72EFD" w:rsidRDefault="00300149" w:rsidP="00932EAF">
      <w:pPr>
        <w:ind w:left="-5" w:right="10"/>
        <w:jc w:val="both"/>
        <w:rPr>
          <w:color w:val="FF0000"/>
          <w:sz w:val="21"/>
          <w:szCs w:val="21"/>
        </w:rPr>
      </w:pPr>
      <w:r w:rsidRPr="00E72EFD">
        <w:rPr>
          <w:sz w:val="21"/>
          <w:szCs w:val="21"/>
        </w:rPr>
        <w:t xml:space="preserve">La presentación de Propuestas </w:t>
      </w:r>
      <w:r w:rsidRPr="00E72EFD">
        <w:rPr>
          <w:b/>
          <w:sz w:val="21"/>
          <w:szCs w:val="21"/>
        </w:rPr>
        <w:t>“Sobre A” y “Sobre B”</w:t>
      </w:r>
      <w:r w:rsidRPr="00E72EFD">
        <w:rPr>
          <w:sz w:val="21"/>
          <w:szCs w:val="21"/>
        </w:rPr>
        <w:t xml:space="preserve"> </w:t>
      </w:r>
      <w:r w:rsidRPr="00E72EFD">
        <w:rPr>
          <w:b/>
          <w:sz w:val="21"/>
          <w:szCs w:val="21"/>
          <w:u w:val="single" w:color="000000"/>
        </w:rPr>
        <w:t>serán</w:t>
      </w:r>
      <w:r w:rsidRPr="00E72EFD">
        <w:rPr>
          <w:b/>
          <w:sz w:val="21"/>
          <w:szCs w:val="21"/>
        </w:rPr>
        <w:t xml:space="preserve"> </w:t>
      </w:r>
      <w:r w:rsidRPr="00E72EFD">
        <w:rPr>
          <w:b/>
          <w:sz w:val="21"/>
          <w:szCs w:val="21"/>
          <w:u w:val="single" w:color="000000"/>
        </w:rPr>
        <w:t xml:space="preserve">recibidas en el Departamento </w:t>
      </w:r>
      <w:r w:rsidR="00B0293E" w:rsidRPr="00E72EFD">
        <w:rPr>
          <w:b/>
          <w:sz w:val="21"/>
          <w:szCs w:val="21"/>
          <w:u w:val="single" w:color="000000"/>
        </w:rPr>
        <w:t>Legal</w:t>
      </w:r>
      <w:r w:rsidRPr="00E72EFD">
        <w:rPr>
          <w:b/>
          <w:sz w:val="21"/>
          <w:szCs w:val="21"/>
          <w:u w:val="single" w:color="000000"/>
        </w:rPr>
        <w:t xml:space="preserve">, </w:t>
      </w:r>
      <w:r w:rsidR="00B0293E" w:rsidRPr="00E72EFD">
        <w:rPr>
          <w:b/>
          <w:sz w:val="21"/>
          <w:szCs w:val="21"/>
          <w:u w:val="single" w:color="000000"/>
        </w:rPr>
        <w:t>Segundo Nivel</w:t>
      </w:r>
      <w:r w:rsidRPr="00E72EFD">
        <w:rPr>
          <w:b/>
          <w:sz w:val="21"/>
          <w:szCs w:val="21"/>
          <w:u w:val="single" w:color="000000"/>
        </w:rPr>
        <w:t xml:space="preserve">, sede central del </w:t>
      </w:r>
      <w:r w:rsidR="00A56237" w:rsidRPr="00E72EFD">
        <w:rPr>
          <w:b/>
          <w:sz w:val="21"/>
          <w:szCs w:val="21"/>
          <w:u w:val="single" w:color="000000"/>
        </w:rPr>
        <w:t>Ayuntamiento de San Pedro de Macorís</w:t>
      </w:r>
      <w:r w:rsidR="008C6ABC" w:rsidRPr="00E72EFD">
        <w:rPr>
          <w:b/>
          <w:sz w:val="21"/>
          <w:szCs w:val="21"/>
          <w:u w:val="single" w:color="000000"/>
        </w:rPr>
        <w:t xml:space="preserve"> conforme a la fecha establecida en el cronograma</w:t>
      </w:r>
      <w:r w:rsidRPr="00E72EFD">
        <w:rPr>
          <w:b/>
          <w:sz w:val="21"/>
          <w:szCs w:val="21"/>
          <w:u w:val="single" w:color="000000"/>
        </w:rPr>
        <w:t xml:space="preserve">, </w:t>
      </w:r>
      <w:r w:rsidR="008C6ABC" w:rsidRPr="00E72EFD">
        <w:rPr>
          <w:b/>
          <w:sz w:val="21"/>
          <w:szCs w:val="21"/>
          <w:u w:val="single" w:color="000000"/>
        </w:rPr>
        <w:t>ofici</w:t>
      </w:r>
      <w:r w:rsidR="00E25434" w:rsidRPr="00E72EFD">
        <w:rPr>
          <w:b/>
          <w:sz w:val="21"/>
          <w:szCs w:val="21"/>
          <w:u w:val="single" w:color="000000"/>
        </w:rPr>
        <w:t>n</w:t>
      </w:r>
      <w:r w:rsidR="008C6ABC" w:rsidRPr="00E72EFD">
        <w:rPr>
          <w:b/>
          <w:sz w:val="21"/>
          <w:szCs w:val="21"/>
          <w:u w:val="single" w:color="000000"/>
        </w:rPr>
        <w:t xml:space="preserve">a </w:t>
      </w:r>
      <w:r w:rsidRPr="00E72EFD">
        <w:rPr>
          <w:b/>
          <w:sz w:val="21"/>
          <w:szCs w:val="21"/>
          <w:u w:val="single" w:color="000000"/>
        </w:rPr>
        <w:t xml:space="preserve">ubicada en la </w:t>
      </w:r>
      <w:r w:rsidR="00B0293E" w:rsidRPr="00E72EFD">
        <w:rPr>
          <w:b/>
          <w:sz w:val="21"/>
          <w:szCs w:val="21"/>
          <w:u w:val="single" w:color="000000"/>
        </w:rPr>
        <w:t xml:space="preserve">Calle </w:t>
      </w:r>
      <w:proofErr w:type="spellStart"/>
      <w:r w:rsidR="00B0293E" w:rsidRPr="00E72EFD">
        <w:rPr>
          <w:b/>
          <w:sz w:val="21"/>
          <w:szCs w:val="21"/>
          <w:u w:val="single" w:color="000000"/>
        </w:rPr>
        <w:t>Anacaona</w:t>
      </w:r>
      <w:proofErr w:type="spellEnd"/>
      <w:r w:rsidR="00B0293E" w:rsidRPr="00E72EFD">
        <w:rPr>
          <w:b/>
          <w:sz w:val="21"/>
          <w:szCs w:val="21"/>
          <w:u w:val="single" w:color="000000"/>
        </w:rPr>
        <w:t xml:space="preserve"> Moscoso No. 1, Municipio San Pedro de Macorís</w:t>
      </w:r>
      <w:r w:rsidRPr="00E72EFD">
        <w:rPr>
          <w:sz w:val="21"/>
          <w:szCs w:val="21"/>
        </w:rPr>
        <w:t xml:space="preserve">, en el día indicado en el Cronograma de la Comparación de Precios y sólo podrá postergarse por causas de Fuerza Mayor o Caso Fortuito definidos en el presente Pliego de Condiciones Específicas. </w:t>
      </w:r>
    </w:p>
    <w:p w14:paraId="49296FAB" w14:textId="640A683E" w:rsidR="001B7B15" w:rsidRPr="00E72EFD" w:rsidRDefault="001B7B15" w:rsidP="00932EAF">
      <w:pPr>
        <w:spacing w:line="259" w:lineRule="auto"/>
        <w:jc w:val="both"/>
        <w:rPr>
          <w:sz w:val="21"/>
          <w:szCs w:val="21"/>
        </w:rPr>
      </w:pPr>
    </w:p>
    <w:p w14:paraId="55ADE1DD" w14:textId="79B4F235" w:rsidR="001B7B15" w:rsidRPr="00E72EFD" w:rsidRDefault="00300149" w:rsidP="00932EAF">
      <w:pPr>
        <w:spacing w:after="10" w:line="248" w:lineRule="auto"/>
        <w:ind w:left="-5" w:right="4"/>
        <w:jc w:val="both"/>
        <w:rPr>
          <w:sz w:val="21"/>
          <w:szCs w:val="21"/>
        </w:rPr>
      </w:pPr>
      <w:r w:rsidRPr="00E72EFD">
        <w:rPr>
          <w:b/>
          <w:sz w:val="21"/>
          <w:szCs w:val="21"/>
          <w:u w:val="single" w:color="000000"/>
        </w:rPr>
        <w:t xml:space="preserve">EL </w:t>
      </w:r>
      <w:r w:rsidR="000A373D" w:rsidRPr="00E72EFD">
        <w:rPr>
          <w:b/>
          <w:sz w:val="21"/>
          <w:szCs w:val="21"/>
          <w:u w:val="single" w:color="000000"/>
        </w:rPr>
        <w:t>ASPM</w:t>
      </w:r>
      <w:r w:rsidRPr="00E72EFD">
        <w:rPr>
          <w:b/>
          <w:sz w:val="21"/>
          <w:szCs w:val="21"/>
          <w:u w:val="single" w:color="000000"/>
        </w:rPr>
        <w:t xml:space="preserve"> no recibirá sobres que no estuviesen debidamente cerrados e identificados según lo</w:t>
      </w:r>
      <w:r w:rsidRPr="00E72EFD">
        <w:rPr>
          <w:b/>
          <w:sz w:val="21"/>
          <w:szCs w:val="21"/>
        </w:rPr>
        <w:t xml:space="preserve"> </w:t>
      </w:r>
      <w:r w:rsidRPr="00E72EFD">
        <w:rPr>
          <w:b/>
          <w:sz w:val="21"/>
          <w:szCs w:val="21"/>
          <w:u w:val="single" w:color="000000"/>
        </w:rPr>
        <w:t>dispuesto anteriormente</w:t>
      </w:r>
      <w:r w:rsidRPr="00E72EFD">
        <w:rPr>
          <w:sz w:val="21"/>
          <w:szCs w:val="21"/>
          <w:u w:val="single" w:color="000000"/>
        </w:rPr>
        <w:t>.</w:t>
      </w:r>
      <w:r w:rsidRPr="00E72EFD">
        <w:rPr>
          <w:sz w:val="21"/>
          <w:szCs w:val="21"/>
        </w:rPr>
        <w:t xml:space="preserve"> </w:t>
      </w:r>
    </w:p>
    <w:p w14:paraId="0ABEC6F6" w14:textId="7FD330F7" w:rsidR="001B7B15" w:rsidRPr="00E72EFD" w:rsidRDefault="001B7B15" w:rsidP="00932EAF">
      <w:pPr>
        <w:spacing w:line="259" w:lineRule="auto"/>
        <w:jc w:val="both"/>
        <w:rPr>
          <w:sz w:val="21"/>
          <w:szCs w:val="21"/>
        </w:rPr>
      </w:pPr>
    </w:p>
    <w:p w14:paraId="599FD4FA" w14:textId="140666D7" w:rsidR="001B7B15" w:rsidRPr="00E72EFD" w:rsidRDefault="00300149" w:rsidP="00713776">
      <w:pPr>
        <w:spacing w:after="10" w:line="248" w:lineRule="auto"/>
        <w:ind w:left="-5" w:right="4"/>
        <w:jc w:val="both"/>
        <w:rPr>
          <w:sz w:val="21"/>
          <w:szCs w:val="21"/>
        </w:rPr>
      </w:pPr>
      <w:r w:rsidRPr="00E72EFD">
        <w:rPr>
          <w:b/>
          <w:sz w:val="21"/>
          <w:szCs w:val="21"/>
          <w:u w:val="single" w:color="000000"/>
        </w:rPr>
        <w:t xml:space="preserve">No se aceptarán propuestas que lleguen al Departamento </w:t>
      </w:r>
      <w:r w:rsidR="00B0293E" w:rsidRPr="00E72EFD">
        <w:rPr>
          <w:b/>
          <w:sz w:val="21"/>
          <w:szCs w:val="21"/>
          <w:u w:val="single" w:color="000000"/>
        </w:rPr>
        <w:t xml:space="preserve">Legal </w:t>
      </w:r>
      <w:r w:rsidRPr="00E72EFD">
        <w:rPr>
          <w:b/>
          <w:sz w:val="21"/>
          <w:szCs w:val="21"/>
          <w:u w:val="single" w:color="000000"/>
        </w:rPr>
        <w:t>fuera del</w:t>
      </w:r>
      <w:r w:rsidRPr="00E72EFD">
        <w:rPr>
          <w:b/>
          <w:sz w:val="21"/>
          <w:szCs w:val="21"/>
        </w:rPr>
        <w:t xml:space="preserve"> </w:t>
      </w:r>
      <w:r w:rsidRPr="00E72EFD">
        <w:rPr>
          <w:b/>
          <w:sz w:val="21"/>
          <w:szCs w:val="21"/>
          <w:u w:val="single" w:color="000000"/>
        </w:rPr>
        <w:t>plazo</w:t>
      </w:r>
      <w:r w:rsidR="00E25434" w:rsidRPr="00E72EFD">
        <w:rPr>
          <w:b/>
          <w:sz w:val="21"/>
          <w:szCs w:val="21"/>
          <w:u w:val="single" w:color="000000"/>
        </w:rPr>
        <w:t xml:space="preserve"> y hora</w:t>
      </w:r>
      <w:r w:rsidRPr="00E72EFD">
        <w:rPr>
          <w:b/>
          <w:sz w:val="21"/>
          <w:szCs w:val="21"/>
          <w:u w:val="single" w:color="000000"/>
        </w:rPr>
        <w:t xml:space="preserve"> establecido</w:t>
      </w:r>
      <w:r w:rsidR="00BA65B3" w:rsidRPr="00E72EFD">
        <w:rPr>
          <w:b/>
          <w:sz w:val="21"/>
          <w:szCs w:val="21"/>
          <w:u w:val="single" w:color="000000"/>
        </w:rPr>
        <w:t xml:space="preserve"> en el cronograma del presente pliego</w:t>
      </w:r>
      <w:r w:rsidRPr="00E72EFD">
        <w:rPr>
          <w:sz w:val="21"/>
          <w:szCs w:val="21"/>
          <w:u w:val="single" w:color="000000"/>
        </w:rPr>
        <w:t>.</w:t>
      </w:r>
      <w:r w:rsidRPr="00E72EFD">
        <w:rPr>
          <w:b/>
          <w:sz w:val="21"/>
          <w:szCs w:val="21"/>
        </w:rPr>
        <w:t xml:space="preserve"> </w:t>
      </w:r>
    </w:p>
    <w:p w14:paraId="63BA557B" w14:textId="77777777" w:rsidR="001B7B15" w:rsidRPr="00E72EFD" w:rsidRDefault="00300149" w:rsidP="00932EAF">
      <w:pPr>
        <w:pStyle w:val="Ttulo3"/>
        <w:ind w:left="-5" w:right="4"/>
        <w:rPr>
          <w:rFonts w:ascii="Times New Roman" w:hAnsi="Times New Roman" w:cs="Times New Roman"/>
          <w:sz w:val="21"/>
          <w:szCs w:val="21"/>
        </w:rPr>
      </w:pPr>
      <w:bookmarkStart w:id="48" w:name="_Toc77400"/>
      <w:r w:rsidRPr="00E72EFD">
        <w:rPr>
          <w:rFonts w:ascii="Times New Roman" w:hAnsi="Times New Roman" w:cs="Times New Roman"/>
          <w:sz w:val="21"/>
          <w:szCs w:val="21"/>
        </w:rPr>
        <w:t>3.8 Forma para la Presentación de los Documentos Contenidos en el “Sobre A”</w:t>
      </w:r>
      <w:r w:rsidRPr="00E72EFD">
        <w:rPr>
          <w:rFonts w:ascii="Times New Roman" w:hAnsi="Times New Roman" w:cs="Times New Roman"/>
          <w:sz w:val="21"/>
          <w:szCs w:val="21"/>
          <w:u w:val="none"/>
        </w:rPr>
        <w:t xml:space="preserve"> </w:t>
      </w:r>
      <w:bookmarkEnd w:id="48"/>
    </w:p>
    <w:p w14:paraId="7E6E47A4" w14:textId="77777777" w:rsidR="001B7B15" w:rsidRPr="00E72EFD" w:rsidRDefault="00300149" w:rsidP="00932EAF">
      <w:pPr>
        <w:spacing w:line="259" w:lineRule="auto"/>
        <w:jc w:val="both"/>
        <w:rPr>
          <w:sz w:val="21"/>
          <w:szCs w:val="21"/>
        </w:rPr>
      </w:pPr>
      <w:r w:rsidRPr="00E72EFD">
        <w:rPr>
          <w:sz w:val="21"/>
          <w:szCs w:val="21"/>
        </w:rPr>
        <w:t xml:space="preserve"> </w:t>
      </w:r>
    </w:p>
    <w:p w14:paraId="67BF575C" w14:textId="354871E0" w:rsidR="001B7B15" w:rsidRPr="00E72EFD" w:rsidRDefault="00300149" w:rsidP="00932EAF">
      <w:pPr>
        <w:ind w:left="-5" w:right="10"/>
        <w:jc w:val="both"/>
        <w:rPr>
          <w:sz w:val="21"/>
          <w:szCs w:val="21"/>
        </w:rPr>
      </w:pPr>
      <w:r w:rsidRPr="00E72EFD">
        <w:rPr>
          <w:sz w:val="21"/>
          <w:szCs w:val="21"/>
        </w:rPr>
        <w:t xml:space="preserve">Todos los documentos deben estar </w:t>
      </w:r>
      <w:r w:rsidRPr="00E72EFD">
        <w:rPr>
          <w:b/>
          <w:sz w:val="21"/>
          <w:szCs w:val="21"/>
        </w:rPr>
        <w:t>encuadernados espiral o en carpetas de tres hoyos.</w:t>
      </w:r>
      <w:r w:rsidRPr="00E72EFD">
        <w:rPr>
          <w:sz w:val="21"/>
          <w:szCs w:val="21"/>
        </w:rPr>
        <w:t xml:space="preserve"> Deberá tener un índice y las hojas deben estar enumeradas, selladas, ordenadas conforme al índice y con una portada que identifique cada documento debidamente marcado como “</w:t>
      </w:r>
      <w:r w:rsidRPr="00E72EFD">
        <w:rPr>
          <w:b/>
          <w:sz w:val="21"/>
          <w:szCs w:val="21"/>
        </w:rPr>
        <w:t>origina</w:t>
      </w:r>
      <w:r w:rsidRPr="00E72EFD">
        <w:rPr>
          <w:sz w:val="21"/>
          <w:szCs w:val="21"/>
        </w:rPr>
        <w:t>l” en la primera página del ejemplar, junto con una (1) fotocopia simple de los mismos, debidamente marcada, en su primera página, como “</w:t>
      </w:r>
      <w:r w:rsidRPr="00E72EFD">
        <w:rPr>
          <w:b/>
          <w:sz w:val="21"/>
          <w:szCs w:val="21"/>
        </w:rPr>
        <w:t>copia</w:t>
      </w:r>
      <w:r w:rsidRPr="00E72EFD">
        <w:rPr>
          <w:sz w:val="21"/>
          <w:szCs w:val="21"/>
        </w:rPr>
        <w:t xml:space="preserve">”. </w:t>
      </w:r>
    </w:p>
    <w:p w14:paraId="37455E11" w14:textId="7B3674C9" w:rsidR="00E25434" w:rsidRPr="00E72EFD" w:rsidRDefault="00E25434" w:rsidP="00932EAF">
      <w:pPr>
        <w:ind w:left="-5" w:right="10"/>
        <w:jc w:val="both"/>
        <w:rPr>
          <w:sz w:val="21"/>
          <w:szCs w:val="21"/>
        </w:rPr>
      </w:pPr>
    </w:p>
    <w:p w14:paraId="732B2F37" w14:textId="5AB05B1A" w:rsidR="00E25434" w:rsidRPr="00E72EFD" w:rsidRDefault="00E25434" w:rsidP="00932EAF">
      <w:pPr>
        <w:ind w:left="-5" w:right="10"/>
        <w:jc w:val="both"/>
        <w:rPr>
          <w:b/>
          <w:bCs/>
          <w:color w:val="FF0000"/>
          <w:sz w:val="21"/>
          <w:szCs w:val="21"/>
          <w:u w:val="single"/>
        </w:rPr>
      </w:pPr>
      <w:r w:rsidRPr="00E72EFD">
        <w:rPr>
          <w:b/>
          <w:bCs/>
          <w:color w:val="FF0000"/>
          <w:sz w:val="21"/>
          <w:szCs w:val="21"/>
          <w:u w:val="single"/>
        </w:rPr>
        <w:t>Para participaciones vía Portal Transaccional, debe verificar bien su propuesta antes de enviar para corroborar que TODA la documentación requerida se encuentra anexa. Recomendamos que por cada documentación a presentar (legal, financiera, técnica) suba un archivo comprimido individual</w:t>
      </w:r>
      <w:r w:rsidR="00E72EFD" w:rsidRPr="00E72EFD">
        <w:rPr>
          <w:b/>
          <w:bCs/>
          <w:color w:val="FF0000"/>
          <w:sz w:val="21"/>
          <w:szCs w:val="21"/>
          <w:u w:val="single"/>
        </w:rPr>
        <w:t xml:space="preserve"> para evitar situaciones.</w:t>
      </w:r>
    </w:p>
    <w:p w14:paraId="32875D22" w14:textId="77777777" w:rsidR="001B7B15" w:rsidRPr="00E72EFD" w:rsidRDefault="00300149" w:rsidP="00932EAF">
      <w:pPr>
        <w:spacing w:line="259" w:lineRule="auto"/>
        <w:jc w:val="both"/>
        <w:rPr>
          <w:sz w:val="21"/>
          <w:szCs w:val="21"/>
        </w:rPr>
      </w:pPr>
      <w:r w:rsidRPr="00E72EFD">
        <w:rPr>
          <w:sz w:val="21"/>
          <w:szCs w:val="21"/>
        </w:rPr>
        <w:t xml:space="preserve"> </w:t>
      </w:r>
    </w:p>
    <w:p w14:paraId="0E0CACBC" w14:textId="77777777" w:rsidR="001B7B15" w:rsidRPr="00E72EFD" w:rsidRDefault="00300149" w:rsidP="00932EAF">
      <w:pPr>
        <w:spacing w:after="222"/>
        <w:ind w:left="-5" w:right="10"/>
        <w:jc w:val="both"/>
        <w:rPr>
          <w:sz w:val="21"/>
          <w:szCs w:val="21"/>
        </w:rPr>
      </w:pPr>
      <w:r w:rsidRPr="00E72EFD">
        <w:rPr>
          <w:sz w:val="21"/>
          <w:szCs w:val="21"/>
        </w:rPr>
        <w:t>El “</w:t>
      </w:r>
      <w:r w:rsidRPr="00E72EFD">
        <w:rPr>
          <w:b/>
          <w:sz w:val="21"/>
          <w:szCs w:val="21"/>
        </w:rPr>
        <w:t>Sobre A”</w:t>
      </w:r>
      <w:r w:rsidRPr="00E72EFD">
        <w:rPr>
          <w:sz w:val="21"/>
          <w:szCs w:val="21"/>
        </w:rPr>
        <w:t xml:space="preserve"> deberá contener en su cubierta la siguiente identificación: </w:t>
      </w:r>
    </w:p>
    <w:p w14:paraId="174B516F" w14:textId="5A3A9DE5" w:rsidR="001B7B15" w:rsidRPr="00E72EFD" w:rsidRDefault="00300149" w:rsidP="00347096">
      <w:pPr>
        <w:spacing w:line="259" w:lineRule="auto"/>
        <w:ind w:right="1"/>
        <w:jc w:val="center"/>
        <w:rPr>
          <w:sz w:val="21"/>
          <w:szCs w:val="21"/>
        </w:rPr>
      </w:pPr>
      <w:r w:rsidRPr="00E72EFD">
        <w:rPr>
          <w:b/>
          <w:sz w:val="21"/>
          <w:szCs w:val="21"/>
        </w:rPr>
        <w:t>NOMBRE DEL OFERENTE/PROPONENTE</w:t>
      </w:r>
    </w:p>
    <w:p w14:paraId="3F7FDE73" w14:textId="1E229FC4" w:rsidR="001B7B15" w:rsidRPr="00E72EFD" w:rsidRDefault="00300149" w:rsidP="00347096">
      <w:pPr>
        <w:ind w:right="10"/>
        <w:jc w:val="center"/>
        <w:rPr>
          <w:sz w:val="21"/>
          <w:szCs w:val="21"/>
        </w:rPr>
      </w:pPr>
      <w:r w:rsidRPr="00E72EFD">
        <w:rPr>
          <w:sz w:val="21"/>
          <w:szCs w:val="21"/>
        </w:rPr>
        <w:t>(Sello Social)</w:t>
      </w:r>
    </w:p>
    <w:p w14:paraId="3157EC02" w14:textId="77777777" w:rsidR="00347096" w:rsidRPr="00E72EFD" w:rsidRDefault="00347096" w:rsidP="00347096">
      <w:pPr>
        <w:ind w:right="10"/>
        <w:jc w:val="center"/>
        <w:rPr>
          <w:sz w:val="21"/>
          <w:szCs w:val="21"/>
        </w:rPr>
      </w:pPr>
    </w:p>
    <w:p w14:paraId="2785B46D" w14:textId="1505DF59" w:rsidR="001B7B15" w:rsidRPr="00E72EFD" w:rsidRDefault="00300149" w:rsidP="00347096">
      <w:pPr>
        <w:ind w:right="10"/>
        <w:jc w:val="center"/>
        <w:rPr>
          <w:sz w:val="21"/>
          <w:szCs w:val="21"/>
        </w:rPr>
      </w:pPr>
      <w:r w:rsidRPr="00E72EFD">
        <w:rPr>
          <w:sz w:val="21"/>
          <w:szCs w:val="21"/>
        </w:rPr>
        <w:t>Firma del Representante Legal</w:t>
      </w:r>
    </w:p>
    <w:p w14:paraId="1D560BE9" w14:textId="77777777" w:rsidR="00347096" w:rsidRPr="00E72EFD" w:rsidRDefault="00347096" w:rsidP="00347096">
      <w:pPr>
        <w:ind w:right="10"/>
        <w:jc w:val="center"/>
        <w:rPr>
          <w:sz w:val="21"/>
          <w:szCs w:val="21"/>
        </w:rPr>
      </w:pPr>
    </w:p>
    <w:p w14:paraId="4F677A7C" w14:textId="2E878384" w:rsidR="001B7B15" w:rsidRPr="00E72EFD" w:rsidRDefault="00300149" w:rsidP="00347096">
      <w:pPr>
        <w:ind w:right="10"/>
        <w:jc w:val="center"/>
        <w:rPr>
          <w:sz w:val="21"/>
          <w:szCs w:val="21"/>
        </w:rPr>
      </w:pPr>
      <w:r w:rsidRPr="00E72EFD">
        <w:rPr>
          <w:sz w:val="21"/>
          <w:szCs w:val="21"/>
        </w:rPr>
        <w:t>COMITÉ DE COMPRAS Y CONTRATACIONES</w:t>
      </w:r>
    </w:p>
    <w:p w14:paraId="4FD2CC6D" w14:textId="12F7032F" w:rsidR="001B7B15" w:rsidRPr="00E72EFD" w:rsidRDefault="000A373D" w:rsidP="00347096">
      <w:pPr>
        <w:spacing w:line="259" w:lineRule="auto"/>
        <w:ind w:right="1"/>
        <w:jc w:val="center"/>
        <w:rPr>
          <w:sz w:val="21"/>
          <w:szCs w:val="21"/>
        </w:rPr>
      </w:pPr>
      <w:r w:rsidRPr="00E72EFD">
        <w:rPr>
          <w:b/>
          <w:sz w:val="21"/>
          <w:szCs w:val="21"/>
        </w:rPr>
        <w:t>AYUNTAMIENTO DE SAN PEDRO DE MACORÍS</w:t>
      </w:r>
    </w:p>
    <w:p w14:paraId="64F94238" w14:textId="1FCD32CD" w:rsidR="001B7B15" w:rsidRPr="00E72EFD" w:rsidRDefault="00300149" w:rsidP="00347096">
      <w:pPr>
        <w:spacing w:line="259" w:lineRule="auto"/>
        <w:ind w:right="1"/>
        <w:jc w:val="center"/>
        <w:rPr>
          <w:sz w:val="21"/>
          <w:szCs w:val="21"/>
        </w:rPr>
      </w:pPr>
      <w:r w:rsidRPr="00E72EFD">
        <w:rPr>
          <w:b/>
          <w:sz w:val="21"/>
          <w:szCs w:val="21"/>
        </w:rPr>
        <w:t>PRESENTACIÓN: OFERTA TÉCNICA</w:t>
      </w:r>
    </w:p>
    <w:p w14:paraId="496E4944" w14:textId="5D071D82" w:rsidR="001B7B15" w:rsidRPr="00E72EFD" w:rsidRDefault="00300149" w:rsidP="00347096">
      <w:pPr>
        <w:spacing w:line="259" w:lineRule="auto"/>
        <w:ind w:right="1"/>
        <w:jc w:val="center"/>
        <w:rPr>
          <w:sz w:val="21"/>
          <w:szCs w:val="21"/>
        </w:rPr>
      </w:pPr>
      <w:r w:rsidRPr="00E72EFD">
        <w:rPr>
          <w:b/>
          <w:sz w:val="21"/>
          <w:szCs w:val="21"/>
        </w:rPr>
        <w:t xml:space="preserve">REFERENCIA: </w:t>
      </w:r>
      <w:r w:rsidR="00BA38C3" w:rsidRPr="00E72EFD">
        <w:rPr>
          <w:b/>
          <w:sz w:val="21"/>
          <w:szCs w:val="21"/>
          <w:shd w:val="clear" w:color="auto" w:fill="FFFFFF"/>
        </w:rPr>
        <w:t>AYUNTAMIENTO SAN P.-CCC-CP-2021-</w:t>
      </w:r>
      <w:r w:rsidR="00713776">
        <w:rPr>
          <w:b/>
          <w:sz w:val="21"/>
          <w:szCs w:val="21"/>
          <w:shd w:val="clear" w:color="auto" w:fill="FFFFFF"/>
        </w:rPr>
        <w:t>0013</w:t>
      </w:r>
    </w:p>
    <w:p w14:paraId="43E86CA1" w14:textId="230D9650" w:rsidR="00892771" w:rsidRPr="00E72EFD" w:rsidRDefault="00892771" w:rsidP="00E25434">
      <w:pPr>
        <w:spacing w:line="259" w:lineRule="auto"/>
        <w:rPr>
          <w:sz w:val="21"/>
          <w:szCs w:val="21"/>
        </w:rPr>
      </w:pPr>
      <w:bookmarkStart w:id="49" w:name="_Toc77401"/>
    </w:p>
    <w:p w14:paraId="588AE633" w14:textId="7D8DCC6D" w:rsidR="001B7B15" w:rsidRPr="00E72EFD" w:rsidRDefault="00300149" w:rsidP="00932EAF">
      <w:pPr>
        <w:pStyle w:val="Ttulo3"/>
        <w:ind w:left="-5" w:right="4"/>
        <w:rPr>
          <w:rFonts w:ascii="Times New Roman" w:hAnsi="Times New Roman" w:cs="Times New Roman"/>
          <w:sz w:val="21"/>
          <w:szCs w:val="21"/>
        </w:rPr>
      </w:pPr>
      <w:r w:rsidRPr="00E72EFD">
        <w:rPr>
          <w:rFonts w:ascii="Times New Roman" w:hAnsi="Times New Roman" w:cs="Times New Roman"/>
          <w:sz w:val="21"/>
          <w:szCs w:val="21"/>
        </w:rPr>
        <w:t>3.9 Documentación a Presentar</w:t>
      </w:r>
      <w:r w:rsidRPr="00E72EFD">
        <w:rPr>
          <w:rFonts w:ascii="Times New Roman" w:hAnsi="Times New Roman" w:cs="Times New Roman"/>
          <w:sz w:val="21"/>
          <w:szCs w:val="21"/>
          <w:u w:val="none"/>
        </w:rPr>
        <w:t xml:space="preserve"> </w:t>
      </w:r>
      <w:bookmarkEnd w:id="49"/>
    </w:p>
    <w:p w14:paraId="0ACDB0FD" w14:textId="77777777" w:rsidR="00B7278F" w:rsidRPr="00E72EFD" w:rsidRDefault="00B7278F" w:rsidP="00B7278F">
      <w:pPr>
        <w:spacing w:line="259" w:lineRule="auto"/>
        <w:rPr>
          <w:sz w:val="21"/>
          <w:szCs w:val="21"/>
        </w:rPr>
      </w:pPr>
    </w:p>
    <w:tbl>
      <w:tblPr>
        <w:tblStyle w:val="TableGrid"/>
        <w:tblW w:w="10024" w:type="dxa"/>
        <w:tblInd w:w="30" w:type="dxa"/>
        <w:tblCellMar>
          <w:top w:w="51" w:type="dxa"/>
          <w:left w:w="69" w:type="dxa"/>
          <w:right w:w="17" w:type="dxa"/>
        </w:tblCellMar>
        <w:tblLook w:val="04A0" w:firstRow="1" w:lastRow="0" w:firstColumn="1" w:lastColumn="0" w:noHBand="0" w:noVBand="1"/>
      </w:tblPr>
      <w:tblGrid>
        <w:gridCol w:w="564"/>
        <w:gridCol w:w="8083"/>
        <w:gridCol w:w="707"/>
        <w:gridCol w:w="670"/>
      </w:tblGrid>
      <w:tr w:rsidR="00B7278F" w:rsidRPr="00E72EFD" w14:paraId="1A9684D1" w14:textId="77777777" w:rsidTr="009D198A">
        <w:trPr>
          <w:trHeight w:val="518"/>
        </w:trPr>
        <w:tc>
          <w:tcPr>
            <w:tcW w:w="5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0B8380" w14:textId="77777777" w:rsidR="00B7278F" w:rsidRPr="00E72EFD" w:rsidRDefault="00B7278F" w:rsidP="009D198A">
            <w:pPr>
              <w:rPr>
                <w:sz w:val="21"/>
                <w:szCs w:val="21"/>
              </w:rPr>
            </w:pPr>
            <w:r w:rsidRPr="00E72EFD">
              <w:rPr>
                <w:b/>
                <w:sz w:val="21"/>
                <w:szCs w:val="21"/>
              </w:rPr>
              <w:t xml:space="preserve">No. </w:t>
            </w:r>
          </w:p>
        </w:tc>
        <w:tc>
          <w:tcPr>
            <w:tcW w:w="808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C071B6" w14:textId="77777777" w:rsidR="00B7278F" w:rsidRPr="00E72EFD" w:rsidRDefault="00B7278F" w:rsidP="009D198A">
            <w:pPr>
              <w:ind w:left="2"/>
              <w:rPr>
                <w:sz w:val="21"/>
                <w:szCs w:val="21"/>
              </w:rPr>
            </w:pPr>
            <w:r w:rsidRPr="00E72EFD">
              <w:rPr>
                <w:b/>
                <w:sz w:val="21"/>
                <w:szCs w:val="21"/>
              </w:rPr>
              <w:t xml:space="preserve">Documentaciones Legales </w:t>
            </w:r>
          </w:p>
        </w:tc>
        <w:tc>
          <w:tcPr>
            <w:tcW w:w="7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5D70D0A" w14:textId="77777777" w:rsidR="00B7278F" w:rsidRPr="00E72EFD" w:rsidRDefault="00B7278F" w:rsidP="009D198A">
            <w:pPr>
              <w:ind w:left="1"/>
              <w:rPr>
                <w:sz w:val="21"/>
                <w:szCs w:val="21"/>
              </w:rPr>
            </w:pPr>
            <w:r w:rsidRPr="00E72EFD">
              <w:rPr>
                <w:b/>
                <w:sz w:val="21"/>
                <w:szCs w:val="21"/>
              </w:rPr>
              <w:t xml:space="preserve">Si </w:t>
            </w:r>
          </w:p>
        </w:tc>
        <w:tc>
          <w:tcPr>
            <w:tcW w:w="6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1BFBC5" w14:textId="77777777" w:rsidR="00B7278F" w:rsidRPr="00E72EFD" w:rsidRDefault="00B7278F" w:rsidP="009D198A">
            <w:pPr>
              <w:ind w:left="2"/>
              <w:rPr>
                <w:sz w:val="21"/>
                <w:szCs w:val="21"/>
              </w:rPr>
            </w:pPr>
            <w:r w:rsidRPr="00E72EFD">
              <w:rPr>
                <w:b/>
                <w:sz w:val="21"/>
                <w:szCs w:val="21"/>
              </w:rPr>
              <w:t xml:space="preserve">No </w:t>
            </w:r>
          </w:p>
        </w:tc>
      </w:tr>
      <w:tr w:rsidR="00B7278F" w:rsidRPr="00E72EFD" w14:paraId="0AE0C2C4" w14:textId="77777777" w:rsidTr="009D198A">
        <w:trPr>
          <w:trHeight w:val="520"/>
        </w:trPr>
        <w:tc>
          <w:tcPr>
            <w:tcW w:w="564" w:type="dxa"/>
            <w:tcBorders>
              <w:top w:val="single" w:sz="4" w:space="0" w:color="000000"/>
              <w:left w:val="single" w:sz="4" w:space="0" w:color="000000"/>
              <w:bottom w:val="single" w:sz="4" w:space="0" w:color="000000"/>
              <w:right w:val="single" w:sz="4" w:space="0" w:color="000000"/>
            </w:tcBorders>
            <w:vAlign w:val="center"/>
          </w:tcPr>
          <w:p w14:paraId="1B720E02" w14:textId="77777777" w:rsidR="00B7278F" w:rsidRPr="00E72EFD" w:rsidRDefault="00B7278F" w:rsidP="009D198A">
            <w:pPr>
              <w:ind w:right="52"/>
              <w:jc w:val="center"/>
              <w:rPr>
                <w:sz w:val="21"/>
                <w:szCs w:val="21"/>
              </w:rPr>
            </w:pPr>
            <w:r w:rsidRPr="00E72EFD">
              <w:rPr>
                <w:b/>
                <w:sz w:val="21"/>
                <w:szCs w:val="21"/>
              </w:rPr>
              <w:t xml:space="preserve">1 </w:t>
            </w:r>
          </w:p>
        </w:tc>
        <w:tc>
          <w:tcPr>
            <w:tcW w:w="8083" w:type="dxa"/>
            <w:tcBorders>
              <w:top w:val="single" w:sz="4" w:space="0" w:color="000000"/>
              <w:left w:val="single" w:sz="4" w:space="0" w:color="000000"/>
              <w:bottom w:val="single" w:sz="4" w:space="0" w:color="000000"/>
              <w:right w:val="single" w:sz="4" w:space="0" w:color="000000"/>
            </w:tcBorders>
            <w:vAlign w:val="center"/>
          </w:tcPr>
          <w:p w14:paraId="01903288" w14:textId="77777777" w:rsidR="00B7278F" w:rsidRPr="00E72EFD" w:rsidRDefault="00B7278F" w:rsidP="009D198A">
            <w:pPr>
              <w:ind w:left="2"/>
              <w:rPr>
                <w:sz w:val="21"/>
                <w:szCs w:val="21"/>
              </w:rPr>
            </w:pPr>
            <w:r w:rsidRPr="00E72EFD">
              <w:rPr>
                <w:sz w:val="21"/>
                <w:szCs w:val="21"/>
              </w:rPr>
              <w:t xml:space="preserve">Formulario de Información Sobre el Oferente </w:t>
            </w:r>
            <w:r w:rsidRPr="00E72EFD">
              <w:rPr>
                <w:b/>
                <w:sz w:val="21"/>
                <w:szCs w:val="21"/>
              </w:rPr>
              <w:t>(SNCC.D.042).</w:t>
            </w:r>
            <w:r w:rsidRPr="00E72EFD">
              <w:rPr>
                <w:sz w:val="21"/>
                <w:szCs w:val="21"/>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3EF29AE"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591EBA5F"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4DEDE6EC" w14:textId="77777777" w:rsidTr="009D198A">
        <w:trPr>
          <w:trHeight w:val="521"/>
        </w:trPr>
        <w:tc>
          <w:tcPr>
            <w:tcW w:w="564" w:type="dxa"/>
            <w:tcBorders>
              <w:top w:val="single" w:sz="4" w:space="0" w:color="000000"/>
              <w:left w:val="single" w:sz="4" w:space="0" w:color="000000"/>
              <w:bottom w:val="single" w:sz="4" w:space="0" w:color="000000"/>
              <w:right w:val="single" w:sz="4" w:space="0" w:color="000000"/>
            </w:tcBorders>
            <w:vAlign w:val="center"/>
          </w:tcPr>
          <w:p w14:paraId="6B9C98BD" w14:textId="77777777" w:rsidR="00B7278F" w:rsidRPr="00E72EFD" w:rsidRDefault="00B7278F" w:rsidP="009D198A">
            <w:pPr>
              <w:ind w:right="52"/>
              <w:jc w:val="center"/>
              <w:rPr>
                <w:sz w:val="21"/>
                <w:szCs w:val="21"/>
              </w:rPr>
            </w:pPr>
            <w:r w:rsidRPr="00E72EFD">
              <w:rPr>
                <w:b/>
                <w:sz w:val="21"/>
                <w:szCs w:val="21"/>
              </w:rPr>
              <w:t xml:space="preserve">2 </w:t>
            </w:r>
          </w:p>
        </w:tc>
        <w:tc>
          <w:tcPr>
            <w:tcW w:w="8083" w:type="dxa"/>
            <w:tcBorders>
              <w:top w:val="single" w:sz="4" w:space="0" w:color="000000"/>
              <w:left w:val="single" w:sz="4" w:space="0" w:color="000000"/>
              <w:bottom w:val="single" w:sz="4" w:space="0" w:color="000000"/>
              <w:right w:val="single" w:sz="4" w:space="0" w:color="000000"/>
            </w:tcBorders>
            <w:vAlign w:val="center"/>
          </w:tcPr>
          <w:p w14:paraId="719C8C0F" w14:textId="77777777" w:rsidR="00B7278F" w:rsidRPr="00E72EFD" w:rsidRDefault="00B7278F" w:rsidP="009D198A">
            <w:pPr>
              <w:ind w:left="2"/>
              <w:rPr>
                <w:sz w:val="21"/>
                <w:szCs w:val="21"/>
              </w:rPr>
            </w:pPr>
            <w:r w:rsidRPr="00E72EFD">
              <w:rPr>
                <w:sz w:val="21"/>
                <w:szCs w:val="21"/>
              </w:rPr>
              <w:t xml:space="preserve">Formulario de Presentación de Oferta </w:t>
            </w:r>
            <w:r w:rsidRPr="00E72EFD">
              <w:rPr>
                <w:b/>
                <w:sz w:val="21"/>
                <w:szCs w:val="21"/>
              </w:rPr>
              <w:t>(SNCC.F 034).</w:t>
            </w:r>
            <w:r w:rsidRPr="00E72EFD">
              <w:rPr>
                <w:sz w:val="21"/>
                <w:szCs w:val="21"/>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DB60FF7"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6C8F3B96"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59B209FE" w14:textId="77777777" w:rsidTr="009D198A">
        <w:trPr>
          <w:trHeight w:val="506"/>
        </w:trPr>
        <w:tc>
          <w:tcPr>
            <w:tcW w:w="564" w:type="dxa"/>
            <w:tcBorders>
              <w:top w:val="single" w:sz="4" w:space="0" w:color="000000"/>
              <w:left w:val="single" w:sz="4" w:space="0" w:color="000000"/>
              <w:bottom w:val="single" w:sz="4" w:space="0" w:color="000000"/>
              <w:right w:val="single" w:sz="4" w:space="0" w:color="000000"/>
            </w:tcBorders>
            <w:vAlign w:val="center"/>
          </w:tcPr>
          <w:p w14:paraId="3AC0C845" w14:textId="77777777" w:rsidR="00B7278F" w:rsidRPr="00E72EFD" w:rsidRDefault="00B7278F" w:rsidP="009D198A">
            <w:pPr>
              <w:ind w:right="52"/>
              <w:jc w:val="center"/>
              <w:rPr>
                <w:sz w:val="21"/>
                <w:szCs w:val="21"/>
              </w:rPr>
            </w:pPr>
            <w:r w:rsidRPr="00E72EFD">
              <w:rPr>
                <w:b/>
                <w:sz w:val="21"/>
                <w:szCs w:val="21"/>
              </w:rPr>
              <w:t xml:space="preserve">3 </w:t>
            </w:r>
          </w:p>
        </w:tc>
        <w:tc>
          <w:tcPr>
            <w:tcW w:w="8083" w:type="dxa"/>
            <w:tcBorders>
              <w:top w:val="single" w:sz="4" w:space="0" w:color="000000"/>
              <w:left w:val="single" w:sz="4" w:space="0" w:color="000000"/>
              <w:bottom w:val="single" w:sz="4" w:space="0" w:color="000000"/>
              <w:right w:val="single" w:sz="4" w:space="0" w:color="000000"/>
            </w:tcBorders>
          </w:tcPr>
          <w:p w14:paraId="10CFE56C" w14:textId="77777777" w:rsidR="00B7278F" w:rsidRPr="00E72EFD" w:rsidRDefault="00B7278F" w:rsidP="009D198A">
            <w:pPr>
              <w:ind w:left="2" w:right="53"/>
              <w:rPr>
                <w:sz w:val="21"/>
                <w:szCs w:val="21"/>
              </w:rPr>
            </w:pPr>
            <w:r w:rsidRPr="00E72EFD">
              <w:rPr>
                <w:sz w:val="21"/>
                <w:szCs w:val="21"/>
              </w:rPr>
              <w:t>Constancia del Registro de Proveedores del Estado (</w:t>
            </w:r>
            <w:r w:rsidRPr="00E72EFD">
              <w:rPr>
                <w:b/>
                <w:sz w:val="21"/>
                <w:szCs w:val="21"/>
              </w:rPr>
              <w:t>RPE</w:t>
            </w:r>
            <w:r w:rsidRPr="00E72EFD">
              <w:rPr>
                <w:sz w:val="21"/>
                <w:szCs w:val="21"/>
              </w:rPr>
              <w:t xml:space="preserve">) emitido por la Dirección General de Contrataciones Públicas (DGCP) activo con </w:t>
            </w:r>
            <w:r w:rsidRPr="00E72EFD">
              <w:rPr>
                <w:b/>
                <w:sz w:val="21"/>
                <w:szCs w:val="21"/>
                <w:u w:val="single" w:color="000000"/>
              </w:rPr>
              <w:t>actividad comercial</w:t>
            </w:r>
            <w:r w:rsidRPr="00E72EFD">
              <w:rPr>
                <w:b/>
                <w:sz w:val="21"/>
                <w:szCs w:val="21"/>
              </w:rPr>
              <w:t xml:space="preserve"> </w:t>
            </w:r>
            <w:r w:rsidRPr="00E72EFD">
              <w:rPr>
                <w:sz w:val="21"/>
                <w:szCs w:val="21"/>
              </w:rPr>
              <w:t>que evidencie que puede ejecutar el proyecto requerido (aplica para personas físicas y jurídicas)</w:t>
            </w:r>
          </w:p>
        </w:tc>
        <w:tc>
          <w:tcPr>
            <w:tcW w:w="707" w:type="dxa"/>
            <w:tcBorders>
              <w:top w:val="single" w:sz="4" w:space="0" w:color="000000"/>
              <w:left w:val="single" w:sz="4" w:space="0" w:color="000000"/>
              <w:bottom w:val="single" w:sz="4" w:space="0" w:color="000000"/>
              <w:right w:val="single" w:sz="4" w:space="0" w:color="000000"/>
            </w:tcBorders>
            <w:vAlign w:val="center"/>
          </w:tcPr>
          <w:p w14:paraId="12A1185C"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493036C5"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4507D691" w14:textId="77777777" w:rsidTr="009D198A">
        <w:trPr>
          <w:trHeight w:val="518"/>
        </w:trPr>
        <w:tc>
          <w:tcPr>
            <w:tcW w:w="564" w:type="dxa"/>
            <w:tcBorders>
              <w:top w:val="single" w:sz="4" w:space="0" w:color="000000"/>
              <w:left w:val="single" w:sz="4" w:space="0" w:color="000000"/>
              <w:bottom w:val="single" w:sz="4" w:space="0" w:color="000000"/>
              <w:right w:val="single" w:sz="4" w:space="0" w:color="000000"/>
            </w:tcBorders>
            <w:vAlign w:val="center"/>
          </w:tcPr>
          <w:p w14:paraId="1E363ABB" w14:textId="77777777" w:rsidR="00B7278F" w:rsidRPr="00E72EFD" w:rsidRDefault="00B7278F" w:rsidP="009D198A">
            <w:pPr>
              <w:ind w:right="52"/>
              <w:jc w:val="center"/>
              <w:rPr>
                <w:sz w:val="21"/>
                <w:szCs w:val="21"/>
              </w:rPr>
            </w:pPr>
            <w:r w:rsidRPr="00E72EFD">
              <w:rPr>
                <w:b/>
                <w:sz w:val="21"/>
                <w:szCs w:val="21"/>
              </w:rPr>
              <w:t xml:space="preserve">4 </w:t>
            </w:r>
          </w:p>
        </w:tc>
        <w:tc>
          <w:tcPr>
            <w:tcW w:w="8083" w:type="dxa"/>
            <w:tcBorders>
              <w:top w:val="single" w:sz="4" w:space="0" w:color="000000"/>
              <w:left w:val="single" w:sz="4" w:space="0" w:color="000000"/>
              <w:bottom w:val="single" w:sz="4" w:space="0" w:color="000000"/>
              <w:right w:val="single" w:sz="4" w:space="0" w:color="000000"/>
            </w:tcBorders>
            <w:vAlign w:val="center"/>
          </w:tcPr>
          <w:p w14:paraId="2177C92A" w14:textId="70E049D7" w:rsidR="00B7278F" w:rsidRPr="00E72EFD" w:rsidRDefault="00B7278F" w:rsidP="009D198A">
            <w:pPr>
              <w:ind w:left="2"/>
              <w:rPr>
                <w:sz w:val="21"/>
                <w:szCs w:val="21"/>
              </w:rPr>
            </w:pPr>
            <w:r w:rsidRPr="00E72EFD">
              <w:rPr>
                <w:b/>
                <w:sz w:val="21"/>
                <w:szCs w:val="21"/>
              </w:rPr>
              <w:t>Copia de la Cédula</w:t>
            </w:r>
            <w:r w:rsidRPr="00E72EFD">
              <w:rPr>
                <w:sz w:val="21"/>
                <w:szCs w:val="21"/>
              </w:rPr>
              <w:t xml:space="preserve"> del Representante de la empresa con calidad para ello (personas físicas presentarán su copia de cédula)</w:t>
            </w:r>
          </w:p>
        </w:tc>
        <w:tc>
          <w:tcPr>
            <w:tcW w:w="707" w:type="dxa"/>
            <w:tcBorders>
              <w:top w:val="single" w:sz="4" w:space="0" w:color="000000"/>
              <w:left w:val="single" w:sz="4" w:space="0" w:color="000000"/>
              <w:bottom w:val="single" w:sz="4" w:space="0" w:color="000000"/>
              <w:right w:val="single" w:sz="4" w:space="0" w:color="000000"/>
            </w:tcBorders>
            <w:vAlign w:val="center"/>
          </w:tcPr>
          <w:p w14:paraId="0B6D10B3"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72265E98"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2EE20A44"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58BF6180" w14:textId="77777777" w:rsidR="00B7278F" w:rsidRPr="00E72EFD" w:rsidRDefault="00B7278F" w:rsidP="009D198A">
            <w:pPr>
              <w:ind w:right="52"/>
              <w:jc w:val="center"/>
              <w:rPr>
                <w:sz w:val="21"/>
                <w:szCs w:val="21"/>
              </w:rPr>
            </w:pPr>
            <w:r w:rsidRPr="00E72EFD">
              <w:rPr>
                <w:b/>
                <w:sz w:val="21"/>
                <w:szCs w:val="21"/>
              </w:rPr>
              <w:t xml:space="preserve">5 </w:t>
            </w:r>
          </w:p>
        </w:tc>
        <w:tc>
          <w:tcPr>
            <w:tcW w:w="8083" w:type="dxa"/>
            <w:tcBorders>
              <w:top w:val="single" w:sz="4" w:space="0" w:color="000000"/>
              <w:left w:val="single" w:sz="4" w:space="0" w:color="000000"/>
              <w:bottom w:val="single" w:sz="4" w:space="0" w:color="000000"/>
              <w:right w:val="single" w:sz="4" w:space="0" w:color="000000"/>
            </w:tcBorders>
          </w:tcPr>
          <w:p w14:paraId="410C49C3" w14:textId="77777777" w:rsidR="00B7278F" w:rsidRPr="00E72EFD" w:rsidRDefault="00B7278F" w:rsidP="009D198A">
            <w:pPr>
              <w:ind w:left="2" w:right="52"/>
              <w:rPr>
                <w:sz w:val="21"/>
                <w:szCs w:val="21"/>
              </w:rPr>
            </w:pPr>
            <w:r w:rsidRPr="00E72EFD">
              <w:rPr>
                <w:b/>
                <w:color w:val="222222"/>
                <w:sz w:val="21"/>
                <w:szCs w:val="21"/>
              </w:rPr>
              <w:t xml:space="preserve">Declaración Jurada </w:t>
            </w:r>
            <w:r w:rsidRPr="00E72EFD">
              <w:rPr>
                <w:color w:val="222222"/>
                <w:sz w:val="21"/>
                <w:szCs w:val="21"/>
              </w:rPr>
              <w:t xml:space="preserve"> del solicitante donde manifieste que no se encuentra afectado por las prohibiciones establecidas en el </w:t>
            </w:r>
            <w:r w:rsidRPr="00E72EFD">
              <w:rPr>
                <w:b/>
                <w:color w:val="222222"/>
                <w:sz w:val="21"/>
                <w:szCs w:val="21"/>
              </w:rPr>
              <w:t>Artículo 14</w:t>
            </w:r>
            <w:r w:rsidRPr="00E72EFD">
              <w:rPr>
                <w:color w:val="222222"/>
                <w:sz w:val="21"/>
                <w:szCs w:val="21"/>
              </w:rPr>
              <w:t xml:space="preserve"> de la Ley No. 340-06</w:t>
            </w:r>
            <w:r w:rsidRPr="00E72EFD">
              <w:rPr>
                <w:sz w:val="21"/>
                <w:szCs w:val="21"/>
              </w:rPr>
              <w:t xml:space="preserve"> (no necesita estar </w:t>
            </w:r>
            <w:proofErr w:type="spellStart"/>
            <w:r w:rsidRPr="00E72EFD">
              <w:rPr>
                <w:sz w:val="21"/>
                <w:szCs w:val="21"/>
              </w:rPr>
              <w:t>notarizada</w:t>
            </w:r>
            <w:proofErr w:type="spellEnd"/>
            <w:r w:rsidRPr="00E72EFD">
              <w:rPr>
                <w:sz w:val="21"/>
                <w:szCs w:val="21"/>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0F7684A6"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50CBA0BB"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72EBCC98" w14:textId="77777777" w:rsidTr="009D198A">
        <w:trPr>
          <w:trHeight w:val="550"/>
        </w:trPr>
        <w:tc>
          <w:tcPr>
            <w:tcW w:w="564" w:type="dxa"/>
            <w:tcBorders>
              <w:top w:val="single" w:sz="4" w:space="0" w:color="000000"/>
              <w:left w:val="single" w:sz="4" w:space="0" w:color="000000"/>
              <w:bottom w:val="single" w:sz="4" w:space="0" w:color="000000"/>
              <w:right w:val="single" w:sz="4" w:space="0" w:color="000000"/>
            </w:tcBorders>
            <w:vAlign w:val="center"/>
          </w:tcPr>
          <w:p w14:paraId="30B08E7F" w14:textId="77777777" w:rsidR="00B7278F" w:rsidRPr="00E72EFD" w:rsidRDefault="00B7278F" w:rsidP="009D198A">
            <w:pPr>
              <w:ind w:right="52"/>
              <w:jc w:val="center"/>
              <w:rPr>
                <w:sz w:val="21"/>
                <w:szCs w:val="21"/>
              </w:rPr>
            </w:pPr>
            <w:r w:rsidRPr="00E72EFD">
              <w:rPr>
                <w:b/>
                <w:sz w:val="21"/>
                <w:szCs w:val="21"/>
              </w:rPr>
              <w:t xml:space="preserve">6 </w:t>
            </w:r>
          </w:p>
        </w:tc>
        <w:tc>
          <w:tcPr>
            <w:tcW w:w="8083" w:type="dxa"/>
            <w:tcBorders>
              <w:top w:val="single" w:sz="4" w:space="0" w:color="000000"/>
              <w:left w:val="single" w:sz="4" w:space="0" w:color="000000"/>
              <w:bottom w:val="single" w:sz="4" w:space="0" w:color="000000"/>
              <w:right w:val="single" w:sz="4" w:space="0" w:color="000000"/>
            </w:tcBorders>
          </w:tcPr>
          <w:p w14:paraId="00577608" w14:textId="77777777" w:rsidR="00B7278F" w:rsidRPr="00E72EFD" w:rsidRDefault="00B7278F" w:rsidP="009D198A">
            <w:pPr>
              <w:ind w:left="2"/>
              <w:rPr>
                <w:sz w:val="21"/>
                <w:szCs w:val="21"/>
              </w:rPr>
            </w:pPr>
            <w:r w:rsidRPr="00E72EFD">
              <w:rPr>
                <w:sz w:val="21"/>
                <w:szCs w:val="21"/>
              </w:rPr>
              <w:t>Copia del Registro Mercantil vigente. (Solo aplica para personas jurídicas)</w:t>
            </w:r>
          </w:p>
        </w:tc>
        <w:tc>
          <w:tcPr>
            <w:tcW w:w="707" w:type="dxa"/>
            <w:tcBorders>
              <w:top w:val="single" w:sz="4" w:space="0" w:color="000000"/>
              <w:left w:val="single" w:sz="4" w:space="0" w:color="000000"/>
              <w:bottom w:val="single" w:sz="4" w:space="0" w:color="000000"/>
              <w:right w:val="single" w:sz="4" w:space="0" w:color="000000"/>
            </w:tcBorders>
            <w:vAlign w:val="center"/>
          </w:tcPr>
          <w:p w14:paraId="3657C6DB"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60749101"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472C8A69" w14:textId="77777777" w:rsidTr="009D198A">
        <w:trPr>
          <w:trHeight w:val="1104"/>
        </w:trPr>
        <w:tc>
          <w:tcPr>
            <w:tcW w:w="564" w:type="dxa"/>
            <w:tcBorders>
              <w:top w:val="single" w:sz="4" w:space="0" w:color="000000"/>
              <w:left w:val="single" w:sz="4" w:space="0" w:color="000000"/>
              <w:bottom w:val="single" w:sz="4" w:space="0" w:color="000000"/>
              <w:right w:val="single" w:sz="4" w:space="0" w:color="000000"/>
            </w:tcBorders>
            <w:vAlign w:val="center"/>
          </w:tcPr>
          <w:p w14:paraId="5B14DF60" w14:textId="77777777" w:rsidR="00B7278F" w:rsidRPr="00E72EFD" w:rsidRDefault="00B7278F" w:rsidP="009D198A">
            <w:pPr>
              <w:ind w:right="52"/>
              <w:jc w:val="center"/>
              <w:rPr>
                <w:sz w:val="21"/>
                <w:szCs w:val="21"/>
              </w:rPr>
            </w:pPr>
            <w:r w:rsidRPr="00E72EFD">
              <w:rPr>
                <w:b/>
                <w:sz w:val="21"/>
                <w:szCs w:val="21"/>
              </w:rPr>
              <w:t xml:space="preserve">7 </w:t>
            </w:r>
          </w:p>
        </w:tc>
        <w:tc>
          <w:tcPr>
            <w:tcW w:w="8083" w:type="dxa"/>
            <w:tcBorders>
              <w:top w:val="single" w:sz="4" w:space="0" w:color="000000"/>
              <w:left w:val="single" w:sz="4" w:space="0" w:color="000000"/>
              <w:bottom w:val="single" w:sz="4" w:space="0" w:color="000000"/>
              <w:right w:val="single" w:sz="4" w:space="0" w:color="000000"/>
            </w:tcBorders>
          </w:tcPr>
          <w:p w14:paraId="4ACA3EF7" w14:textId="77777777" w:rsidR="00B7278F" w:rsidRPr="00E72EFD" w:rsidRDefault="00B7278F" w:rsidP="009D198A">
            <w:pPr>
              <w:pStyle w:val="Prrafodelista"/>
              <w:numPr>
                <w:ilvl w:val="0"/>
                <w:numId w:val="19"/>
              </w:numPr>
              <w:ind w:right="56"/>
              <w:rPr>
                <w:rFonts w:ascii="Times New Roman" w:hAnsi="Times New Roman" w:cs="Times New Roman"/>
                <w:sz w:val="21"/>
                <w:szCs w:val="21"/>
              </w:rPr>
            </w:pPr>
            <w:r w:rsidRPr="00E72EFD">
              <w:rPr>
                <w:rFonts w:ascii="Times New Roman" w:hAnsi="Times New Roman" w:cs="Times New Roman"/>
                <w:sz w:val="21"/>
                <w:szCs w:val="21"/>
              </w:rPr>
              <w:t>Acta de Asamblea actualizada de la compañía ofertante, donde se compruebe vigencia del órgano administrativo y que la persona que firmará por la compañía tenga calidad para ello</w:t>
            </w:r>
            <w:r w:rsidRPr="00E72EFD">
              <w:rPr>
                <w:rFonts w:ascii="Times New Roman" w:hAnsi="Times New Roman" w:cs="Times New Roman"/>
                <w:color w:val="C00000"/>
                <w:sz w:val="21"/>
                <w:szCs w:val="21"/>
              </w:rPr>
              <w:t xml:space="preserve"> </w:t>
            </w:r>
            <w:r w:rsidRPr="00E72EFD">
              <w:rPr>
                <w:rFonts w:ascii="Times New Roman" w:hAnsi="Times New Roman" w:cs="Times New Roman"/>
                <w:sz w:val="21"/>
                <w:szCs w:val="21"/>
              </w:rPr>
              <w:t>conforme al plazo que fue designada (solo aplica a personas jurídicas)</w:t>
            </w:r>
          </w:p>
          <w:p w14:paraId="4BDE6272" w14:textId="77777777" w:rsidR="00B7278F" w:rsidRPr="00E72EFD" w:rsidRDefault="00B7278F" w:rsidP="009D198A">
            <w:pPr>
              <w:pStyle w:val="Prrafodelista"/>
              <w:numPr>
                <w:ilvl w:val="0"/>
                <w:numId w:val="19"/>
              </w:numPr>
              <w:ind w:right="56"/>
              <w:rPr>
                <w:rFonts w:ascii="Times New Roman" w:hAnsi="Times New Roman" w:cs="Times New Roman"/>
                <w:sz w:val="21"/>
                <w:szCs w:val="21"/>
              </w:rPr>
            </w:pPr>
            <w:r w:rsidRPr="00E72EFD">
              <w:rPr>
                <w:rFonts w:ascii="Times New Roman" w:hAnsi="Times New Roman" w:cs="Times New Roman"/>
                <w:sz w:val="21"/>
                <w:szCs w:val="21"/>
              </w:rPr>
              <w:t>Conjuntamente con la Nómina de Accionistas (solo aplica a personas jurídicas)</w:t>
            </w:r>
          </w:p>
        </w:tc>
        <w:tc>
          <w:tcPr>
            <w:tcW w:w="707" w:type="dxa"/>
            <w:tcBorders>
              <w:top w:val="single" w:sz="4" w:space="0" w:color="000000"/>
              <w:left w:val="single" w:sz="4" w:space="0" w:color="000000"/>
              <w:bottom w:val="single" w:sz="4" w:space="0" w:color="000000"/>
              <w:right w:val="single" w:sz="4" w:space="0" w:color="000000"/>
            </w:tcBorders>
            <w:vAlign w:val="center"/>
          </w:tcPr>
          <w:p w14:paraId="2D738BA7"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44C15026"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4AA9E0C6" w14:textId="77777777" w:rsidTr="009D198A">
        <w:trPr>
          <w:trHeight w:val="610"/>
        </w:trPr>
        <w:tc>
          <w:tcPr>
            <w:tcW w:w="564" w:type="dxa"/>
            <w:tcBorders>
              <w:top w:val="single" w:sz="4" w:space="0" w:color="000000"/>
              <w:left w:val="single" w:sz="4" w:space="0" w:color="000000"/>
              <w:bottom w:val="single" w:sz="4" w:space="0" w:color="000000"/>
              <w:right w:val="single" w:sz="4" w:space="0" w:color="000000"/>
            </w:tcBorders>
            <w:vAlign w:val="center"/>
          </w:tcPr>
          <w:p w14:paraId="12C6B85C" w14:textId="77777777" w:rsidR="00B7278F" w:rsidRPr="00E72EFD" w:rsidRDefault="00B7278F" w:rsidP="009D198A">
            <w:pPr>
              <w:ind w:right="52"/>
              <w:jc w:val="center"/>
              <w:rPr>
                <w:b/>
                <w:sz w:val="21"/>
                <w:szCs w:val="21"/>
              </w:rPr>
            </w:pPr>
            <w:r w:rsidRPr="00E72EFD">
              <w:rPr>
                <w:b/>
                <w:sz w:val="21"/>
                <w:szCs w:val="21"/>
              </w:rPr>
              <w:lastRenderedPageBreak/>
              <w:t>8</w:t>
            </w:r>
          </w:p>
        </w:tc>
        <w:tc>
          <w:tcPr>
            <w:tcW w:w="8083" w:type="dxa"/>
            <w:tcBorders>
              <w:top w:val="single" w:sz="4" w:space="0" w:color="000000"/>
              <w:left w:val="single" w:sz="4" w:space="0" w:color="000000"/>
              <w:bottom w:val="single" w:sz="4" w:space="0" w:color="000000"/>
              <w:right w:val="single" w:sz="4" w:space="0" w:color="000000"/>
            </w:tcBorders>
          </w:tcPr>
          <w:p w14:paraId="6C9B6F92" w14:textId="77777777" w:rsidR="00B7278F" w:rsidRPr="00E72EFD" w:rsidRDefault="00B7278F" w:rsidP="009D198A">
            <w:pPr>
              <w:ind w:right="56"/>
              <w:jc w:val="both"/>
              <w:rPr>
                <w:sz w:val="21"/>
                <w:szCs w:val="21"/>
              </w:rPr>
            </w:pPr>
            <w:r w:rsidRPr="00E72EFD">
              <w:rPr>
                <w:sz w:val="21"/>
                <w:szCs w:val="21"/>
              </w:rPr>
              <w:t xml:space="preserve">Certificación de MIPYME emitida por el Ministerio de Industria, Comercio y MIPYMES (MICM). </w:t>
            </w:r>
            <w:r w:rsidRPr="00E72EFD">
              <w:rPr>
                <w:b/>
                <w:bCs/>
                <w:sz w:val="21"/>
                <w:szCs w:val="21"/>
              </w:rPr>
              <w:t>Las MIPYME y personas físicas deberán estar domiciliadas en San Pedro de Macorís</w:t>
            </w:r>
            <w:r>
              <w:rPr>
                <w:b/>
                <w:bCs/>
                <w:sz w:val="21"/>
                <w:szCs w:val="21"/>
              </w:rPr>
              <w:t xml:space="preserve"> para poder participar, proveedores  no domiciliados en el municipio, no podrán participar.</w:t>
            </w:r>
          </w:p>
          <w:p w14:paraId="22141F30" w14:textId="77777777" w:rsidR="00B7278F" w:rsidRPr="00E72EFD" w:rsidRDefault="00B7278F" w:rsidP="009D198A">
            <w:pPr>
              <w:ind w:right="56"/>
              <w:rPr>
                <w:sz w:val="21"/>
                <w:szCs w:val="21"/>
              </w:rPr>
            </w:pPr>
          </w:p>
          <w:p w14:paraId="78FD44AF" w14:textId="77777777" w:rsidR="00B7278F" w:rsidRPr="00E72EFD" w:rsidRDefault="00B7278F" w:rsidP="009D198A">
            <w:pPr>
              <w:ind w:right="56"/>
              <w:rPr>
                <w:sz w:val="21"/>
                <w:szCs w:val="21"/>
              </w:rPr>
            </w:pPr>
            <w:r w:rsidRPr="00E72EFD">
              <w:rPr>
                <w:sz w:val="21"/>
                <w:szCs w:val="21"/>
              </w:rPr>
              <w:t>Este documento es imprescindible para poder acreditar la condición de MIPYME o persona física certificada a las que están dirigido este procedimiento.</w:t>
            </w:r>
          </w:p>
        </w:tc>
        <w:tc>
          <w:tcPr>
            <w:tcW w:w="707" w:type="dxa"/>
            <w:tcBorders>
              <w:top w:val="single" w:sz="4" w:space="0" w:color="000000"/>
              <w:left w:val="single" w:sz="4" w:space="0" w:color="000000"/>
              <w:bottom w:val="single" w:sz="4" w:space="0" w:color="000000"/>
              <w:right w:val="single" w:sz="4" w:space="0" w:color="000000"/>
            </w:tcBorders>
            <w:vAlign w:val="center"/>
          </w:tcPr>
          <w:p w14:paraId="2740DC05"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7E457BC3" w14:textId="77777777" w:rsidR="00B7278F" w:rsidRPr="00E72EFD" w:rsidRDefault="00B7278F" w:rsidP="009D198A">
            <w:pPr>
              <w:ind w:left="2"/>
              <w:rPr>
                <w:sz w:val="21"/>
                <w:szCs w:val="21"/>
              </w:rPr>
            </w:pPr>
          </w:p>
        </w:tc>
      </w:tr>
      <w:tr w:rsidR="00B7278F" w:rsidRPr="00E72EFD" w14:paraId="409BE3A7" w14:textId="77777777" w:rsidTr="009D198A">
        <w:trPr>
          <w:trHeight w:val="516"/>
        </w:trPr>
        <w:tc>
          <w:tcPr>
            <w:tcW w:w="5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20EC5C" w14:textId="77777777" w:rsidR="00B7278F" w:rsidRPr="00E72EFD" w:rsidRDefault="00B7278F" w:rsidP="009D198A">
            <w:pPr>
              <w:ind w:left="34"/>
              <w:rPr>
                <w:sz w:val="21"/>
                <w:szCs w:val="21"/>
              </w:rPr>
            </w:pPr>
            <w:r w:rsidRPr="00E72EFD">
              <w:rPr>
                <w:b/>
                <w:sz w:val="21"/>
                <w:szCs w:val="21"/>
              </w:rPr>
              <w:t xml:space="preserve">No. </w:t>
            </w:r>
          </w:p>
        </w:tc>
        <w:tc>
          <w:tcPr>
            <w:tcW w:w="808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187CDB" w14:textId="77777777" w:rsidR="00B7278F" w:rsidRPr="00E72EFD" w:rsidRDefault="00B7278F" w:rsidP="009D198A">
            <w:pPr>
              <w:ind w:left="2"/>
              <w:rPr>
                <w:sz w:val="21"/>
                <w:szCs w:val="21"/>
              </w:rPr>
            </w:pPr>
            <w:r w:rsidRPr="00E72EFD">
              <w:rPr>
                <w:b/>
                <w:sz w:val="21"/>
                <w:szCs w:val="21"/>
              </w:rPr>
              <w:t xml:space="preserve">Documentaciones Financieras </w:t>
            </w:r>
          </w:p>
        </w:tc>
        <w:tc>
          <w:tcPr>
            <w:tcW w:w="7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7ACC13" w14:textId="77777777" w:rsidR="00B7278F" w:rsidRPr="00E72EFD" w:rsidRDefault="00B7278F" w:rsidP="009D198A">
            <w:pPr>
              <w:ind w:left="1"/>
              <w:rPr>
                <w:sz w:val="21"/>
                <w:szCs w:val="21"/>
              </w:rPr>
            </w:pPr>
            <w:r w:rsidRPr="00E72EFD">
              <w:rPr>
                <w:b/>
                <w:sz w:val="21"/>
                <w:szCs w:val="21"/>
              </w:rPr>
              <w:t xml:space="preserve">Si </w:t>
            </w:r>
          </w:p>
        </w:tc>
        <w:tc>
          <w:tcPr>
            <w:tcW w:w="6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F3F21D" w14:textId="77777777" w:rsidR="00B7278F" w:rsidRPr="00E72EFD" w:rsidRDefault="00B7278F" w:rsidP="009D198A">
            <w:pPr>
              <w:ind w:left="2"/>
              <w:rPr>
                <w:sz w:val="21"/>
                <w:szCs w:val="21"/>
              </w:rPr>
            </w:pPr>
            <w:r w:rsidRPr="00E72EFD">
              <w:rPr>
                <w:b/>
                <w:sz w:val="21"/>
                <w:szCs w:val="21"/>
              </w:rPr>
              <w:t xml:space="preserve">No </w:t>
            </w:r>
          </w:p>
        </w:tc>
      </w:tr>
      <w:tr w:rsidR="00B7278F" w:rsidRPr="00E72EFD" w14:paraId="6594E1B4" w14:textId="77777777" w:rsidTr="009D198A">
        <w:trPr>
          <w:trHeight w:val="832"/>
        </w:trPr>
        <w:tc>
          <w:tcPr>
            <w:tcW w:w="564" w:type="dxa"/>
            <w:tcBorders>
              <w:top w:val="single" w:sz="4" w:space="0" w:color="000000"/>
              <w:left w:val="single" w:sz="4" w:space="0" w:color="000000"/>
              <w:bottom w:val="single" w:sz="4" w:space="0" w:color="000000"/>
              <w:right w:val="single" w:sz="4" w:space="0" w:color="000000"/>
            </w:tcBorders>
            <w:vAlign w:val="center"/>
          </w:tcPr>
          <w:p w14:paraId="37796273" w14:textId="77777777" w:rsidR="00B7278F" w:rsidRPr="00E72EFD" w:rsidRDefault="00B7278F" w:rsidP="009D198A">
            <w:pPr>
              <w:ind w:left="103"/>
              <w:rPr>
                <w:sz w:val="21"/>
                <w:szCs w:val="21"/>
              </w:rPr>
            </w:pPr>
            <w:r w:rsidRPr="00E72EFD">
              <w:rPr>
                <w:b/>
                <w:sz w:val="21"/>
                <w:szCs w:val="21"/>
              </w:rPr>
              <w:t xml:space="preserve">10 </w:t>
            </w:r>
          </w:p>
        </w:tc>
        <w:tc>
          <w:tcPr>
            <w:tcW w:w="8083" w:type="dxa"/>
            <w:tcBorders>
              <w:top w:val="single" w:sz="4" w:space="0" w:color="000000"/>
              <w:left w:val="single" w:sz="4" w:space="0" w:color="000000"/>
              <w:bottom w:val="single" w:sz="4" w:space="0" w:color="000000"/>
              <w:right w:val="single" w:sz="4" w:space="0" w:color="000000"/>
            </w:tcBorders>
          </w:tcPr>
          <w:p w14:paraId="46C29504" w14:textId="77777777" w:rsidR="00B7278F" w:rsidRPr="00E72EFD" w:rsidRDefault="00B7278F" w:rsidP="009D198A">
            <w:pPr>
              <w:ind w:left="2" w:right="57"/>
              <w:jc w:val="both"/>
              <w:rPr>
                <w:sz w:val="21"/>
                <w:szCs w:val="21"/>
              </w:rPr>
            </w:pPr>
            <w:r w:rsidRPr="00E72EFD">
              <w:rPr>
                <w:sz w:val="21"/>
                <w:szCs w:val="21"/>
              </w:rPr>
              <w:t xml:space="preserve">Certificación emitida por la Dirección General de Impuestos Internos (DGII), donde se manifieste que el Oferente se encuentra al día en el pago de sus obligaciones fiscales. </w:t>
            </w:r>
          </w:p>
        </w:tc>
        <w:tc>
          <w:tcPr>
            <w:tcW w:w="707" w:type="dxa"/>
            <w:tcBorders>
              <w:top w:val="single" w:sz="4" w:space="0" w:color="000000"/>
              <w:left w:val="single" w:sz="4" w:space="0" w:color="000000"/>
              <w:bottom w:val="single" w:sz="4" w:space="0" w:color="000000"/>
              <w:right w:val="single" w:sz="4" w:space="0" w:color="000000"/>
            </w:tcBorders>
            <w:vAlign w:val="center"/>
          </w:tcPr>
          <w:p w14:paraId="31DB9FFB"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51953EBE"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19C99C4E"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1BA398B3" w14:textId="77777777" w:rsidR="00B7278F" w:rsidRPr="00E72EFD" w:rsidRDefault="00B7278F" w:rsidP="009D198A">
            <w:pPr>
              <w:ind w:left="103"/>
              <w:rPr>
                <w:sz w:val="21"/>
                <w:szCs w:val="21"/>
              </w:rPr>
            </w:pPr>
            <w:r w:rsidRPr="00E72EFD">
              <w:rPr>
                <w:b/>
                <w:sz w:val="21"/>
                <w:szCs w:val="21"/>
              </w:rPr>
              <w:t xml:space="preserve">11 </w:t>
            </w:r>
          </w:p>
        </w:tc>
        <w:tc>
          <w:tcPr>
            <w:tcW w:w="8083" w:type="dxa"/>
            <w:tcBorders>
              <w:top w:val="single" w:sz="4" w:space="0" w:color="000000"/>
              <w:left w:val="single" w:sz="4" w:space="0" w:color="000000"/>
              <w:bottom w:val="single" w:sz="4" w:space="0" w:color="000000"/>
              <w:right w:val="single" w:sz="4" w:space="0" w:color="000000"/>
            </w:tcBorders>
          </w:tcPr>
          <w:p w14:paraId="6E25CA7D" w14:textId="77777777" w:rsidR="00B7278F" w:rsidRPr="00E72EFD" w:rsidRDefault="00B7278F" w:rsidP="009D198A">
            <w:pPr>
              <w:ind w:left="2" w:right="57"/>
              <w:jc w:val="both"/>
              <w:rPr>
                <w:sz w:val="21"/>
                <w:szCs w:val="21"/>
              </w:rPr>
            </w:pPr>
            <w:r w:rsidRPr="00E72EFD">
              <w:rPr>
                <w:sz w:val="21"/>
                <w:szCs w:val="21"/>
              </w:rPr>
              <w:t>Certificación emitida por la Tesorería de la Seguridad Social (TSS), donde se manifieste que el Oferente se encuentra al día en el pago de sus obligaciones de la Seguridad Social.</w:t>
            </w:r>
          </w:p>
        </w:tc>
        <w:tc>
          <w:tcPr>
            <w:tcW w:w="707" w:type="dxa"/>
            <w:tcBorders>
              <w:top w:val="single" w:sz="4" w:space="0" w:color="000000"/>
              <w:left w:val="single" w:sz="4" w:space="0" w:color="000000"/>
              <w:bottom w:val="single" w:sz="4" w:space="0" w:color="000000"/>
              <w:right w:val="single" w:sz="4" w:space="0" w:color="000000"/>
            </w:tcBorders>
            <w:vAlign w:val="center"/>
          </w:tcPr>
          <w:p w14:paraId="3AD617D8"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425D8BD1" w14:textId="77777777" w:rsidR="00B7278F" w:rsidRPr="00E72EFD" w:rsidRDefault="00B7278F" w:rsidP="009D198A">
            <w:pPr>
              <w:ind w:left="2"/>
              <w:rPr>
                <w:sz w:val="21"/>
                <w:szCs w:val="21"/>
              </w:rPr>
            </w:pPr>
            <w:r w:rsidRPr="00E72EFD">
              <w:rPr>
                <w:sz w:val="21"/>
                <w:szCs w:val="21"/>
              </w:rPr>
              <w:t xml:space="preserve"> </w:t>
            </w:r>
          </w:p>
        </w:tc>
      </w:tr>
      <w:tr w:rsidR="00B7278F" w:rsidRPr="00E72EFD" w14:paraId="16968B84" w14:textId="77777777" w:rsidTr="009D198A">
        <w:trPr>
          <w:trHeight w:val="385"/>
        </w:trPr>
        <w:tc>
          <w:tcPr>
            <w:tcW w:w="564" w:type="dxa"/>
            <w:tcBorders>
              <w:top w:val="single" w:sz="4" w:space="0" w:color="000000"/>
              <w:left w:val="single" w:sz="4" w:space="0" w:color="000000"/>
              <w:bottom w:val="single" w:sz="4" w:space="0" w:color="000000"/>
              <w:right w:val="single" w:sz="4" w:space="0" w:color="000000"/>
            </w:tcBorders>
            <w:vAlign w:val="center"/>
          </w:tcPr>
          <w:p w14:paraId="667E2BD5" w14:textId="77777777" w:rsidR="00B7278F" w:rsidRPr="00E72EFD" w:rsidRDefault="00B7278F" w:rsidP="009D198A">
            <w:pPr>
              <w:ind w:left="103"/>
              <w:rPr>
                <w:b/>
                <w:sz w:val="21"/>
                <w:szCs w:val="21"/>
              </w:rPr>
            </w:pPr>
            <w:r w:rsidRPr="00E72EFD">
              <w:rPr>
                <w:b/>
                <w:sz w:val="21"/>
                <w:szCs w:val="21"/>
              </w:rPr>
              <w:t>12</w:t>
            </w:r>
          </w:p>
        </w:tc>
        <w:tc>
          <w:tcPr>
            <w:tcW w:w="8083" w:type="dxa"/>
            <w:tcBorders>
              <w:top w:val="single" w:sz="4" w:space="0" w:color="000000"/>
              <w:left w:val="single" w:sz="4" w:space="0" w:color="000000"/>
              <w:bottom w:val="single" w:sz="4" w:space="0" w:color="000000"/>
              <w:right w:val="single" w:sz="4" w:space="0" w:color="000000"/>
            </w:tcBorders>
          </w:tcPr>
          <w:p w14:paraId="11647FDF" w14:textId="77777777" w:rsidR="00B7278F" w:rsidRPr="00E72EFD" w:rsidRDefault="00B7278F" w:rsidP="009D198A">
            <w:pPr>
              <w:ind w:left="2" w:right="57"/>
              <w:rPr>
                <w:sz w:val="21"/>
                <w:szCs w:val="21"/>
              </w:rPr>
            </w:pPr>
            <w:r w:rsidRPr="00E72EFD">
              <w:rPr>
                <w:sz w:val="21"/>
                <w:szCs w:val="21"/>
              </w:rPr>
              <w:t xml:space="preserve">Cartas de referencias: comerciales (mínimo </w:t>
            </w:r>
            <w:r>
              <w:rPr>
                <w:sz w:val="21"/>
                <w:szCs w:val="21"/>
              </w:rPr>
              <w:t>2</w:t>
            </w:r>
            <w:r w:rsidRPr="00E72EFD">
              <w:rPr>
                <w:sz w:val="21"/>
                <w:szCs w:val="21"/>
              </w:rPr>
              <w:t xml:space="preserve">) y bancarias (mínimo </w:t>
            </w:r>
            <w:r>
              <w:rPr>
                <w:sz w:val="21"/>
                <w:szCs w:val="21"/>
              </w:rPr>
              <w:t>2</w:t>
            </w:r>
            <w:r w:rsidRPr="00E72EFD">
              <w:rPr>
                <w:sz w:val="21"/>
                <w:szCs w:val="21"/>
              </w:rPr>
              <w:t>)</w:t>
            </w:r>
          </w:p>
        </w:tc>
        <w:tc>
          <w:tcPr>
            <w:tcW w:w="707" w:type="dxa"/>
            <w:tcBorders>
              <w:top w:val="single" w:sz="4" w:space="0" w:color="000000"/>
              <w:left w:val="single" w:sz="4" w:space="0" w:color="000000"/>
              <w:bottom w:val="single" w:sz="4" w:space="0" w:color="000000"/>
              <w:right w:val="single" w:sz="4" w:space="0" w:color="000000"/>
            </w:tcBorders>
            <w:vAlign w:val="center"/>
          </w:tcPr>
          <w:p w14:paraId="578A3A4B" w14:textId="77777777" w:rsidR="00B7278F" w:rsidRPr="00E72EFD" w:rsidRDefault="00B7278F" w:rsidP="009D198A">
            <w:pPr>
              <w:ind w:left="1"/>
              <w:rPr>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6CEB367F" w14:textId="77777777" w:rsidR="00B7278F" w:rsidRPr="00E72EFD" w:rsidRDefault="00B7278F" w:rsidP="009D198A">
            <w:pPr>
              <w:ind w:left="2"/>
              <w:rPr>
                <w:sz w:val="21"/>
                <w:szCs w:val="21"/>
              </w:rPr>
            </w:pPr>
          </w:p>
        </w:tc>
      </w:tr>
      <w:tr w:rsidR="00B7278F" w:rsidRPr="00E72EFD" w14:paraId="77D3F39B" w14:textId="77777777" w:rsidTr="009D198A">
        <w:trPr>
          <w:trHeight w:val="669"/>
        </w:trPr>
        <w:tc>
          <w:tcPr>
            <w:tcW w:w="56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04A4218" w14:textId="77777777" w:rsidR="00B7278F" w:rsidRPr="00E72EFD" w:rsidRDefault="00B7278F" w:rsidP="009D198A">
            <w:pPr>
              <w:ind w:left="103"/>
              <w:rPr>
                <w:b/>
                <w:sz w:val="21"/>
                <w:szCs w:val="21"/>
              </w:rPr>
            </w:pPr>
            <w:r w:rsidRPr="00E72EFD">
              <w:rPr>
                <w:b/>
                <w:sz w:val="21"/>
                <w:szCs w:val="21"/>
              </w:rPr>
              <w:t xml:space="preserve">No. </w:t>
            </w:r>
          </w:p>
        </w:tc>
        <w:tc>
          <w:tcPr>
            <w:tcW w:w="808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BD66D02" w14:textId="77777777" w:rsidR="00B7278F" w:rsidRPr="00E72EFD" w:rsidRDefault="00B7278F" w:rsidP="009D198A">
            <w:pPr>
              <w:ind w:left="2" w:right="57"/>
              <w:rPr>
                <w:b/>
                <w:sz w:val="21"/>
                <w:szCs w:val="21"/>
              </w:rPr>
            </w:pPr>
            <w:r w:rsidRPr="00E72EFD">
              <w:rPr>
                <w:b/>
                <w:sz w:val="21"/>
                <w:szCs w:val="21"/>
              </w:rPr>
              <w:t>Documentaciones Técnicas:</w:t>
            </w:r>
          </w:p>
        </w:tc>
        <w:tc>
          <w:tcPr>
            <w:tcW w:w="70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5C20BAD8" w14:textId="77777777" w:rsidR="00B7278F" w:rsidRPr="00E72EFD" w:rsidRDefault="00B7278F" w:rsidP="009D198A">
            <w:pPr>
              <w:ind w:left="1"/>
              <w:rPr>
                <w:sz w:val="21"/>
                <w:szCs w:val="21"/>
              </w:rPr>
            </w:pPr>
            <w:r w:rsidRPr="00E72EFD">
              <w:rPr>
                <w:b/>
                <w:sz w:val="21"/>
                <w:szCs w:val="21"/>
              </w:rPr>
              <w:t xml:space="preserve">Si </w:t>
            </w:r>
          </w:p>
        </w:tc>
        <w:tc>
          <w:tcPr>
            <w:tcW w:w="67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EACD77E" w14:textId="77777777" w:rsidR="00B7278F" w:rsidRPr="00E72EFD" w:rsidRDefault="00B7278F" w:rsidP="009D198A">
            <w:pPr>
              <w:ind w:left="2"/>
              <w:rPr>
                <w:sz w:val="21"/>
                <w:szCs w:val="21"/>
              </w:rPr>
            </w:pPr>
            <w:r w:rsidRPr="00E72EFD">
              <w:rPr>
                <w:b/>
                <w:sz w:val="21"/>
                <w:szCs w:val="21"/>
              </w:rPr>
              <w:t xml:space="preserve">No </w:t>
            </w:r>
          </w:p>
        </w:tc>
      </w:tr>
      <w:tr w:rsidR="00B7278F" w:rsidRPr="00E72EFD" w14:paraId="1CF01417" w14:textId="77777777" w:rsidTr="009D198A">
        <w:trPr>
          <w:trHeight w:val="643"/>
        </w:trPr>
        <w:tc>
          <w:tcPr>
            <w:tcW w:w="564" w:type="dxa"/>
            <w:tcBorders>
              <w:top w:val="single" w:sz="4" w:space="0" w:color="000000"/>
              <w:left w:val="single" w:sz="4" w:space="0" w:color="000000"/>
              <w:bottom w:val="single" w:sz="4" w:space="0" w:color="000000"/>
              <w:right w:val="single" w:sz="4" w:space="0" w:color="000000"/>
            </w:tcBorders>
            <w:vAlign w:val="center"/>
          </w:tcPr>
          <w:p w14:paraId="193584CF" w14:textId="77777777" w:rsidR="00B7278F" w:rsidRPr="00E72EFD" w:rsidRDefault="00B7278F" w:rsidP="009D198A">
            <w:pPr>
              <w:ind w:left="103"/>
              <w:rPr>
                <w:b/>
                <w:sz w:val="21"/>
                <w:szCs w:val="21"/>
                <w:lang w:val="en-US"/>
              </w:rPr>
            </w:pPr>
            <w:r w:rsidRPr="00E72EFD">
              <w:rPr>
                <w:b/>
                <w:sz w:val="21"/>
                <w:szCs w:val="21"/>
                <w:lang w:val="en-US"/>
              </w:rPr>
              <w:t>13</w:t>
            </w:r>
          </w:p>
        </w:tc>
        <w:tc>
          <w:tcPr>
            <w:tcW w:w="8083" w:type="dxa"/>
            <w:tcBorders>
              <w:top w:val="single" w:sz="4" w:space="0" w:color="000000"/>
              <w:left w:val="single" w:sz="4" w:space="0" w:color="000000"/>
              <w:bottom w:val="single" w:sz="4" w:space="0" w:color="000000"/>
              <w:right w:val="single" w:sz="4" w:space="0" w:color="000000"/>
            </w:tcBorders>
            <w:vAlign w:val="center"/>
          </w:tcPr>
          <w:p w14:paraId="3534CAA6" w14:textId="77777777" w:rsidR="00B7278F" w:rsidRPr="00E72EFD" w:rsidRDefault="00B7278F" w:rsidP="009D198A">
            <w:pPr>
              <w:rPr>
                <w:sz w:val="21"/>
                <w:szCs w:val="21"/>
              </w:rPr>
            </w:pPr>
            <w:r w:rsidRPr="00E72EFD">
              <w:rPr>
                <w:sz w:val="21"/>
                <w:szCs w:val="21"/>
              </w:rPr>
              <w:t>Formulario de experiencia como contratista (SNCC.D.049) que incluya los trabajos realizados en obras similares.</w:t>
            </w:r>
          </w:p>
        </w:tc>
        <w:tc>
          <w:tcPr>
            <w:tcW w:w="707" w:type="dxa"/>
            <w:tcBorders>
              <w:top w:val="single" w:sz="4" w:space="0" w:color="000000"/>
              <w:left w:val="single" w:sz="4" w:space="0" w:color="000000"/>
              <w:bottom w:val="single" w:sz="4" w:space="0" w:color="000000"/>
              <w:right w:val="single" w:sz="4" w:space="0" w:color="000000"/>
            </w:tcBorders>
            <w:vAlign w:val="center"/>
          </w:tcPr>
          <w:p w14:paraId="454F06CA" w14:textId="77777777" w:rsidR="00B7278F" w:rsidRPr="00E72EFD" w:rsidRDefault="00B7278F" w:rsidP="009D198A">
            <w:pPr>
              <w:ind w:left="1"/>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03C44DFA" w14:textId="77777777" w:rsidR="00B7278F" w:rsidRPr="00E72EFD" w:rsidRDefault="00B7278F" w:rsidP="009D198A">
            <w:pPr>
              <w:ind w:left="2"/>
              <w:rPr>
                <w:b/>
                <w:sz w:val="21"/>
                <w:szCs w:val="21"/>
              </w:rPr>
            </w:pPr>
          </w:p>
        </w:tc>
      </w:tr>
      <w:tr w:rsidR="00B7278F" w:rsidRPr="00E72EFD" w14:paraId="5E4D8C46"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413F6689" w14:textId="77777777" w:rsidR="00B7278F" w:rsidRPr="00E72EFD" w:rsidRDefault="00B7278F" w:rsidP="009D198A">
            <w:pPr>
              <w:ind w:left="103"/>
              <w:rPr>
                <w:b/>
                <w:sz w:val="21"/>
                <w:szCs w:val="21"/>
                <w:lang w:val="en-US"/>
              </w:rPr>
            </w:pPr>
            <w:r w:rsidRPr="00E72EFD">
              <w:rPr>
                <w:b/>
                <w:sz w:val="21"/>
                <w:szCs w:val="21"/>
                <w:lang w:val="en-US"/>
              </w:rPr>
              <w:t>14</w:t>
            </w:r>
          </w:p>
        </w:tc>
        <w:tc>
          <w:tcPr>
            <w:tcW w:w="8083" w:type="dxa"/>
            <w:tcBorders>
              <w:top w:val="single" w:sz="4" w:space="0" w:color="000000"/>
              <w:left w:val="single" w:sz="4" w:space="0" w:color="000000"/>
              <w:bottom w:val="single" w:sz="4" w:space="0" w:color="000000"/>
              <w:right w:val="single" w:sz="4" w:space="0" w:color="000000"/>
            </w:tcBorders>
            <w:vAlign w:val="center"/>
          </w:tcPr>
          <w:p w14:paraId="384D67BE" w14:textId="77777777" w:rsidR="00B7278F" w:rsidRPr="00E72EFD" w:rsidRDefault="00B7278F" w:rsidP="009D198A">
            <w:pPr>
              <w:jc w:val="both"/>
              <w:rPr>
                <w:sz w:val="21"/>
                <w:szCs w:val="21"/>
              </w:rPr>
            </w:pPr>
            <w:r w:rsidRPr="00E72EFD">
              <w:rPr>
                <w:sz w:val="21"/>
                <w:szCs w:val="21"/>
              </w:rPr>
              <w:t xml:space="preserve">Anexo al formulario SNCC.D.049 incluir los documentos que acrediten experiencia de obras similares (copias de contratos y certificación de recepción de obra). En caso de estar ejecutando una obra al momento de presentar propuesta, </w:t>
            </w:r>
            <w:r w:rsidRPr="00E72EFD">
              <w:rPr>
                <w:b/>
                <w:bCs/>
                <w:sz w:val="21"/>
                <w:szCs w:val="21"/>
                <w:u w:val="single"/>
              </w:rPr>
              <w:t>incluir certificación de satisfacción de la institución/empresa para la cual es contratista</w:t>
            </w:r>
            <w:r w:rsidRPr="00E72EFD">
              <w:rPr>
                <w:sz w:val="21"/>
                <w:szCs w:val="21"/>
              </w:rPr>
              <w:t xml:space="preserve">. </w:t>
            </w:r>
          </w:p>
          <w:p w14:paraId="0C91B2ED" w14:textId="77777777" w:rsidR="00B7278F" w:rsidRPr="00E72EFD" w:rsidRDefault="00B7278F" w:rsidP="009D198A">
            <w:pPr>
              <w:rPr>
                <w:sz w:val="21"/>
                <w:szCs w:val="21"/>
              </w:rPr>
            </w:pPr>
          </w:p>
          <w:p w14:paraId="4C89EBD7" w14:textId="77777777" w:rsidR="00B7278F" w:rsidRPr="00E72EFD" w:rsidRDefault="00B7278F" w:rsidP="009D198A">
            <w:pPr>
              <w:jc w:val="both"/>
              <w:rPr>
                <w:b/>
                <w:bCs/>
                <w:sz w:val="21"/>
                <w:szCs w:val="21"/>
                <w:u w:val="single"/>
              </w:rPr>
            </w:pPr>
            <w:r w:rsidRPr="00E72EFD">
              <w:rPr>
                <w:sz w:val="21"/>
                <w:szCs w:val="21"/>
                <w:u w:val="single"/>
              </w:rPr>
              <w:t xml:space="preserve">Mínimo de obras previas similares: </w:t>
            </w:r>
            <w:r>
              <w:rPr>
                <w:sz w:val="21"/>
                <w:szCs w:val="21"/>
                <w:u w:val="single"/>
              </w:rPr>
              <w:t>Tres</w:t>
            </w:r>
            <w:r w:rsidRPr="00E72EFD">
              <w:rPr>
                <w:sz w:val="21"/>
                <w:szCs w:val="21"/>
                <w:u w:val="single"/>
              </w:rPr>
              <w:t xml:space="preserve"> </w:t>
            </w:r>
            <w:r>
              <w:rPr>
                <w:sz w:val="21"/>
                <w:szCs w:val="21"/>
                <w:u w:val="single"/>
              </w:rPr>
              <w:t>(3)</w:t>
            </w:r>
            <w:r w:rsidRPr="00E72EFD">
              <w:rPr>
                <w:sz w:val="21"/>
                <w:szCs w:val="21"/>
                <w:u w:val="single"/>
              </w:rPr>
              <w:t xml:space="preserve">. Por lo que deben presentar </w:t>
            </w:r>
            <w:r>
              <w:rPr>
                <w:sz w:val="21"/>
                <w:szCs w:val="21"/>
                <w:u w:val="single"/>
              </w:rPr>
              <w:t>tres (3)</w:t>
            </w:r>
            <w:r w:rsidRPr="00E72EFD">
              <w:rPr>
                <w:sz w:val="21"/>
                <w:szCs w:val="21"/>
                <w:u w:val="single"/>
              </w:rPr>
              <w:t xml:space="preserve"> copias de contratos y </w:t>
            </w:r>
            <w:r>
              <w:rPr>
                <w:sz w:val="21"/>
                <w:szCs w:val="21"/>
                <w:u w:val="single"/>
              </w:rPr>
              <w:t>tres (3)</w:t>
            </w:r>
            <w:r w:rsidRPr="00E72EFD">
              <w:rPr>
                <w:sz w:val="21"/>
                <w:szCs w:val="21"/>
                <w:u w:val="single"/>
              </w:rPr>
              <w:t xml:space="preserve"> certificaciones, mínimo.</w:t>
            </w:r>
            <w:r w:rsidRPr="00E72EFD">
              <w:rPr>
                <w:sz w:val="21"/>
                <w:szCs w:val="21"/>
              </w:rPr>
              <w:t xml:space="preserve"> </w:t>
            </w:r>
            <w:r w:rsidRPr="00E72EFD">
              <w:rPr>
                <w:bCs/>
                <w:color w:val="000000" w:themeColor="text1"/>
                <w:sz w:val="21"/>
                <w:szCs w:val="21"/>
              </w:rPr>
              <w:t xml:space="preserve">Las certificaciones deben indicar los datos y persona de contacto para confirmar y corroborar la información suministrada. </w:t>
            </w:r>
            <w:r w:rsidRPr="00E72EFD">
              <w:rPr>
                <w:bCs/>
                <w:color w:val="000000" w:themeColor="text1"/>
                <w:sz w:val="21"/>
                <w:szCs w:val="21"/>
                <w:u w:val="single"/>
              </w:rPr>
              <w:t>Las certificaciones deben describir el tipo de trabajo realizado</w:t>
            </w:r>
            <w:r>
              <w:rPr>
                <w:bCs/>
                <w:color w:val="000000" w:themeColor="text1"/>
                <w:sz w:val="21"/>
                <w:szCs w:val="21"/>
                <w:u w:val="single"/>
              </w:rPr>
              <w:t>.</w:t>
            </w:r>
          </w:p>
          <w:p w14:paraId="6229645B" w14:textId="77777777" w:rsidR="00B7278F" w:rsidRPr="00E72EFD" w:rsidRDefault="00B7278F" w:rsidP="009D198A">
            <w:pPr>
              <w:rPr>
                <w:sz w:val="21"/>
                <w:szCs w:val="21"/>
              </w:rPr>
            </w:pPr>
          </w:p>
          <w:p w14:paraId="68FBDB4F" w14:textId="77777777" w:rsidR="00B7278F" w:rsidRPr="00E72EFD" w:rsidRDefault="00B7278F" w:rsidP="009D198A">
            <w:pPr>
              <w:jc w:val="both"/>
              <w:rPr>
                <w:i/>
                <w:iCs/>
                <w:sz w:val="21"/>
                <w:szCs w:val="21"/>
              </w:rPr>
            </w:pPr>
            <w:r w:rsidRPr="00E72EFD">
              <w:rPr>
                <w:i/>
                <w:iCs/>
                <w:sz w:val="21"/>
                <w:szCs w:val="21"/>
              </w:rPr>
              <w:t>Obras similares se refiere a proyectos en monto y naturaleza similar, con vaciados de pavimentos de hormigón hidráulico, con juntas, pendientes, terminaciones específicas, entre otros alcances indicados en el presente pliego de condiciones.</w:t>
            </w:r>
          </w:p>
        </w:tc>
        <w:tc>
          <w:tcPr>
            <w:tcW w:w="707" w:type="dxa"/>
            <w:tcBorders>
              <w:top w:val="single" w:sz="4" w:space="0" w:color="000000"/>
              <w:left w:val="single" w:sz="4" w:space="0" w:color="000000"/>
              <w:bottom w:val="single" w:sz="4" w:space="0" w:color="000000"/>
              <w:right w:val="single" w:sz="4" w:space="0" w:color="000000"/>
            </w:tcBorders>
            <w:vAlign w:val="center"/>
          </w:tcPr>
          <w:p w14:paraId="21196741" w14:textId="77777777" w:rsidR="00B7278F" w:rsidRPr="00E72EFD" w:rsidRDefault="00B7278F" w:rsidP="009D198A">
            <w:pPr>
              <w:ind w:left="1"/>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669ADE43" w14:textId="77777777" w:rsidR="00B7278F" w:rsidRPr="00E72EFD" w:rsidRDefault="00B7278F" w:rsidP="009D198A">
            <w:pPr>
              <w:ind w:left="2"/>
              <w:rPr>
                <w:b/>
                <w:sz w:val="21"/>
                <w:szCs w:val="21"/>
              </w:rPr>
            </w:pPr>
          </w:p>
        </w:tc>
      </w:tr>
      <w:tr w:rsidR="00B7278F" w:rsidRPr="00E72EFD" w14:paraId="6F8C9DB1"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600B54C3" w14:textId="77777777" w:rsidR="00B7278F" w:rsidRPr="00E72EFD" w:rsidRDefault="00B7278F" w:rsidP="009D198A">
            <w:pPr>
              <w:ind w:left="103"/>
              <w:rPr>
                <w:b/>
                <w:sz w:val="21"/>
                <w:szCs w:val="21"/>
                <w:lang w:val="en-US"/>
              </w:rPr>
            </w:pPr>
            <w:r w:rsidRPr="00E72EFD">
              <w:rPr>
                <w:b/>
                <w:sz w:val="21"/>
                <w:szCs w:val="21"/>
                <w:lang w:val="en-US"/>
              </w:rPr>
              <w:t>15</w:t>
            </w:r>
          </w:p>
        </w:tc>
        <w:tc>
          <w:tcPr>
            <w:tcW w:w="8083" w:type="dxa"/>
            <w:tcBorders>
              <w:top w:val="single" w:sz="4" w:space="0" w:color="000000"/>
              <w:left w:val="single" w:sz="4" w:space="0" w:color="000000"/>
              <w:bottom w:val="single" w:sz="4" w:space="0" w:color="000000"/>
              <w:right w:val="single" w:sz="4" w:space="0" w:color="000000"/>
            </w:tcBorders>
            <w:vAlign w:val="center"/>
          </w:tcPr>
          <w:p w14:paraId="2DBF95EE" w14:textId="77777777" w:rsidR="00B7278F" w:rsidRPr="00E72EFD" w:rsidRDefault="00B7278F" w:rsidP="009D198A">
            <w:pPr>
              <w:jc w:val="both"/>
              <w:rPr>
                <w:b/>
                <w:color w:val="FF0000"/>
                <w:sz w:val="21"/>
                <w:szCs w:val="21"/>
                <w:u w:val="single"/>
              </w:rPr>
            </w:pPr>
            <w:r w:rsidRPr="00E72EFD">
              <w:rPr>
                <w:sz w:val="21"/>
                <w:szCs w:val="21"/>
              </w:rPr>
              <w:t xml:space="preserve">Currículo del Personal Profesional y Técnico propuesto (SNCC.D.045), anexando los certificados correspondientes y una carta de aceptación de designación como técnico propuesto, declarando su disponibilidad de trabajo para el proyecto. </w:t>
            </w:r>
          </w:p>
          <w:p w14:paraId="29E7A42D" w14:textId="77777777" w:rsidR="00B7278F" w:rsidRPr="00E72EFD" w:rsidRDefault="00B7278F" w:rsidP="009D198A">
            <w:pPr>
              <w:rPr>
                <w:b/>
                <w:bCs/>
                <w:sz w:val="21"/>
                <w:szCs w:val="21"/>
              </w:rPr>
            </w:pPr>
          </w:p>
          <w:p w14:paraId="36922E96" w14:textId="77777777" w:rsidR="00B7278F" w:rsidRPr="00E72EFD" w:rsidRDefault="00B7278F" w:rsidP="009D198A">
            <w:pPr>
              <w:jc w:val="both"/>
              <w:rPr>
                <w:sz w:val="21"/>
                <w:szCs w:val="21"/>
              </w:rPr>
            </w:pPr>
            <w:r w:rsidRPr="00E72EFD">
              <w:rPr>
                <w:b/>
                <w:bCs/>
                <w:sz w:val="21"/>
                <w:szCs w:val="21"/>
              </w:rPr>
              <w:t>Personal principal:</w:t>
            </w:r>
            <w:r w:rsidRPr="00E72EFD">
              <w:rPr>
                <w:sz w:val="21"/>
                <w:szCs w:val="21"/>
              </w:rPr>
              <w:t xml:space="preserve"> Un topógrafo (</w:t>
            </w:r>
            <w:r>
              <w:rPr>
                <w:sz w:val="21"/>
                <w:szCs w:val="21"/>
              </w:rPr>
              <w:t>2</w:t>
            </w:r>
            <w:r w:rsidRPr="00E72EFD">
              <w:rPr>
                <w:sz w:val="21"/>
                <w:szCs w:val="21"/>
              </w:rPr>
              <w:t xml:space="preserve"> proyectos mínimos); Un Ingeniero o Arquitecto Residente (</w:t>
            </w:r>
            <w:r>
              <w:rPr>
                <w:sz w:val="21"/>
                <w:szCs w:val="21"/>
              </w:rPr>
              <w:t>3</w:t>
            </w:r>
            <w:r w:rsidRPr="00E72EFD">
              <w:rPr>
                <w:sz w:val="21"/>
                <w:szCs w:val="21"/>
              </w:rPr>
              <w:t xml:space="preserve"> proyectos mínimos); Un Gerente de proyecto (</w:t>
            </w:r>
            <w:r>
              <w:rPr>
                <w:sz w:val="21"/>
                <w:szCs w:val="21"/>
              </w:rPr>
              <w:t>5</w:t>
            </w:r>
            <w:r w:rsidRPr="00E72EFD">
              <w:rPr>
                <w:sz w:val="21"/>
                <w:szCs w:val="21"/>
              </w:rPr>
              <w:t xml:space="preserve"> proyectos mínimos)</w:t>
            </w:r>
            <w:r>
              <w:rPr>
                <w:sz w:val="21"/>
                <w:szCs w:val="21"/>
              </w:rPr>
              <w:t>. El ingeniero o arquitecto residente debe tener dedicación exclusiva con el proyecto o proyectos adjudicados sin haber sido presentado en otra obra.</w:t>
            </w:r>
          </w:p>
          <w:p w14:paraId="2111FAF9" w14:textId="77777777" w:rsidR="00B7278F" w:rsidRPr="00E72EFD" w:rsidRDefault="00B7278F" w:rsidP="009D198A">
            <w:pPr>
              <w:ind w:left="2" w:right="57"/>
              <w:rPr>
                <w:b/>
                <w:sz w:val="21"/>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9D5EB10" w14:textId="77777777" w:rsidR="00B7278F" w:rsidRPr="00E72EFD" w:rsidRDefault="00B7278F" w:rsidP="009D198A">
            <w:pPr>
              <w:ind w:left="1"/>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2EA79F07" w14:textId="77777777" w:rsidR="00B7278F" w:rsidRPr="00E72EFD" w:rsidRDefault="00B7278F" w:rsidP="009D198A">
            <w:pPr>
              <w:ind w:left="2"/>
              <w:rPr>
                <w:b/>
                <w:sz w:val="21"/>
                <w:szCs w:val="21"/>
              </w:rPr>
            </w:pPr>
          </w:p>
        </w:tc>
      </w:tr>
      <w:tr w:rsidR="00B7278F" w:rsidRPr="00E72EFD" w14:paraId="66CB12BA"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008A7A74" w14:textId="77777777" w:rsidR="00B7278F" w:rsidRPr="00E72EFD" w:rsidRDefault="00B7278F" w:rsidP="009D198A">
            <w:pPr>
              <w:ind w:left="103"/>
              <w:rPr>
                <w:b/>
                <w:sz w:val="21"/>
                <w:szCs w:val="21"/>
              </w:rPr>
            </w:pPr>
            <w:r w:rsidRPr="00E72EFD">
              <w:rPr>
                <w:b/>
                <w:sz w:val="21"/>
                <w:szCs w:val="21"/>
              </w:rPr>
              <w:t>16</w:t>
            </w:r>
          </w:p>
        </w:tc>
        <w:tc>
          <w:tcPr>
            <w:tcW w:w="8083" w:type="dxa"/>
            <w:tcBorders>
              <w:top w:val="single" w:sz="4" w:space="0" w:color="000000"/>
              <w:left w:val="single" w:sz="4" w:space="0" w:color="000000"/>
              <w:bottom w:val="single" w:sz="4" w:space="0" w:color="000000"/>
              <w:right w:val="single" w:sz="4" w:space="0" w:color="000000"/>
            </w:tcBorders>
            <w:vAlign w:val="center"/>
          </w:tcPr>
          <w:p w14:paraId="5B885E06" w14:textId="77777777" w:rsidR="00B7278F" w:rsidRPr="00E72EFD" w:rsidRDefault="00B7278F" w:rsidP="009D198A">
            <w:pPr>
              <w:rPr>
                <w:sz w:val="21"/>
                <w:szCs w:val="21"/>
              </w:rPr>
            </w:pPr>
            <w:r w:rsidRPr="00E72EFD">
              <w:rPr>
                <w:sz w:val="21"/>
                <w:szCs w:val="21"/>
              </w:rPr>
              <w:t>Experiencia profesional del Personal Principal (SNCC.D.048)</w:t>
            </w:r>
          </w:p>
          <w:p w14:paraId="198BFAA1" w14:textId="77777777" w:rsidR="00B7278F" w:rsidRPr="00E72EFD" w:rsidRDefault="00B7278F" w:rsidP="009D198A">
            <w:pPr>
              <w:rPr>
                <w:sz w:val="21"/>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A1AA764" w14:textId="77777777" w:rsidR="00B7278F" w:rsidRPr="00E72EFD" w:rsidRDefault="00B7278F" w:rsidP="009D198A">
            <w:pPr>
              <w:ind w:left="1"/>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5B9463F2" w14:textId="77777777" w:rsidR="00B7278F" w:rsidRPr="00E72EFD" w:rsidRDefault="00B7278F" w:rsidP="009D198A">
            <w:pPr>
              <w:ind w:left="2"/>
              <w:rPr>
                <w:b/>
                <w:sz w:val="21"/>
                <w:szCs w:val="21"/>
              </w:rPr>
            </w:pPr>
          </w:p>
        </w:tc>
      </w:tr>
      <w:tr w:rsidR="00B7278F" w:rsidRPr="00E72EFD" w14:paraId="4F999AEC"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179A6548" w14:textId="77777777" w:rsidR="00B7278F" w:rsidRPr="00E72EFD" w:rsidRDefault="00B7278F" w:rsidP="009D198A">
            <w:pPr>
              <w:ind w:left="103"/>
              <w:rPr>
                <w:b/>
                <w:sz w:val="21"/>
                <w:szCs w:val="21"/>
                <w:lang w:val="en-US"/>
              </w:rPr>
            </w:pPr>
            <w:r w:rsidRPr="00E72EFD">
              <w:rPr>
                <w:b/>
                <w:sz w:val="21"/>
                <w:szCs w:val="21"/>
                <w:lang w:val="en-US"/>
              </w:rPr>
              <w:lastRenderedPageBreak/>
              <w:t>16</w:t>
            </w:r>
          </w:p>
        </w:tc>
        <w:tc>
          <w:tcPr>
            <w:tcW w:w="8083" w:type="dxa"/>
            <w:tcBorders>
              <w:top w:val="single" w:sz="4" w:space="0" w:color="000000"/>
              <w:left w:val="single" w:sz="4" w:space="0" w:color="000000"/>
              <w:bottom w:val="single" w:sz="4" w:space="0" w:color="000000"/>
              <w:right w:val="single" w:sz="4" w:space="0" w:color="000000"/>
            </w:tcBorders>
            <w:vAlign w:val="center"/>
          </w:tcPr>
          <w:p w14:paraId="192C2A5D" w14:textId="17B0B36E" w:rsidR="00B7278F" w:rsidRPr="00E72EFD" w:rsidRDefault="00B7278F" w:rsidP="009D198A">
            <w:pPr>
              <w:rPr>
                <w:sz w:val="21"/>
                <w:szCs w:val="21"/>
              </w:rPr>
            </w:pPr>
            <w:r w:rsidRPr="00E72EFD">
              <w:rPr>
                <w:sz w:val="21"/>
                <w:szCs w:val="21"/>
              </w:rPr>
              <w:t>Certificación del Colegio de Ingenieros, Arquitectos y Agrimensores (CODIA) del personal clave de la Obra. Vigente.</w:t>
            </w:r>
            <w:r>
              <w:rPr>
                <w:sz w:val="21"/>
                <w:szCs w:val="21"/>
              </w:rPr>
              <w:t xml:space="preserve"> Nota: </w:t>
            </w:r>
            <w:r w:rsidRPr="000E6559">
              <w:rPr>
                <w:i/>
                <w:iCs/>
                <w:sz w:val="21"/>
                <w:szCs w:val="21"/>
              </w:rPr>
              <w:t>Debe</w:t>
            </w:r>
            <w:r w:rsidR="002033C0">
              <w:rPr>
                <w:i/>
                <w:iCs/>
                <w:sz w:val="21"/>
                <w:szCs w:val="21"/>
              </w:rPr>
              <w:t>n</w:t>
            </w:r>
            <w:r w:rsidRPr="000E6559">
              <w:rPr>
                <w:i/>
                <w:iCs/>
                <w:sz w:val="21"/>
                <w:szCs w:val="21"/>
              </w:rPr>
              <w:t xml:space="preserve"> estar </w:t>
            </w:r>
            <w:r w:rsidRPr="000E6559">
              <w:rPr>
                <w:i/>
                <w:iCs/>
                <w:sz w:val="21"/>
                <w:szCs w:val="21"/>
                <w:u w:val="single"/>
              </w:rPr>
              <w:t>colegiado</w:t>
            </w:r>
            <w:r w:rsidR="002033C0">
              <w:rPr>
                <w:i/>
                <w:iCs/>
                <w:sz w:val="21"/>
                <w:szCs w:val="21"/>
                <w:u w:val="single"/>
              </w:rPr>
              <w:t>s</w:t>
            </w:r>
            <w:r w:rsidRPr="000E6559">
              <w:rPr>
                <w:i/>
                <w:iCs/>
                <w:sz w:val="21"/>
                <w:szCs w:val="21"/>
                <w:u w:val="single"/>
              </w:rPr>
              <w:t xml:space="preserve"> en la Regional Sureste del CODIA con SEDE SAN PEDRO DE MACORIS</w:t>
            </w:r>
            <w:r w:rsidRPr="000E6559">
              <w:rPr>
                <w:i/>
                <w:iCs/>
                <w:sz w:val="21"/>
                <w:szCs w:val="21"/>
              </w:rPr>
              <w:t>.</w:t>
            </w:r>
          </w:p>
          <w:p w14:paraId="4E61F5E5" w14:textId="77777777" w:rsidR="00B7278F" w:rsidRPr="00E72EFD" w:rsidRDefault="00B7278F" w:rsidP="009D198A">
            <w:pPr>
              <w:ind w:left="2" w:right="57"/>
              <w:rPr>
                <w:b/>
                <w:sz w:val="21"/>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F23304E" w14:textId="77777777" w:rsidR="00B7278F" w:rsidRPr="00E72EFD" w:rsidRDefault="00B7278F" w:rsidP="009D198A">
            <w:pPr>
              <w:ind w:left="1"/>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2400D935" w14:textId="77777777" w:rsidR="00B7278F" w:rsidRPr="00E72EFD" w:rsidRDefault="00B7278F" w:rsidP="009D198A">
            <w:pPr>
              <w:ind w:left="2"/>
              <w:rPr>
                <w:b/>
                <w:sz w:val="21"/>
                <w:szCs w:val="21"/>
              </w:rPr>
            </w:pPr>
          </w:p>
        </w:tc>
      </w:tr>
      <w:tr w:rsidR="00B7278F" w:rsidRPr="00E72EFD" w14:paraId="32F886FB"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52D93350" w14:textId="77777777" w:rsidR="00B7278F" w:rsidRPr="00E72EFD" w:rsidRDefault="00B7278F" w:rsidP="009D198A">
            <w:pPr>
              <w:ind w:left="103"/>
              <w:rPr>
                <w:b/>
                <w:sz w:val="21"/>
                <w:szCs w:val="21"/>
                <w:lang w:val="en-US"/>
              </w:rPr>
            </w:pPr>
            <w:r w:rsidRPr="00E72EFD">
              <w:rPr>
                <w:b/>
                <w:sz w:val="21"/>
                <w:szCs w:val="21"/>
                <w:lang w:val="en-US"/>
              </w:rPr>
              <w:t>17</w:t>
            </w:r>
          </w:p>
        </w:tc>
        <w:tc>
          <w:tcPr>
            <w:tcW w:w="8083" w:type="dxa"/>
            <w:tcBorders>
              <w:top w:val="single" w:sz="4" w:space="0" w:color="000000"/>
              <w:left w:val="single" w:sz="4" w:space="0" w:color="000000"/>
              <w:bottom w:val="single" w:sz="4" w:space="0" w:color="000000"/>
              <w:right w:val="single" w:sz="4" w:space="0" w:color="000000"/>
            </w:tcBorders>
            <w:vAlign w:val="center"/>
          </w:tcPr>
          <w:p w14:paraId="71926D42" w14:textId="77777777" w:rsidR="00B7278F" w:rsidRPr="00E72EFD" w:rsidRDefault="00B7278F" w:rsidP="009D198A">
            <w:pPr>
              <w:rPr>
                <w:sz w:val="21"/>
                <w:szCs w:val="21"/>
              </w:rPr>
            </w:pPr>
            <w:r w:rsidRPr="00E72EFD">
              <w:rPr>
                <w:sz w:val="21"/>
                <w:szCs w:val="21"/>
              </w:rPr>
              <w:t xml:space="preserve">Formulario de Equipos del Oferente (SNCC.F.036) </w:t>
            </w:r>
          </w:p>
          <w:p w14:paraId="19767E15" w14:textId="77777777" w:rsidR="00B7278F" w:rsidRPr="00E72EFD" w:rsidRDefault="00B7278F" w:rsidP="009D198A">
            <w:pPr>
              <w:rPr>
                <w:sz w:val="21"/>
                <w:szCs w:val="21"/>
              </w:rPr>
            </w:pPr>
          </w:p>
          <w:p w14:paraId="71CF9DE7" w14:textId="77777777" w:rsidR="00B7278F" w:rsidRPr="00E72EFD" w:rsidRDefault="00B7278F" w:rsidP="009D198A">
            <w:pPr>
              <w:jc w:val="both"/>
              <w:rPr>
                <w:sz w:val="21"/>
                <w:szCs w:val="21"/>
              </w:rPr>
            </w:pPr>
            <w:r w:rsidRPr="00E72EFD">
              <w:rPr>
                <w:b/>
                <w:bCs/>
                <w:sz w:val="21"/>
                <w:szCs w:val="21"/>
                <w:u w:val="single"/>
              </w:rPr>
              <w:t>Nota:</w:t>
            </w:r>
            <w:r w:rsidRPr="00E72EFD">
              <w:rPr>
                <w:sz w:val="21"/>
                <w:szCs w:val="21"/>
              </w:rPr>
              <w:t xml:space="preserve"> El oferente debe de suministrar copias de matrículas, facturas de compras de equipos, contratos de arrendamientos vigentes y /o carta de compromiso de arrendamiento.</w:t>
            </w:r>
          </w:p>
          <w:p w14:paraId="44E9A28D" w14:textId="77777777" w:rsidR="00B7278F" w:rsidRPr="00E72EFD" w:rsidRDefault="00B7278F" w:rsidP="009D198A">
            <w:pPr>
              <w:ind w:right="57"/>
              <w:jc w:val="both"/>
              <w:rPr>
                <w:b/>
                <w:sz w:val="21"/>
                <w:szCs w:val="21"/>
              </w:rPr>
            </w:pPr>
          </w:p>
          <w:p w14:paraId="520DC9F9" w14:textId="77777777" w:rsidR="00B7278F" w:rsidRPr="00E72EFD" w:rsidRDefault="00B7278F" w:rsidP="009D198A">
            <w:pPr>
              <w:ind w:right="57"/>
              <w:jc w:val="both"/>
              <w:rPr>
                <w:b/>
                <w:sz w:val="21"/>
                <w:szCs w:val="21"/>
              </w:rPr>
            </w:pPr>
            <w:r w:rsidRPr="00E72EFD">
              <w:rPr>
                <w:b/>
                <w:sz w:val="21"/>
                <w:szCs w:val="21"/>
              </w:rPr>
              <w:t xml:space="preserve">Equipos requeridos: </w:t>
            </w:r>
            <w:r w:rsidRPr="00E72EFD">
              <w:rPr>
                <w:bCs/>
                <w:sz w:val="21"/>
                <w:szCs w:val="21"/>
              </w:rPr>
              <w:t xml:space="preserve">Un compactador manual; Un rodillo de 1 a 2 toneladas; Una retro excavadora; Un generador o planta; Una estación de luces; Un camión volteo; Un camión cama larga; Dos camionetas; Un </w:t>
            </w:r>
            <w:proofErr w:type="spellStart"/>
            <w:r w:rsidRPr="00E72EFD">
              <w:rPr>
                <w:bCs/>
                <w:sz w:val="21"/>
                <w:szCs w:val="21"/>
              </w:rPr>
              <w:t>botcat</w:t>
            </w:r>
            <w:proofErr w:type="spellEnd"/>
            <w:r w:rsidRPr="00E72EFD">
              <w:rPr>
                <w:bCs/>
                <w:sz w:val="21"/>
                <w:szCs w:val="21"/>
              </w:rPr>
              <w:t>; Un roto martillo; Una mezcladora.</w:t>
            </w:r>
          </w:p>
        </w:tc>
        <w:tc>
          <w:tcPr>
            <w:tcW w:w="707" w:type="dxa"/>
            <w:tcBorders>
              <w:top w:val="single" w:sz="4" w:space="0" w:color="000000"/>
              <w:left w:val="single" w:sz="4" w:space="0" w:color="000000"/>
              <w:bottom w:val="single" w:sz="4" w:space="0" w:color="000000"/>
              <w:right w:val="single" w:sz="4" w:space="0" w:color="000000"/>
            </w:tcBorders>
            <w:vAlign w:val="center"/>
          </w:tcPr>
          <w:p w14:paraId="760A2B9F" w14:textId="77777777" w:rsidR="00B7278F" w:rsidRPr="00E72EFD" w:rsidRDefault="00B7278F" w:rsidP="009D198A">
            <w:pPr>
              <w:ind w:left="1"/>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7F386E9D" w14:textId="77777777" w:rsidR="00B7278F" w:rsidRPr="00E72EFD" w:rsidRDefault="00B7278F" w:rsidP="009D198A">
            <w:pPr>
              <w:ind w:left="2"/>
              <w:rPr>
                <w:b/>
                <w:sz w:val="21"/>
                <w:szCs w:val="21"/>
              </w:rPr>
            </w:pPr>
          </w:p>
        </w:tc>
      </w:tr>
      <w:tr w:rsidR="00B7278F" w:rsidRPr="00E72EFD" w14:paraId="6FC01414"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035F0E19" w14:textId="77777777" w:rsidR="00B7278F" w:rsidRPr="00E72EFD" w:rsidRDefault="00B7278F" w:rsidP="009D198A">
            <w:pPr>
              <w:ind w:left="103"/>
              <w:rPr>
                <w:b/>
                <w:sz w:val="21"/>
                <w:szCs w:val="21"/>
                <w:lang w:val="en-US"/>
              </w:rPr>
            </w:pPr>
            <w:r w:rsidRPr="00E72EFD">
              <w:rPr>
                <w:b/>
                <w:sz w:val="21"/>
                <w:szCs w:val="21"/>
                <w:lang w:val="en-US"/>
              </w:rPr>
              <w:t>18</w:t>
            </w:r>
          </w:p>
        </w:tc>
        <w:tc>
          <w:tcPr>
            <w:tcW w:w="8083" w:type="dxa"/>
            <w:tcBorders>
              <w:top w:val="single" w:sz="4" w:space="0" w:color="000000"/>
              <w:left w:val="single" w:sz="4" w:space="0" w:color="000000"/>
              <w:bottom w:val="single" w:sz="4" w:space="0" w:color="000000"/>
              <w:right w:val="single" w:sz="4" w:space="0" w:color="000000"/>
            </w:tcBorders>
            <w:vAlign w:val="center"/>
          </w:tcPr>
          <w:p w14:paraId="70AC906C" w14:textId="77777777" w:rsidR="00B7278F" w:rsidRPr="00E72EFD" w:rsidRDefault="00B7278F" w:rsidP="009D198A">
            <w:pPr>
              <w:rPr>
                <w:sz w:val="21"/>
                <w:szCs w:val="21"/>
              </w:rPr>
            </w:pPr>
            <w:r w:rsidRPr="00E72EFD">
              <w:rPr>
                <w:sz w:val="21"/>
                <w:szCs w:val="21"/>
              </w:rPr>
              <w:t xml:space="preserve">Cronograma de Ejecución de Obra </w:t>
            </w:r>
          </w:p>
          <w:p w14:paraId="272D7A0B" w14:textId="77777777" w:rsidR="00B7278F" w:rsidRPr="00E72EFD" w:rsidRDefault="00B7278F" w:rsidP="009D198A">
            <w:pPr>
              <w:ind w:left="2" w:right="57"/>
              <w:rPr>
                <w:b/>
                <w:sz w:val="21"/>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6AFC6C0" w14:textId="77777777" w:rsidR="00B7278F" w:rsidRPr="00E72EFD" w:rsidRDefault="00B7278F" w:rsidP="009D198A">
            <w:pPr>
              <w:ind w:left="1"/>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7068638D" w14:textId="77777777" w:rsidR="00B7278F" w:rsidRPr="00E72EFD" w:rsidRDefault="00B7278F" w:rsidP="009D198A">
            <w:pPr>
              <w:ind w:left="2"/>
              <w:rPr>
                <w:b/>
                <w:sz w:val="21"/>
                <w:szCs w:val="21"/>
              </w:rPr>
            </w:pPr>
          </w:p>
        </w:tc>
      </w:tr>
      <w:tr w:rsidR="00B7278F" w:rsidRPr="00E72EFD" w14:paraId="22628C36"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36CF26D9" w14:textId="77777777" w:rsidR="00B7278F" w:rsidRPr="00E72EFD" w:rsidRDefault="00B7278F" w:rsidP="009D198A">
            <w:pPr>
              <w:ind w:left="103"/>
              <w:rPr>
                <w:b/>
                <w:sz w:val="21"/>
                <w:szCs w:val="21"/>
                <w:lang w:val="en-US"/>
              </w:rPr>
            </w:pPr>
            <w:r w:rsidRPr="00E72EFD">
              <w:rPr>
                <w:b/>
                <w:sz w:val="21"/>
                <w:szCs w:val="21"/>
                <w:lang w:val="en-US"/>
              </w:rPr>
              <w:t>19</w:t>
            </w:r>
          </w:p>
        </w:tc>
        <w:tc>
          <w:tcPr>
            <w:tcW w:w="8083" w:type="dxa"/>
            <w:tcBorders>
              <w:top w:val="single" w:sz="4" w:space="0" w:color="000000"/>
              <w:left w:val="single" w:sz="4" w:space="0" w:color="000000"/>
              <w:bottom w:val="single" w:sz="4" w:space="0" w:color="000000"/>
              <w:right w:val="single" w:sz="4" w:space="0" w:color="000000"/>
            </w:tcBorders>
            <w:vAlign w:val="center"/>
          </w:tcPr>
          <w:p w14:paraId="441215BE" w14:textId="77777777" w:rsidR="00B7278F" w:rsidRPr="00E72EFD" w:rsidRDefault="00B7278F" w:rsidP="009D198A">
            <w:pPr>
              <w:rPr>
                <w:sz w:val="21"/>
                <w:szCs w:val="21"/>
              </w:rPr>
            </w:pPr>
            <w:r w:rsidRPr="00E72EFD">
              <w:rPr>
                <w:sz w:val="21"/>
                <w:szCs w:val="21"/>
              </w:rPr>
              <w:t>Descripción del Enfoque, la Metodología y el Plan de actividades para la ejecución del trabajo (SNCC.D.044).</w:t>
            </w:r>
          </w:p>
          <w:p w14:paraId="04D8FBBC" w14:textId="77777777" w:rsidR="00B7278F" w:rsidRPr="00E72EFD" w:rsidRDefault="00B7278F" w:rsidP="009D198A">
            <w:pPr>
              <w:ind w:left="2" w:right="57"/>
              <w:rPr>
                <w:b/>
                <w:sz w:val="21"/>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33E0961" w14:textId="77777777" w:rsidR="00B7278F" w:rsidRPr="00E72EFD" w:rsidRDefault="00B7278F" w:rsidP="009D198A">
            <w:pPr>
              <w:ind w:left="1"/>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4DFA9CEA" w14:textId="77777777" w:rsidR="00B7278F" w:rsidRPr="00E72EFD" w:rsidRDefault="00B7278F" w:rsidP="009D198A">
            <w:pPr>
              <w:ind w:left="2"/>
              <w:rPr>
                <w:b/>
                <w:sz w:val="21"/>
                <w:szCs w:val="21"/>
              </w:rPr>
            </w:pPr>
          </w:p>
        </w:tc>
      </w:tr>
      <w:tr w:rsidR="00B7278F" w:rsidRPr="00E72EFD" w14:paraId="0CFA6921" w14:textId="77777777" w:rsidTr="009D198A">
        <w:trPr>
          <w:trHeight w:val="830"/>
        </w:trPr>
        <w:tc>
          <w:tcPr>
            <w:tcW w:w="564" w:type="dxa"/>
            <w:tcBorders>
              <w:top w:val="single" w:sz="4" w:space="0" w:color="000000"/>
              <w:left w:val="single" w:sz="4" w:space="0" w:color="000000"/>
              <w:bottom w:val="single" w:sz="4" w:space="0" w:color="000000"/>
              <w:right w:val="single" w:sz="4" w:space="0" w:color="000000"/>
            </w:tcBorders>
            <w:vAlign w:val="center"/>
          </w:tcPr>
          <w:p w14:paraId="39A9A6DE" w14:textId="77777777" w:rsidR="00B7278F" w:rsidRPr="00E72EFD" w:rsidRDefault="00B7278F" w:rsidP="009D198A">
            <w:pPr>
              <w:ind w:left="103"/>
              <w:rPr>
                <w:b/>
                <w:sz w:val="21"/>
                <w:szCs w:val="21"/>
                <w:lang w:val="en-US"/>
              </w:rPr>
            </w:pPr>
            <w:r w:rsidRPr="00E72EFD">
              <w:rPr>
                <w:b/>
                <w:sz w:val="21"/>
                <w:szCs w:val="21"/>
                <w:lang w:val="en-US"/>
              </w:rPr>
              <w:t>20</w:t>
            </w:r>
          </w:p>
        </w:tc>
        <w:tc>
          <w:tcPr>
            <w:tcW w:w="8083" w:type="dxa"/>
            <w:tcBorders>
              <w:top w:val="single" w:sz="4" w:space="0" w:color="000000"/>
              <w:left w:val="single" w:sz="4" w:space="0" w:color="000000"/>
              <w:bottom w:val="single" w:sz="4" w:space="0" w:color="000000"/>
              <w:right w:val="single" w:sz="4" w:space="0" w:color="000000"/>
            </w:tcBorders>
            <w:vAlign w:val="center"/>
          </w:tcPr>
          <w:p w14:paraId="3C7375C7" w14:textId="77777777" w:rsidR="00B7278F" w:rsidRPr="00B7278F" w:rsidRDefault="00B7278F" w:rsidP="009D198A">
            <w:pPr>
              <w:jc w:val="both"/>
              <w:rPr>
                <w:color w:val="000000" w:themeColor="text1"/>
                <w:sz w:val="21"/>
                <w:szCs w:val="21"/>
              </w:rPr>
            </w:pPr>
            <w:r w:rsidRPr="00B7278F">
              <w:rPr>
                <w:color w:val="000000" w:themeColor="text1"/>
                <w:sz w:val="21"/>
                <w:szCs w:val="21"/>
              </w:rPr>
              <w:t>Formulario de visita e inspección técnica de levantamiento in situ</w:t>
            </w:r>
          </w:p>
          <w:p w14:paraId="347A390C" w14:textId="77777777" w:rsidR="00B7278F" w:rsidRPr="00B7278F" w:rsidRDefault="00B7278F" w:rsidP="009D198A">
            <w:pPr>
              <w:jc w:val="both"/>
              <w:rPr>
                <w:color w:val="000000" w:themeColor="text1"/>
                <w:sz w:val="21"/>
                <w:szCs w:val="21"/>
              </w:rPr>
            </w:pPr>
          </w:p>
          <w:p w14:paraId="4FEB4E76" w14:textId="77777777" w:rsidR="00B7278F" w:rsidRPr="00B7278F" w:rsidRDefault="00B7278F" w:rsidP="009D198A">
            <w:pPr>
              <w:jc w:val="both"/>
              <w:rPr>
                <w:b/>
                <w:bCs/>
                <w:color w:val="000000" w:themeColor="text1"/>
                <w:sz w:val="21"/>
                <w:szCs w:val="21"/>
                <w:u w:val="single"/>
              </w:rPr>
            </w:pPr>
            <w:r w:rsidRPr="00B7278F">
              <w:rPr>
                <w:color w:val="000000" w:themeColor="text1"/>
                <w:sz w:val="21"/>
                <w:szCs w:val="21"/>
              </w:rPr>
              <w:t xml:space="preserve">Este formulario les será proporcionado por el equipo técnico del Ayuntamiento de San Pedro de Macorís el día y hora definido en el cronograma del procedimiento para la realización de la visita en la localidad donde será ejecutada la construcción. Luego de finalizada la visita, y habiendo completado el oferente el formulario con sus datos, será firmado y sellado por el área técnica del Ayuntamiento. </w:t>
            </w:r>
            <w:r w:rsidRPr="00B7278F">
              <w:rPr>
                <w:b/>
                <w:bCs/>
                <w:color w:val="000000" w:themeColor="text1"/>
                <w:sz w:val="21"/>
                <w:szCs w:val="21"/>
                <w:u w:val="single"/>
              </w:rPr>
              <w:t xml:space="preserve">La visita e inspección técnica de levantamiento in situ es obligatoria para todos aquellos que deseen participar, de modo que se garantice la homogeneidad de las propuestas formuladas. </w:t>
            </w:r>
          </w:p>
          <w:p w14:paraId="112DDB30" w14:textId="77777777" w:rsidR="00B7278F" w:rsidRPr="00B7278F" w:rsidRDefault="00B7278F" w:rsidP="009D198A">
            <w:pPr>
              <w:jc w:val="both"/>
              <w:rPr>
                <w:b/>
                <w:bCs/>
                <w:color w:val="000000" w:themeColor="text1"/>
                <w:sz w:val="21"/>
                <w:szCs w:val="21"/>
                <w:u w:val="single"/>
              </w:rPr>
            </w:pPr>
          </w:p>
          <w:p w14:paraId="273E7D82" w14:textId="28DE8ABA" w:rsidR="00B7278F" w:rsidRPr="000E6559" w:rsidRDefault="00B7278F" w:rsidP="009D198A">
            <w:pPr>
              <w:jc w:val="both"/>
              <w:rPr>
                <w:strike/>
                <w:color w:val="FF0000"/>
                <w:sz w:val="21"/>
                <w:szCs w:val="21"/>
              </w:rPr>
            </w:pPr>
            <w:r w:rsidRPr="00B7278F">
              <w:rPr>
                <w:color w:val="000000" w:themeColor="text1"/>
                <w:sz w:val="21"/>
                <w:szCs w:val="21"/>
              </w:rPr>
              <w:t>Nota: No serán aceptados formularios que no estén sellados y firmados por el personal autorizado por el Ayuntamiento a éstos fines. La firma y sello tomará lugar, únicamente, el día (o días) de la visita</w:t>
            </w:r>
            <w:r>
              <w:rPr>
                <w:color w:val="000000" w:themeColor="text1"/>
                <w:sz w:val="21"/>
                <w:szCs w:val="21"/>
              </w:rPr>
              <w:t xml:space="preserve"> establecidos en el cronograma y correspondiente a cada lote.</w:t>
            </w:r>
          </w:p>
        </w:tc>
        <w:tc>
          <w:tcPr>
            <w:tcW w:w="707" w:type="dxa"/>
            <w:tcBorders>
              <w:top w:val="single" w:sz="4" w:space="0" w:color="000000"/>
              <w:left w:val="single" w:sz="4" w:space="0" w:color="000000"/>
              <w:bottom w:val="single" w:sz="4" w:space="0" w:color="000000"/>
              <w:right w:val="single" w:sz="4" w:space="0" w:color="000000"/>
            </w:tcBorders>
            <w:vAlign w:val="center"/>
          </w:tcPr>
          <w:p w14:paraId="23619921" w14:textId="278D6646" w:rsidR="00B7278F" w:rsidRPr="00E72EFD" w:rsidRDefault="00B7278F" w:rsidP="00B7278F">
            <w:pPr>
              <w:rPr>
                <w:b/>
                <w:sz w:val="21"/>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14:paraId="723C439A" w14:textId="77777777" w:rsidR="00B7278F" w:rsidRPr="00E72EFD" w:rsidRDefault="00B7278F" w:rsidP="009D198A">
            <w:pPr>
              <w:ind w:left="2"/>
              <w:rPr>
                <w:b/>
                <w:sz w:val="21"/>
                <w:szCs w:val="21"/>
              </w:rPr>
            </w:pPr>
          </w:p>
        </w:tc>
      </w:tr>
    </w:tbl>
    <w:p w14:paraId="7D9FC5F7" w14:textId="77777777" w:rsidR="00B7278F" w:rsidRPr="00E72EFD" w:rsidRDefault="00B7278F" w:rsidP="00B7278F">
      <w:pPr>
        <w:spacing w:line="259" w:lineRule="auto"/>
        <w:rPr>
          <w:sz w:val="21"/>
          <w:szCs w:val="21"/>
        </w:rPr>
      </w:pPr>
    </w:p>
    <w:p w14:paraId="757A90A9" w14:textId="77777777" w:rsidR="00B7278F" w:rsidRPr="00E72EFD" w:rsidRDefault="00B7278F" w:rsidP="00B7278F">
      <w:pPr>
        <w:pStyle w:val="Ttulo3"/>
        <w:ind w:left="-5" w:right="4"/>
        <w:rPr>
          <w:rFonts w:ascii="Times New Roman" w:hAnsi="Times New Roman" w:cs="Times New Roman"/>
          <w:sz w:val="21"/>
          <w:szCs w:val="21"/>
        </w:rPr>
      </w:pPr>
      <w:bookmarkStart w:id="50" w:name="_Toc77404"/>
      <w:r w:rsidRPr="00E72EFD">
        <w:rPr>
          <w:rFonts w:ascii="Times New Roman" w:hAnsi="Times New Roman" w:cs="Times New Roman"/>
          <w:sz w:val="21"/>
          <w:szCs w:val="21"/>
        </w:rPr>
        <w:t>3.10 Forma para la Presentación de los Documentos Contenidos en el “Sobre B”</w:t>
      </w:r>
      <w:r w:rsidRPr="00E72EFD">
        <w:rPr>
          <w:rFonts w:ascii="Times New Roman" w:hAnsi="Times New Roman" w:cs="Times New Roman"/>
          <w:sz w:val="21"/>
          <w:szCs w:val="21"/>
          <w:u w:val="none"/>
        </w:rPr>
        <w:t xml:space="preserve"> </w:t>
      </w:r>
      <w:bookmarkEnd w:id="50"/>
    </w:p>
    <w:p w14:paraId="7A0C8E04" w14:textId="77777777" w:rsidR="00B7278F" w:rsidRPr="00E72EFD" w:rsidRDefault="00B7278F" w:rsidP="00B7278F">
      <w:pPr>
        <w:spacing w:line="259" w:lineRule="auto"/>
        <w:rPr>
          <w:sz w:val="21"/>
          <w:szCs w:val="21"/>
        </w:rPr>
      </w:pPr>
      <w:r w:rsidRPr="00E72EFD">
        <w:rPr>
          <w:sz w:val="21"/>
          <w:szCs w:val="21"/>
        </w:rPr>
        <w:t xml:space="preserve"> </w:t>
      </w:r>
    </w:p>
    <w:p w14:paraId="4EB11B93" w14:textId="77777777" w:rsidR="00B7278F" w:rsidRPr="00E72EFD" w:rsidRDefault="00B7278F" w:rsidP="00B7278F">
      <w:pPr>
        <w:ind w:left="-5" w:right="10"/>
        <w:jc w:val="both"/>
        <w:rPr>
          <w:sz w:val="21"/>
          <w:szCs w:val="21"/>
        </w:rPr>
      </w:pPr>
      <w:r w:rsidRPr="00E72EFD">
        <w:rPr>
          <w:sz w:val="21"/>
          <w:szCs w:val="21"/>
        </w:rPr>
        <w:t xml:space="preserve">Los documentos contenidos en el </w:t>
      </w:r>
      <w:r w:rsidRPr="00E72EFD">
        <w:rPr>
          <w:b/>
          <w:sz w:val="21"/>
          <w:szCs w:val="21"/>
        </w:rPr>
        <w:t>“Sobre B”</w:t>
      </w:r>
      <w:r w:rsidRPr="00E72EFD">
        <w:rPr>
          <w:sz w:val="21"/>
          <w:szCs w:val="21"/>
        </w:rPr>
        <w:t xml:space="preserve"> deberán ser presentados en original debidamente marcado como “</w:t>
      </w:r>
      <w:r w:rsidRPr="00E72EFD">
        <w:rPr>
          <w:b/>
          <w:sz w:val="21"/>
          <w:szCs w:val="21"/>
        </w:rPr>
        <w:t>ORIGINA</w:t>
      </w:r>
      <w:r w:rsidRPr="00E72EFD">
        <w:rPr>
          <w:sz w:val="21"/>
          <w:szCs w:val="21"/>
        </w:rPr>
        <w:t>L” en la primera página del ejemplar, junto con una (1) fotocopia simple de los mismos, debidamente marcada, en su primera página, como “</w:t>
      </w:r>
      <w:r w:rsidRPr="00E72EFD">
        <w:rPr>
          <w:b/>
          <w:sz w:val="21"/>
          <w:szCs w:val="21"/>
        </w:rPr>
        <w:t>COPIA</w:t>
      </w:r>
      <w:r w:rsidRPr="00E72EFD">
        <w:rPr>
          <w:sz w:val="21"/>
          <w:szCs w:val="21"/>
        </w:rPr>
        <w:t xml:space="preserve">”. </w:t>
      </w:r>
    </w:p>
    <w:p w14:paraId="7B7BB46F" w14:textId="77777777" w:rsidR="00B7278F" w:rsidRPr="00E72EFD" w:rsidRDefault="00B7278F" w:rsidP="00B7278F">
      <w:pPr>
        <w:spacing w:line="259" w:lineRule="auto"/>
        <w:rPr>
          <w:sz w:val="21"/>
          <w:szCs w:val="21"/>
        </w:rPr>
      </w:pPr>
      <w:r w:rsidRPr="00E72EFD">
        <w:rPr>
          <w:sz w:val="21"/>
          <w:szCs w:val="21"/>
        </w:rPr>
        <w:t xml:space="preserve"> </w:t>
      </w:r>
    </w:p>
    <w:tbl>
      <w:tblPr>
        <w:tblStyle w:val="TableGrid"/>
        <w:tblW w:w="10065" w:type="dxa"/>
        <w:tblInd w:w="0" w:type="dxa"/>
        <w:tblCellMar>
          <w:left w:w="68" w:type="dxa"/>
          <w:right w:w="15" w:type="dxa"/>
        </w:tblCellMar>
        <w:tblLook w:val="04A0" w:firstRow="1" w:lastRow="0" w:firstColumn="1" w:lastColumn="0" w:noHBand="0" w:noVBand="1"/>
      </w:tblPr>
      <w:tblGrid>
        <w:gridCol w:w="962"/>
        <w:gridCol w:w="9103"/>
      </w:tblGrid>
      <w:tr w:rsidR="00B7278F" w:rsidRPr="00E72EFD" w14:paraId="451967E8" w14:textId="77777777" w:rsidTr="009D198A">
        <w:trPr>
          <w:trHeight w:val="575"/>
        </w:trPr>
        <w:tc>
          <w:tcPr>
            <w:tcW w:w="9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C604F4" w14:textId="77777777" w:rsidR="00B7278F" w:rsidRPr="00E72EFD" w:rsidRDefault="00B7278F" w:rsidP="009D198A">
            <w:pPr>
              <w:spacing w:line="259" w:lineRule="auto"/>
              <w:rPr>
                <w:sz w:val="21"/>
                <w:szCs w:val="21"/>
              </w:rPr>
            </w:pPr>
            <w:r w:rsidRPr="00E72EFD">
              <w:rPr>
                <w:b/>
                <w:sz w:val="21"/>
                <w:szCs w:val="21"/>
              </w:rPr>
              <w:t xml:space="preserve">No. </w:t>
            </w:r>
          </w:p>
        </w:tc>
        <w:tc>
          <w:tcPr>
            <w:tcW w:w="910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B8DD94" w14:textId="77777777" w:rsidR="00B7278F" w:rsidRPr="00E72EFD" w:rsidRDefault="00B7278F" w:rsidP="009D198A">
            <w:pPr>
              <w:spacing w:line="259" w:lineRule="auto"/>
              <w:ind w:left="2"/>
              <w:rPr>
                <w:sz w:val="21"/>
                <w:szCs w:val="21"/>
              </w:rPr>
            </w:pPr>
            <w:r w:rsidRPr="00E72EFD">
              <w:rPr>
                <w:b/>
                <w:sz w:val="21"/>
                <w:szCs w:val="21"/>
              </w:rPr>
              <w:t xml:space="preserve">Documentaciones </w:t>
            </w:r>
          </w:p>
        </w:tc>
      </w:tr>
      <w:tr w:rsidR="00B7278F" w:rsidRPr="00E72EFD" w14:paraId="08A8299F" w14:textId="77777777" w:rsidTr="009D198A">
        <w:trPr>
          <w:trHeight w:val="866"/>
        </w:trPr>
        <w:tc>
          <w:tcPr>
            <w:tcW w:w="962" w:type="dxa"/>
            <w:tcBorders>
              <w:top w:val="single" w:sz="4" w:space="0" w:color="000000"/>
              <w:left w:val="single" w:sz="4" w:space="0" w:color="000000"/>
              <w:bottom w:val="single" w:sz="4" w:space="0" w:color="000000"/>
              <w:right w:val="single" w:sz="4" w:space="0" w:color="000000"/>
            </w:tcBorders>
            <w:vAlign w:val="center"/>
          </w:tcPr>
          <w:p w14:paraId="7AB413E8" w14:textId="77777777" w:rsidR="00B7278F" w:rsidRPr="00E72EFD" w:rsidRDefault="00B7278F" w:rsidP="009D198A">
            <w:pPr>
              <w:spacing w:line="259" w:lineRule="auto"/>
              <w:ind w:right="56"/>
              <w:jc w:val="both"/>
              <w:rPr>
                <w:sz w:val="21"/>
                <w:szCs w:val="21"/>
              </w:rPr>
            </w:pPr>
            <w:r w:rsidRPr="00E72EFD">
              <w:rPr>
                <w:b/>
                <w:sz w:val="21"/>
                <w:szCs w:val="21"/>
              </w:rPr>
              <w:t xml:space="preserve">1. </w:t>
            </w:r>
          </w:p>
        </w:tc>
        <w:tc>
          <w:tcPr>
            <w:tcW w:w="9103" w:type="dxa"/>
            <w:tcBorders>
              <w:top w:val="single" w:sz="4" w:space="0" w:color="000000"/>
              <w:left w:val="single" w:sz="4" w:space="0" w:color="000000"/>
              <w:bottom w:val="single" w:sz="4" w:space="0" w:color="000000"/>
              <w:right w:val="single" w:sz="4" w:space="0" w:color="000000"/>
            </w:tcBorders>
            <w:vAlign w:val="center"/>
          </w:tcPr>
          <w:p w14:paraId="696CA94F" w14:textId="77777777" w:rsidR="00B7278F" w:rsidRPr="00E72EFD" w:rsidRDefault="00B7278F" w:rsidP="009D198A">
            <w:pPr>
              <w:spacing w:line="259" w:lineRule="auto"/>
              <w:ind w:left="2"/>
              <w:jc w:val="both"/>
              <w:rPr>
                <w:sz w:val="21"/>
                <w:szCs w:val="21"/>
              </w:rPr>
            </w:pPr>
            <w:r w:rsidRPr="00E72EFD">
              <w:rPr>
                <w:b/>
                <w:sz w:val="21"/>
                <w:szCs w:val="21"/>
              </w:rPr>
              <w:t>FORMULARIO DE OFERTA ECONÓMICA (</w:t>
            </w:r>
            <w:r w:rsidRPr="00E72EFD">
              <w:rPr>
                <w:bCs/>
                <w:sz w:val="21"/>
                <w:szCs w:val="21"/>
              </w:rPr>
              <w:t xml:space="preserve">documento de referencia </w:t>
            </w:r>
            <w:r w:rsidRPr="00E72EFD">
              <w:rPr>
                <w:b/>
                <w:sz w:val="21"/>
                <w:szCs w:val="21"/>
              </w:rPr>
              <w:t xml:space="preserve">SNCC.F.033) </w:t>
            </w:r>
            <w:r w:rsidRPr="00E72EFD">
              <w:rPr>
                <w:sz w:val="21"/>
                <w:szCs w:val="21"/>
              </w:rPr>
              <w:t xml:space="preserve">original, firmado y sellado. </w:t>
            </w:r>
            <w:r w:rsidRPr="00E72EFD">
              <w:rPr>
                <w:b/>
                <w:sz w:val="21"/>
                <w:szCs w:val="21"/>
              </w:rPr>
              <w:t xml:space="preserve"> </w:t>
            </w:r>
            <w:r w:rsidRPr="00E72EFD">
              <w:rPr>
                <w:b/>
                <w:color w:val="FF0000"/>
                <w:sz w:val="21"/>
                <w:szCs w:val="21"/>
                <w:u w:val="single"/>
              </w:rPr>
              <w:t>(NO SUBSANABLE)</w:t>
            </w:r>
          </w:p>
        </w:tc>
      </w:tr>
      <w:tr w:rsidR="00B7278F" w:rsidRPr="00E72EFD" w14:paraId="49A348C3" w14:textId="77777777" w:rsidTr="009D198A">
        <w:trPr>
          <w:trHeight w:val="1584"/>
        </w:trPr>
        <w:tc>
          <w:tcPr>
            <w:tcW w:w="962" w:type="dxa"/>
            <w:tcBorders>
              <w:top w:val="single" w:sz="4" w:space="0" w:color="000000"/>
              <w:left w:val="single" w:sz="4" w:space="0" w:color="000000"/>
              <w:bottom w:val="single" w:sz="4" w:space="0" w:color="000000"/>
              <w:right w:val="single" w:sz="4" w:space="0" w:color="000000"/>
            </w:tcBorders>
            <w:vAlign w:val="center"/>
          </w:tcPr>
          <w:p w14:paraId="36517E25" w14:textId="77777777" w:rsidR="00B7278F" w:rsidRPr="00E72EFD" w:rsidRDefault="00B7278F" w:rsidP="009D198A">
            <w:pPr>
              <w:spacing w:line="259" w:lineRule="auto"/>
              <w:ind w:right="56"/>
              <w:jc w:val="center"/>
              <w:rPr>
                <w:sz w:val="21"/>
                <w:szCs w:val="21"/>
              </w:rPr>
            </w:pPr>
            <w:r w:rsidRPr="00E72EFD">
              <w:rPr>
                <w:b/>
                <w:sz w:val="21"/>
                <w:szCs w:val="21"/>
              </w:rPr>
              <w:t xml:space="preserve">2. </w:t>
            </w:r>
          </w:p>
        </w:tc>
        <w:tc>
          <w:tcPr>
            <w:tcW w:w="9103" w:type="dxa"/>
            <w:tcBorders>
              <w:top w:val="single" w:sz="4" w:space="0" w:color="000000"/>
              <w:left w:val="single" w:sz="4" w:space="0" w:color="000000"/>
              <w:bottom w:val="single" w:sz="4" w:space="0" w:color="000000"/>
              <w:right w:val="single" w:sz="4" w:space="0" w:color="000000"/>
            </w:tcBorders>
            <w:vAlign w:val="center"/>
          </w:tcPr>
          <w:p w14:paraId="6F6132EC" w14:textId="77777777" w:rsidR="00B7278F" w:rsidRPr="00E72EFD" w:rsidRDefault="00B7278F" w:rsidP="009D198A">
            <w:pPr>
              <w:spacing w:line="239" w:lineRule="auto"/>
              <w:ind w:left="2"/>
              <w:jc w:val="both"/>
              <w:rPr>
                <w:sz w:val="21"/>
                <w:szCs w:val="21"/>
              </w:rPr>
            </w:pPr>
            <w:r w:rsidRPr="00E72EFD">
              <w:rPr>
                <w:b/>
                <w:sz w:val="21"/>
                <w:szCs w:val="21"/>
              </w:rPr>
              <w:t xml:space="preserve">PRESUPUESTO Y ANÁLISIS DE COSTOS UNITARIOS </w:t>
            </w:r>
            <w:r w:rsidRPr="00E72EFD">
              <w:rPr>
                <w:sz w:val="21"/>
                <w:szCs w:val="21"/>
              </w:rPr>
              <w:t xml:space="preserve">(con el ITBIS transparentado en las partidas materiales y equipos). </w:t>
            </w:r>
            <w:r w:rsidRPr="00E72EFD">
              <w:rPr>
                <w:b/>
                <w:color w:val="FF0000"/>
                <w:sz w:val="21"/>
                <w:szCs w:val="21"/>
                <w:u w:val="single"/>
              </w:rPr>
              <w:t>(NO SUBSANABLE)</w:t>
            </w:r>
          </w:p>
          <w:p w14:paraId="7EEB6DA2" w14:textId="77777777" w:rsidR="00B7278F" w:rsidRPr="00E72EFD" w:rsidRDefault="00B7278F" w:rsidP="009D198A">
            <w:pPr>
              <w:spacing w:line="259" w:lineRule="auto"/>
              <w:ind w:left="2"/>
              <w:jc w:val="both"/>
              <w:rPr>
                <w:sz w:val="21"/>
                <w:szCs w:val="21"/>
              </w:rPr>
            </w:pPr>
            <w:r w:rsidRPr="00E72EFD">
              <w:rPr>
                <w:b/>
                <w:sz w:val="21"/>
                <w:szCs w:val="21"/>
              </w:rPr>
              <w:t xml:space="preserve"> </w:t>
            </w:r>
          </w:p>
          <w:p w14:paraId="28D9E141" w14:textId="77777777" w:rsidR="00B7278F" w:rsidRPr="00E72EFD" w:rsidRDefault="00B7278F" w:rsidP="009D198A">
            <w:pPr>
              <w:spacing w:line="259" w:lineRule="auto"/>
              <w:ind w:left="2"/>
              <w:jc w:val="both"/>
              <w:rPr>
                <w:bCs/>
                <w:sz w:val="21"/>
                <w:szCs w:val="21"/>
                <w:u w:val="single" w:color="000000"/>
              </w:rPr>
            </w:pPr>
            <w:r w:rsidRPr="00E72EFD">
              <w:rPr>
                <w:bCs/>
                <w:sz w:val="21"/>
                <w:szCs w:val="21"/>
                <w:u w:val="single" w:color="000000"/>
              </w:rPr>
              <w:t xml:space="preserve">El presupuesto y los análisis de costos se deben presentar TANTO en formato </w:t>
            </w:r>
            <w:r w:rsidRPr="00E72EFD">
              <w:rPr>
                <w:b/>
                <w:color w:val="FF0000"/>
                <w:sz w:val="21"/>
                <w:szCs w:val="21"/>
                <w:u w:val="single" w:color="000000"/>
              </w:rPr>
              <w:t>IMPRESO</w:t>
            </w:r>
            <w:r w:rsidRPr="00E72EFD">
              <w:rPr>
                <w:bCs/>
                <w:color w:val="FF0000"/>
                <w:sz w:val="21"/>
                <w:szCs w:val="21"/>
                <w:u w:val="single" w:color="000000"/>
              </w:rPr>
              <w:t xml:space="preserve"> </w:t>
            </w:r>
            <w:r w:rsidRPr="00E72EFD">
              <w:rPr>
                <w:bCs/>
                <w:sz w:val="21"/>
                <w:szCs w:val="21"/>
                <w:u w:val="single" w:color="000000"/>
              </w:rPr>
              <w:t xml:space="preserve">y </w:t>
            </w:r>
            <w:r w:rsidRPr="00E72EFD">
              <w:rPr>
                <w:b/>
                <w:color w:val="FF0000"/>
                <w:sz w:val="21"/>
                <w:szCs w:val="21"/>
                <w:u w:val="single" w:color="000000"/>
              </w:rPr>
              <w:t>DIGITAL</w:t>
            </w:r>
            <w:r w:rsidRPr="00E72EFD">
              <w:rPr>
                <w:bCs/>
                <w:sz w:val="21"/>
                <w:szCs w:val="21"/>
                <w:u w:val="single" w:color="000000"/>
              </w:rPr>
              <w:t xml:space="preserve">, en documento de </w:t>
            </w:r>
            <w:proofErr w:type="spellStart"/>
            <w:r w:rsidRPr="00E72EFD">
              <w:rPr>
                <w:bCs/>
                <w:sz w:val="21"/>
                <w:szCs w:val="21"/>
                <w:u w:val="single" w:color="000000"/>
              </w:rPr>
              <w:t>microsoft</w:t>
            </w:r>
            <w:proofErr w:type="spellEnd"/>
            <w:r w:rsidRPr="00E72EFD">
              <w:rPr>
                <w:bCs/>
                <w:sz w:val="21"/>
                <w:szCs w:val="21"/>
                <w:u w:val="single" w:color="000000"/>
              </w:rPr>
              <w:t xml:space="preserve"> </w:t>
            </w:r>
            <w:proofErr w:type="spellStart"/>
            <w:r w:rsidRPr="00E72EFD">
              <w:rPr>
                <w:bCs/>
                <w:sz w:val="21"/>
                <w:szCs w:val="21"/>
                <w:u w:val="single" w:color="000000"/>
              </w:rPr>
              <w:t>excel</w:t>
            </w:r>
            <w:proofErr w:type="spellEnd"/>
            <w:r w:rsidRPr="00E72EFD">
              <w:rPr>
                <w:bCs/>
                <w:sz w:val="21"/>
                <w:szCs w:val="21"/>
                <w:u w:val="single" w:color="000000"/>
              </w:rPr>
              <w:t>, grabado en Disco Compacto (CD) o USB dentro del Sobre B.</w:t>
            </w:r>
            <w:r w:rsidRPr="00E72EFD">
              <w:rPr>
                <w:bCs/>
                <w:sz w:val="21"/>
                <w:szCs w:val="21"/>
              </w:rPr>
              <w:t xml:space="preserve"> Es subsanable si falta el CD o USB, no obstante, el contenido deberá ser igual que la información presentada en formato impreso, la falta del presupuesto impreso NO ES SUBSANABLE.</w:t>
            </w:r>
          </w:p>
        </w:tc>
      </w:tr>
      <w:tr w:rsidR="00B7278F" w:rsidRPr="00E72EFD" w14:paraId="6973A23B" w14:textId="77777777" w:rsidTr="009D198A">
        <w:trPr>
          <w:trHeight w:val="1097"/>
        </w:trPr>
        <w:tc>
          <w:tcPr>
            <w:tcW w:w="962" w:type="dxa"/>
            <w:tcBorders>
              <w:top w:val="single" w:sz="4" w:space="0" w:color="000000"/>
              <w:left w:val="single" w:sz="4" w:space="0" w:color="000000"/>
              <w:bottom w:val="single" w:sz="4" w:space="0" w:color="000000"/>
              <w:right w:val="single" w:sz="4" w:space="0" w:color="000000"/>
            </w:tcBorders>
            <w:vAlign w:val="center"/>
          </w:tcPr>
          <w:p w14:paraId="182B4BFD" w14:textId="77777777" w:rsidR="00B7278F" w:rsidRPr="00E72EFD" w:rsidRDefault="00B7278F" w:rsidP="009D198A">
            <w:pPr>
              <w:spacing w:line="259" w:lineRule="auto"/>
              <w:ind w:right="56"/>
              <w:jc w:val="center"/>
              <w:rPr>
                <w:sz w:val="21"/>
                <w:szCs w:val="21"/>
              </w:rPr>
            </w:pPr>
            <w:r w:rsidRPr="00E72EFD">
              <w:rPr>
                <w:b/>
                <w:sz w:val="21"/>
                <w:szCs w:val="21"/>
              </w:rPr>
              <w:lastRenderedPageBreak/>
              <w:t xml:space="preserve">3. </w:t>
            </w:r>
          </w:p>
        </w:tc>
        <w:tc>
          <w:tcPr>
            <w:tcW w:w="9103" w:type="dxa"/>
            <w:tcBorders>
              <w:top w:val="single" w:sz="4" w:space="0" w:color="000000"/>
              <w:left w:val="single" w:sz="4" w:space="0" w:color="000000"/>
              <w:bottom w:val="single" w:sz="4" w:space="0" w:color="000000"/>
              <w:right w:val="single" w:sz="4" w:space="0" w:color="000000"/>
            </w:tcBorders>
            <w:vAlign w:val="center"/>
          </w:tcPr>
          <w:p w14:paraId="500EF902" w14:textId="627D201F" w:rsidR="00B7278F" w:rsidRPr="00E72EFD" w:rsidRDefault="00B7278F" w:rsidP="009D198A">
            <w:pPr>
              <w:spacing w:line="259" w:lineRule="auto"/>
              <w:ind w:left="2" w:right="53"/>
              <w:jc w:val="both"/>
              <w:rPr>
                <w:b/>
                <w:color w:val="FF0000"/>
                <w:sz w:val="21"/>
                <w:szCs w:val="21"/>
                <w:u w:val="single"/>
              </w:rPr>
            </w:pPr>
            <w:r w:rsidRPr="00E72EFD">
              <w:rPr>
                <w:b/>
                <w:sz w:val="21"/>
                <w:szCs w:val="21"/>
              </w:rPr>
              <w:t>GARANTÍA DE SERIEDAD DE LA OFERTA.</w:t>
            </w:r>
            <w:r w:rsidRPr="00E72EFD">
              <w:rPr>
                <w:sz w:val="21"/>
                <w:szCs w:val="21"/>
              </w:rPr>
              <w:t xml:space="preserve"> Correspondiente a una</w:t>
            </w:r>
            <w:r w:rsidRPr="00E72EFD">
              <w:rPr>
                <w:b/>
                <w:sz w:val="21"/>
                <w:szCs w:val="21"/>
              </w:rPr>
              <w:t xml:space="preserve"> Póliza de fianza o garantía bancaria </w:t>
            </w:r>
            <w:r w:rsidRPr="00E72EFD">
              <w:rPr>
                <w:sz w:val="21"/>
                <w:szCs w:val="21"/>
              </w:rPr>
              <w:t xml:space="preserve">equivalente al uno por ciento (1%) del monto total de la oferta, en pesos dominicanos y con una vigencia de </w:t>
            </w:r>
            <w:r w:rsidRPr="00E72EFD">
              <w:rPr>
                <w:b/>
                <w:bCs/>
                <w:sz w:val="21"/>
                <w:szCs w:val="21"/>
              </w:rPr>
              <w:t>cuarenta y cinco (45) días a partir de la presentación de su oferta.</w:t>
            </w:r>
            <w:r w:rsidRPr="00E72EFD">
              <w:rPr>
                <w:sz w:val="21"/>
                <w:szCs w:val="21"/>
              </w:rPr>
              <w:t xml:space="preserve"> </w:t>
            </w:r>
            <w:r w:rsidRPr="00E72EFD">
              <w:rPr>
                <w:b/>
                <w:color w:val="FF0000"/>
                <w:sz w:val="21"/>
                <w:szCs w:val="21"/>
                <w:u w:val="single"/>
              </w:rPr>
              <w:t>(NO SUBSANABLE)</w:t>
            </w:r>
          </w:p>
        </w:tc>
      </w:tr>
      <w:tr w:rsidR="00B7278F" w:rsidRPr="00E72EFD" w14:paraId="1CBCB8EB" w14:textId="77777777" w:rsidTr="009D198A">
        <w:trPr>
          <w:trHeight w:val="1097"/>
        </w:trPr>
        <w:tc>
          <w:tcPr>
            <w:tcW w:w="962" w:type="dxa"/>
            <w:tcBorders>
              <w:top w:val="single" w:sz="4" w:space="0" w:color="000000"/>
              <w:left w:val="single" w:sz="4" w:space="0" w:color="000000"/>
              <w:bottom w:val="single" w:sz="4" w:space="0" w:color="000000"/>
              <w:right w:val="single" w:sz="4" w:space="0" w:color="000000"/>
            </w:tcBorders>
            <w:vAlign w:val="center"/>
          </w:tcPr>
          <w:p w14:paraId="1423AFD7" w14:textId="77777777" w:rsidR="00B7278F" w:rsidRPr="00E72EFD" w:rsidRDefault="00B7278F" w:rsidP="009D198A">
            <w:pPr>
              <w:spacing w:line="259" w:lineRule="auto"/>
              <w:ind w:right="56"/>
              <w:jc w:val="center"/>
              <w:rPr>
                <w:b/>
                <w:sz w:val="21"/>
                <w:szCs w:val="21"/>
              </w:rPr>
            </w:pPr>
            <w:r w:rsidRPr="00E72EFD">
              <w:rPr>
                <w:b/>
                <w:sz w:val="21"/>
                <w:szCs w:val="21"/>
              </w:rPr>
              <w:t>4.</w:t>
            </w:r>
          </w:p>
        </w:tc>
        <w:tc>
          <w:tcPr>
            <w:tcW w:w="9103" w:type="dxa"/>
            <w:tcBorders>
              <w:top w:val="single" w:sz="4" w:space="0" w:color="000000"/>
              <w:left w:val="single" w:sz="4" w:space="0" w:color="000000"/>
              <w:bottom w:val="single" w:sz="4" w:space="0" w:color="000000"/>
              <w:right w:val="single" w:sz="4" w:space="0" w:color="000000"/>
            </w:tcBorders>
            <w:vAlign w:val="center"/>
          </w:tcPr>
          <w:p w14:paraId="381D8EFE" w14:textId="77777777" w:rsidR="00B7278F" w:rsidRPr="002033C0" w:rsidRDefault="00B7278F" w:rsidP="009D198A">
            <w:pPr>
              <w:spacing w:line="259" w:lineRule="auto"/>
              <w:ind w:left="2" w:right="53"/>
              <w:jc w:val="both"/>
              <w:rPr>
                <w:b/>
                <w:sz w:val="21"/>
                <w:szCs w:val="21"/>
              </w:rPr>
            </w:pPr>
            <w:r w:rsidRPr="002033C0">
              <w:rPr>
                <w:b/>
                <w:sz w:val="21"/>
                <w:szCs w:val="21"/>
              </w:rPr>
              <w:t>FLUJOGRAMA DE CAJA PARA LA EJECUCION</w:t>
            </w:r>
          </w:p>
          <w:p w14:paraId="61036F7A" w14:textId="77777777" w:rsidR="00B7278F" w:rsidRPr="002033C0" w:rsidRDefault="00B7278F" w:rsidP="009D198A">
            <w:pPr>
              <w:spacing w:line="259" w:lineRule="auto"/>
              <w:ind w:left="2" w:right="53"/>
              <w:jc w:val="both"/>
              <w:rPr>
                <w:b/>
                <w:sz w:val="21"/>
                <w:szCs w:val="21"/>
              </w:rPr>
            </w:pPr>
            <w:r w:rsidRPr="002033C0">
              <w:rPr>
                <w:b/>
                <w:sz w:val="21"/>
                <w:szCs w:val="21"/>
              </w:rPr>
              <w:t xml:space="preserve"> </w:t>
            </w:r>
          </w:p>
          <w:p w14:paraId="5BD886EA" w14:textId="77777777" w:rsidR="00B7278F" w:rsidRPr="002033C0" w:rsidRDefault="00B7278F" w:rsidP="009D198A">
            <w:pPr>
              <w:spacing w:line="259" w:lineRule="auto"/>
              <w:ind w:left="2" w:right="53"/>
              <w:jc w:val="both"/>
              <w:rPr>
                <w:bCs/>
                <w:sz w:val="21"/>
                <w:szCs w:val="21"/>
              </w:rPr>
            </w:pPr>
            <w:r w:rsidRPr="002033C0">
              <w:rPr>
                <w:bCs/>
                <w:sz w:val="21"/>
                <w:szCs w:val="21"/>
              </w:rPr>
              <w:t>Para el flujo de caja deberá presentar el programa de desembolso para cada una de las actividades y partidas del presupuesto, como se irán ejecutando.</w:t>
            </w:r>
          </w:p>
        </w:tc>
      </w:tr>
    </w:tbl>
    <w:p w14:paraId="0F0ED728" w14:textId="77777777" w:rsidR="00B7278F" w:rsidRPr="00E72EFD" w:rsidRDefault="00B7278F" w:rsidP="00B7278F">
      <w:pPr>
        <w:spacing w:line="259" w:lineRule="auto"/>
        <w:rPr>
          <w:sz w:val="21"/>
          <w:szCs w:val="21"/>
        </w:rPr>
      </w:pPr>
      <w:r w:rsidRPr="00E72EFD">
        <w:rPr>
          <w:sz w:val="21"/>
          <w:szCs w:val="21"/>
        </w:rPr>
        <w:t xml:space="preserve"> </w:t>
      </w:r>
    </w:p>
    <w:p w14:paraId="1ADEE069" w14:textId="77777777" w:rsidR="00932EAF" w:rsidRPr="00E72EFD" w:rsidRDefault="00932EAF" w:rsidP="00B7278F">
      <w:pPr>
        <w:ind w:right="10"/>
        <w:jc w:val="both"/>
        <w:rPr>
          <w:sz w:val="21"/>
          <w:szCs w:val="21"/>
        </w:rPr>
      </w:pPr>
    </w:p>
    <w:p w14:paraId="481BBC18" w14:textId="3212EB6F" w:rsidR="001B7B15" w:rsidRPr="00E72EFD" w:rsidRDefault="00300149" w:rsidP="00932EAF">
      <w:pPr>
        <w:ind w:left="10" w:right="10"/>
        <w:jc w:val="both"/>
        <w:rPr>
          <w:sz w:val="21"/>
          <w:szCs w:val="21"/>
        </w:rPr>
      </w:pPr>
      <w:r w:rsidRPr="00E72EFD">
        <w:rPr>
          <w:sz w:val="21"/>
          <w:szCs w:val="21"/>
        </w:rPr>
        <w:t xml:space="preserve">El “Sobre B” deberá contener en su cubierta la siguiente identificación: </w:t>
      </w:r>
    </w:p>
    <w:p w14:paraId="6B0BCC0B" w14:textId="77777777" w:rsidR="001B7B15" w:rsidRPr="00E72EFD" w:rsidRDefault="00300149">
      <w:pPr>
        <w:spacing w:line="259" w:lineRule="auto"/>
        <w:ind w:left="2835"/>
        <w:rPr>
          <w:sz w:val="21"/>
          <w:szCs w:val="21"/>
        </w:rPr>
      </w:pPr>
      <w:r w:rsidRPr="00E72EFD">
        <w:rPr>
          <w:b/>
          <w:sz w:val="21"/>
          <w:szCs w:val="21"/>
        </w:rPr>
        <w:t xml:space="preserve"> </w:t>
      </w:r>
    </w:p>
    <w:p w14:paraId="317F5569" w14:textId="77777777" w:rsidR="00347096" w:rsidRPr="00E72EFD" w:rsidRDefault="00300149" w:rsidP="00347096">
      <w:pPr>
        <w:spacing w:line="259" w:lineRule="auto"/>
        <w:ind w:right="1"/>
        <w:jc w:val="center"/>
        <w:rPr>
          <w:b/>
          <w:sz w:val="21"/>
          <w:szCs w:val="21"/>
        </w:rPr>
      </w:pPr>
      <w:r w:rsidRPr="00E72EFD">
        <w:rPr>
          <w:b/>
          <w:sz w:val="21"/>
          <w:szCs w:val="21"/>
        </w:rPr>
        <w:t xml:space="preserve">NOMBRE DEL OFERENTE/PROPONENTE </w:t>
      </w:r>
    </w:p>
    <w:p w14:paraId="3E9FAE58" w14:textId="7CFC696B" w:rsidR="001B7B15" w:rsidRPr="00E72EFD" w:rsidRDefault="00300149" w:rsidP="00347096">
      <w:pPr>
        <w:spacing w:line="259" w:lineRule="auto"/>
        <w:ind w:right="1"/>
        <w:jc w:val="center"/>
        <w:rPr>
          <w:sz w:val="21"/>
          <w:szCs w:val="21"/>
        </w:rPr>
      </w:pPr>
      <w:r w:rsidRPr="00E72EFD">
        <w:rPr>
          <w:sz w:val="21"/>
          <w:szCs w:val="21"/>
        </w:rPr>
        <w:t>(Sello Social)</w:t>
      </w:r>
    </w:p>
    <w:p w14:paraId="7A652AA0" w14:textId="77777777" w:rsidR="00347096" w:rsidRPr="00E72EFD" w:rsidRDefault="00347096" w:rsidP="00347096">
      <w:pPr>
        <w:spacing w:line="259" w:lineRule="auto"/>
        <w:ind w:right="1"/>
        <w:jc w:val="center"/>
        <w:rPr>
          <w:b/>
          <w:sz w:val="21"/>
          <w:szCs w:val="21"/>
        </w:rPr>
      </w:pPr>
    </w:p>
    <w:p w14:paraId="0EF032A0" w14:textId="10E1F0F0" w:rsidR="001B7B15" w:rsidRPr="00E72EFD" w:rsidRDefault="00300149" w:rsidP="00347096">
      <w:pPr>
        <w:ind w:right="10"/>
        <w:jc w:val="center"/>
        <w:rPr>
          <w:sz w:val="21"/>
          <w:szCs w:val="21"/>
        </w:rPr>
      </w:pPr>
      <w:r w:rsidRPr="00E72EFD">
        <w:rPr>
          <w:sz w:val="21"/>
          <w:szCs w:val="21"/>
        </w:rPr>
        <w:t>Firma del Representante Legal</w:t>
      </w:r>
    </w:p>
    <w:p w14:paraId="2FD2D0A2" w14:textId="46E4F3D7" w:rsidR="001B7B15" w:rsidRPr="00E72EFD" w:rsidRDefault="00300149" w:rsidP="00347096">
      <w:pPr>
        <w:spacing w:line="259" w:lineRule="auto"/>
        <w:jc w:val="center"/>
        <w:rPr>
          <w:sz w:val="21"/>
          <w:szCs w:val="21"/>
        </w:rPr>
      </w:pPr>
      <w:r w:rsidRPr="00E72EFD">
        <w:rPr>
          <w:sz w:val="21"/>
          <w:szCs w:val="21"/>
        </w:rPr>
        <w:t>COMITÉ DE COMPRAS Y CONTRATACIONES</w:t>
      </w:r>
    </w:p>
    <w:p w14:paraId="131CF80F" w14:textId="4F3E38BF" w:rsidR="00B0293E" w:rsidRPr="00E72EFD" w:rsidRDefault="000A373D" w:rsidP="00347096">
      <w:pPr>
        <w:pStyle w:val="Ttulo6"/>
        <w:ind w:left="0" w:right="809" w:firstLine="708"/>
        <w:rPr>
          <w:rFonts w:ascii="Times New Roman" w:hAnsi="Times New Roman" w:cs="Times New Roman"/>
          <w:sz w:val="21"/>
          <w:szCs w:val="21"/>
        </w:rPr>
      </w:pPr>
      <w:r w:rsidRPr="00E72EFD">
        <w:rPr>
          <w:rFonts w:ascii="Times New Roman" w:hAnsi="Times New Roman" w:cs="Times New Roman"/>
          <w:sz w:val="21"/>
          <w:szCs w:val="21"/>
        </w:rPr>
        <w:t>Ayuntamiento de San Pedro de Macorís</w:t>
      </w:r>
    </w:p>
    <w:p w14:paraId="1B6E8783" w14:textId="586B51FA" w:rsidR="00B0293E" w:rsidRPr="00E72EFD" w:rsidRDefault="00300149" w:rsidP="00347096">
      <w:pPr>
        <w:pStyle w:val="Ttulo6"/>
        <w:ind w:left="0" w:right="809" w:firstLine="708"/>
        <w:rPr>
          <w:rFonts w:ascii="Times New Roman" w:hAnsi="Times New Roman" w:cs="Times New Roman"/>
          <w:b w:val="0"/>
          <w:sz w:val="21"/>
          <w:szCs w:val="21"/>
        </w:rPr>
      </w:pPr>
      <w:r w:rsidRPr="00E72EFD">
        <w:rPr>
          <w:rFonts w:ascii="Times New Roman" w:hAnsi="Times New Roman" w:cs="Times New Roman"/>
          <w:sz w:val="21"/>
          <w:szCs w:val="21"/>
        </w:rPr>
        <w:t>PRESENTACIÓN: OFERTA ECONÓMICA</w:t>
      </w:r>
    </w:p>
    <w:p w14:paraId="459AACA5" w14:textId="78A709EA" w:rsidR="001B7B15" w:rsidRPr="00E72EFD" w:rsidRDefault="00300149" w:rsidP="00347096">
      <w:pPr>
        <w:pStyle w:val="Ttulo6"/>
        <w:ind w:left="0" w:right="809" w:firstLine="698"/>
        <w:rPr>
          <w:rFonts w:ascii="Times New Roman" w:hAnsi="Times New Roman" w:cs="Times New Roman"/>
          <w:sz w:val="21"/>
          <w:szCs w:val="21"/>
        </w:rPr>
      </w:pPr>
      <w:r w:rsidRPr="00E72EFD">
        <w:rPr>
          <w:rFonts w:ascii="Times New Roman" w:hAnsi="Times New Roman" w:cs="Times New Roman"/>
          <w:sz w:val="21"/>
          <w:szCs w:val="21"/>
        </w:rPr>
        <w:t xml:space="preserve">REFERENCIA: </w:t>
      </w:r>
      <w:r w:rsidR="00BA38C3" w:rsidRPr="00E72EFD">
        <w:rPr>
          <w:rFonts w:ascii="Times New Roman" w:hAnsi="Times New Roman" w:cs="Times New Roman"/>
          <w:b w:val="0"/>
          <w:sz w:val="21"/>
          <w:szCs w:val="21"/>
          <w:shd w:val="clear" w:color="auto" w:fill="FFFFFF"/>
        </w:rPr>
        <w:t>AYUNTAMIENTO SAN P.-CCC-CP-2021-</w:t>
      </w:r>
      <w:r w:rsidR="00713776">
        <w:rPr>
          <w:rFonts w:ascii="Times New Roman" w:hAnsi="Times New Roman" w:cs="Times New Roman"/>
          <w:b w:val="0"/>
          <w:sz w:val="21"/>
          <w:szCs w:val="21"/>
          <w:shd w:val="clear" w:color="auto" w:fill="FFFFFF"/>
        </w:rPr>
        <w:t>0013</w:t>
      </w:r>
    </w:p>
    <w:p w14:paraId="59DE0EF4" w14:textId="77777777" w:rsidR="001B7B15" w:rsidRPr="00E72EFD" w:rsidRDefault="00300149">
      <w:pPr>
        <w:spacing w:line="259" w:lineRule="auto"/>
        <w:ind w:left="2833"/>
        <w:rPr>
          <w:sz w:val="21"/>
          <w:szCs w:val="21"/>
        </w:rPr>
      </w:pPr>
      <w:r w:rsidRPr="00E72EFD">
        <w:rPr>
          <w:b/>
          <w:sz w:val="21"/>
          <w:szCs w:val="21"/>
        </w:rPr>
        <w:t xml:space="preserve"> </w:t>
      </w:r>
    </w:p>
    <w:p w14:paraId="36F09EC0" w14:textId="77777777" w:rsidR="001B7B15" w:rsidRPr="00E72EFD" w:rsidRDefault="00300149" w:rsidP="00347096">
      <w:pPr>
        <w:ind w:left="-5" w:right="10"/>
        <w:jc w:val="both"/>
        <w:rPr>
          <w:sz w:val="21"/>
          <w:szCs w:val="21"/>
        </w:rPr>
      </w:pPr>
      <w:r w:rsidRPr="00E72EFD">
        <w:rPr>
          <w:sz w:val="21"/>
          <w:szCs w:val="21"/>
        </w:rPr>
        <w:t xml:space="preserve">El Oferente/Proponente cotizará el precio global de la Obra, no obstante, lo cual deberá presentarse detalle de partidas, designación correspondiente, unidad de medida, precio unitario y metraje. La sumatoria de los productos del precio unitario por el metraje de cada partida deberá ser igual al precio global cotizado. </w:t>
      </w:r>
    </w:p>
    <w:p w14:paraId="48070C1C" w14:textId="77777777" w:rsidR="001B7B15" w:rsidRPr="00E72EFD" w:rsidRDefault="00300149" w:rsidP="00347096">
      <w:pPr>
        <w:spacing w:line="259" w:lineRule="auto"/>
        <w:jc w:val="both"/>
        <w:rPr>
          <w:sz w:val="21"/>
          <w:szCs w:val="21"/>
        </w:rPr>
      </w:pPr>
      <w:r w:rsidRPr="00E72EFD">
        <w:rPr>
          <w:sz w:val="21"/>
          <w:szCs w:val="21"/>
        </w:rPr>
        <w:t xml:space="preserve"> </w:t>
      </w:r>
    </w:p>
    <w:p w14:paraId="51685846" w14:textId="743D0067" w:rsidR="001B7B15" w:rsidRPr="00E72EFD" w:rsidRDefault="00300149" w:rsidP="00347096">
      <w:pPr>
        <w:ind w:left="-5" w:right="10"/>
        <w:jc w:val="both"/>
        <w:rPr>
          <w:sz w:val="21"/>
          <w:szCs w:val="21"/>
        </w:rPr>
      </w:pPr>
      <w:r w:rsidRPr="00E72EFD">
        <w:rPr>
          <w:sz w:val="21"/>
          <w:szCs w:val="21"/>
        </w:rPr>
        <w:t xml:space="preserve">Los precios unitarios se tomarán en cuenta, exclusivamente, para la liquidación mensual de los trabajos y los aumentos o disminuciones de Obra que ordene el </w:t>
      </w:r>
      <w:r w:rsidR="000A373D" w:rsidRPr="00E72EFD">
        <w:rPr>
          <w:sz w:val="21"/>
          <w:szCs w:val="21"/>
        </w:rPr>
        <w:t>ASPM</w:t>
      </w:r>
      <w:r w:rsidRPr="00E72EFD">
        <w:rPr>
          <w:sz w:val="21"/>
          <w:szCs w:val="21"/>
        </w:rPr>
        <w:t xml:space="preserve">. </w:t>
      </w:r>
    </w:p>
    <w:p w14:paraId="2B0F67EC" w14:textId="77777777" w:rsidR="001B7B15" w:rsidRPr="00E72EFD" w:rsidRDefault="00300149" w:rsidP="00347096">
      <w:pPr>
        <w:spacing w:line="259" w:lineRule="auto"/>
        <w:jc w:val="both"/>
        <w:rPr>
          <w:sz w:val="21"/>
          <w:szCs w:val="21"/>
        </w:rPr>
      </w:pPr>
      <w:r w:rsidRPr="00E72EFD">
        <w:rPr>
          <w:sz w:val="21"/>
          <w:szCs w:val="21"/>
        </w:rPr>
        <w:t xml:space="preserve"> </w:t>
      </w:r>
    </w:p>
    <w:p w14:paraId="09129132" w14:textId="776DF43C" w:rsidR="001B7B15" w:rsidRPr="00E72EFD" w:rsidRDefault="00300149" w:rsidP="00347096">
      <w:pPr>
        <w:ind w:left="-5" w:right="10"/>
        <w:jc w:val="both"/>
        <w:rPr>
          <w:sz w:val="21"/>
          <w:szCs w:val="21"/>
        </w:rPr>
      </w:pPr>
      <w:r w:rsidRPr="00E72EFD">
        <w:rPr>
          <w:sz w:val="21"/>
          <w:szCs w:val="21"/>
        </w:rPr>
        <w:t xml:space="preserve">El </w:t>
      </w:r>
      <w:r w:rsidR="000A373D" w:rsidRPr="00E72EFD">
        <w:rPr>
          <w:sz w:val="21"/>
          <w:szCs w:val="21"/>
        </w:rPr>
        <w:t>ASPM</w:t>
      </w:r>
      <w:r w:rsidRPr="00E72EFD">
        <w:rPr>
          <w:sz w:val="21"/>
          <w:szCs w:val="21"/>
        </w:rPr>
        <w:t xml:space="preserve"> no efectuará pagos por las tareas necesarias para la ejecución de los trabajos para las cuales no se hayan indicado precios, por cuanto se considerarán comprendidas en los demás precios que figuren en el cuadro de metrajes. </w:t>
      </w:r>
    </w:p>
    <w:p w14:paraId="2858D114" w14:textId="77777777" w:rsidR="001B7B15" w:rsidRPr="00E72EFD" w:rsidRDefault="00300149" w:rsidP="00347096">
      <w:pPr>
        <w:spacing w:line="259" w:lineRule="auto"/>
        <w:jc w:val="both"/>
        <w:rPr>
          <w:sz w:val="21"/>
          <w:szCs w:val="21"/>
        </w:rPr>
      </w:pPr>
      <w:r w:rsidRPr="00E72EFD">
        <w:rPr>
          <w:sz w:val="21"/>
          <w:szCs w:val="21"/>
        </w:rPr>
        <w:t xml:space="preserve"> </w:t>
      </w:r>
    </w:p>
    <w:p w14:paraId="7259C2A8" w14:textId="0F63E39F" w:rsidR="001B7B15" w:rsidRPr="00E72EFD" w:rsidRDefault="00300149" w:rsidP="00347096">
      <w:pPr>
        <w:ind w:left="-5" w:right="10"/>
        <w:jc w:val="both"/>
        <w:rPr>
          <w:sz w:val="21"/>
          <w:szCs w:val="21"/>
        </w:rPr>
      </w:pPr>
      <w:r w:rsidRPr="00E72EFD">
        <w:rPr>
          <w:sz w:val="21"/>
          <w:szCs w:val="21"/>
        </w:rPr>
        <w:t xml:space="preserve">El Contratista no podrá, bajo pretexto de error u omisión de su parte, reclamar aumento de los precios fijados en el Contrato.  </w:t>
      </w:r>
      <w:r w:rsidR="009B030E" w:rsidRPr="00E72EFD">
        <w:rPr>
          <w:b/>
          <w:sz w:val="21"/>
          <w:szCs w:val="21"/>
        </w:rPr>
        <w:t xml:space="preserve">Los contratos </w:t>
      </w:r>
      <w:r w:rsidRPr="00E72EFD">
        <w:rPr>
          <w:b/>
          <w:sz w:val="21"/>
          <w:szCs w:val="21"/>
        </w:rPr>
        <w:t>tendrá</w:t>
      </w:r>
      <w:r w:rsidR="009B030E" w:rsidRPr="00E72EFD">
        <w:rPr>
          <w:b/>
          <w:sz w:val="21"/>
          <w:szCs w:val="21"/>
        </w:rPr>
        <w:t>n</w:t>
      </w:r>
      <w:r w:rsidRPr="00E72EFD">
        <w:rPr>
          <w:b/>
          <w:sz w:val="21"/>
          <w:szCs w:val="21"/>
        </w:rPr>
        <w:t xml:space="preserve"> una vigencia de un (1) año.</w:t>
      </w:r>
    </w:p>
    <w:p w14:paraId="788D916D" w14:textId="10D299C5" w:rsidR="001B7B15" w:rsidRPr="00E72EFD" w:rsidRDefault="001B7B15" w:rsidP="00347096">
      <w:pPr>
        <w:spacing w:line="259" w:lineRule="auto"/>
        <w:jc w:val="both"/>
        <w:rPr>
          <w:sz w:val="21"/>
          <w:szCs w:val="21"/>
        </w:rPr>
      </w:pPr>
    </w:p>
    <w:p w14:paraId="6A11001A" w14:textId="7A61DA67" w:rsidR="001B7B15" w:rsidRPr="00E72EFD" w:rsidRDefault="00300149" w:rsidP="00347096">
      <w:pPr>
        <w:ind w:left="-5" w:right="10"/>
        <w:jc w:val="both"/>
        <w:rPr>
          <w:sz w:val="21"/>
          <w:szCs w:val="21"/>
        </w:rPr>
      </w:pPr>
      <w:r w:rsidRPr="00E72EFD">
        <w:rPr>
          <w:sz w:val="21"/>
          <w:szCs w:val="21"/>
        </w:rPr>
        <w:t>Los errores u omisiones en el cómputo y presupuesto en cuanto a extensión o valor de la Obras, se corregirán en cualquier tiempo hasta la terminación del Contrato.  Si los defectos fuesen aparentes y el Contratista no los hubiera señalado en forma previa o concomitante a la formulación de su Propuesta no tendrá derecho a formular reclamo alguno.</w:t>
      </w:r>
    </w:p>
    <w:p w14:paraId="293DC8E0" w14:textId="17049855" w:rsidR="001B7B15" w:rsidRPr="00E72EFD" w:rsidRDefault="001B7B15" w:rsidP="00347096">
      <w:pPr>
        <w:spacing w:line="259" w:lineRule="auto"/>
        <w:jc w:val="both"/>
        <w:rPr>
          <w:sz w:val="21"/>
          <w:szCs w:val="21"/>
        </w:rPr>
      </w:pPr>
    </w:p>
    <w:p w14:paraId="425014A3" w14:textId="2654B28C" w:rsidR="001B7B15" w:rsidRPr="00E72EFD" w:rsidRDefault="00300149" w:rsidP="00347096">
      <w:pPr>
        <w:ind w:left="-5" w:right="10"/>
        <w:jc w:val="both"/>
        <w:rPr>
          <w:sz w:val="21"/>
          <w:szCs w:val="21"/>
        </w:rPr>
      </w:pPr>
      <w:r w:rsidRPr="00E72EFD">
        <w:rPr>
          <w:sz w:val="21"/>
          <w:szCs w:val="21"/>
        </w:rPr>
        <w:t xml:space="preserve">La Oferta deberá presentarse en Pesos Dominicanos (RD$). Los precios deberán expresarse en </w:t>
      </w:r>
      <w:r w:rsidRPr="00E72EFD">
        <w:rPr>
          <w:b/>
          <w:sz w:val="21"/>
          <w:szCs w:val="21"/>
        </w:rPr>
        <w:t>dos decimales (XX.XX)</w:t>
      </w:r>
      <w:r w:rsidRPr="00E72EFD">
        <w:rPr>
          <w:sz w:val="21"/>
          <w:szCs w:val="21"/>
        </w:rPr>
        <w:t xml:space="preserve"> que tendrán que incluir todas las tasas (divisas), impuestos y gastos que correspondan, transparentados e implícitos según corresponda.</w:t>
      </w:r>
    </w:p>
    <w:p w14:paraId="15349433" w14:textId="1A526B25" w:rsidR="001B7B15" w:rsidRPr="00E72EFD" w:rsidRDefault="001B7B15" w:rsidP="00347096">
      <w:pPr>
        <w:spacing w:line="259" w:lineRule="auto"/>
        <w:jc w:val="both"/>
        <w:rPr>
          <w:sz w:val="21"/>
          <w:szCs w:val="21"/>
        </w:rPr>
      </w:pPr>
    </w:p>
    <w:p w14:paraId="1D2619FC" w14:textId="66E52C74" w:rsidR="001B7B15" w:rsidRPr="00E72EFD" w:rsidRDefault="00300149" w:rsidP="00347096">
      <w:pPr>
        <w:ind w:left="-5" w:right="10"/>
        <w:jc w:val="both"/>
        <w:rPr>
          <w:sz w:val="21"/>
          <w:szCs w:val="21"/>
        </w:rPr>
      </w:pPr>
      <w:r w:rsidRPr="00E72EFD">
        <w:rPr>
          <w:sz w:val="21"/>
          <w:szCs w:val="21"/>
        </w:rPr>
        <w:t>Los precios no deberán presentar alteraciones ni correcciones y deberán ser dados por la unidad de medida establecida en los listados.</w:t>
      </w:r>
    </w:p>
    <w:p w14:paraId="59BF8787" w14:textId="77777777" w:rsidR="001B7B15" w:rsidRPr="00E72EFD" w:rsidRDefault="00300149">
      <w:pPr>
        <w:spacing w:line="259" w:lineRule="auto"/>
        <w:rPr>
          <w:sz w:val="21"/>
          <w:szCs w:val="21"/>
        </w:rPr>
      </w:pPr>
      <w:r w:rsidRPr="00E72EFD">
        <w:rPr>
          <w:sz w:val="21"/>
          <w:szCs w:val="21"/>
        </w:rPr>
        <w:t xml:space="preserve"> </w:t>
      </w:r>
    </w:p>
    <w:p w14:paraId="23BF1B9D" w14:textId="77777777" w:rsidR="001B7B15" w:rsidRPr="00E72EFD" w:rsidRDefault="00300149" w:rsidP="009B030E">
      <w:pPr>
        <w:ind w:left="-5" w:right="10"/>
        <w:jc w:val="both"/>
        <w:rPr>
          <w:sz w:val="21"/>
          <w:szCs w:val="21"/>
        </w:rPr>
      </w:pPr>
      <w:r w:rsidRPr="00E72EFD">
        <w:rPr>
          <w:sz w:val="21"/>
          <w:szCs w:val="21"/>
        </w:rPr>
        <w:t xml:space="preserve">El Oferente que resulte favorecido con la Adjudicación de la presente Comparación de Precios, debe mantener durante todo el plazo de ejecución del Contrato el precio que proponga en el momento de presentación de la Oferta. </w:t>
      </w:r>
    </w:p>
    <w:p w14:paraId="75931A24" w14:textId="77777777" w:rsidR="001B7B15" w:rsidRPr="00E72EFD" w:rsidRDefault="00300149">
      <w:pPr>
        <w:spacing w:line="259" w:lineRule="auto"/>
        <w:rPr>
          <w:sz w:val="21"/>
          <w:szCs w:val="21"/>
        </w:rPr>
      </w:pPr>
      <w:r w:rsidRPr="00E72EFD">
        <w:rPr>
          <w:sz w:val="21"/>
          <w:szCs w:val="21"/>
        </w:rPr>
        <w:t xml:space="preserve"> </w:t>
      </w:r>
    </w:p>
    <w:p w14:paraId="275EDB8E" w14:textId="77777777" w:rsidR="001B7B15" w:rsidRPr="00E72EFD" w:rsidRDefault="00300149" w:rsidP="00347096">
      <w:pPr>
        <w:ind w:left="-5" w:right="10"/>
        <w:jc w:val="both"/>
        <w:rPr>
          <w:sz w:val="21"/>
          <w:szCs w:val="21"/>
        </w:rPr>
      </w:pPr>
      <w:r w:rsidRPr="00E72EFD">
        <w:rPr>
          <w:sz w:val="21"/>
          <w:szCs w:val="21"/>
        </w:rPr>
        <w:t xml:space="preserve">El Oferente será responsable y pagará todos los impuestos, derechos de aduana, o gravámenes que hubiesen sido fijados por autoridades municipales, estatales o gubernamentales, dentro y fuera de la República Dominicana, relacionados con el proyecto a ser ejecutado. Ninguna institución sujeta a las disposiciones de la Ley que realice contrataciones, podrá </w:t>
      </w:r>
      <w:r w:rsidRPr="00E72EFD">
        <w:rPr>
          <w:sz w:val="21"/>
          <w:szCs w:val="21"/>
        </w:rPr>
        <w:lastRenderedPageBreak/>
        <w:t xml:space="preserve">contratar o convenir sobre disposiciones o cláusulas que dispongan sobre exenciones o exoneraciones de impuestos y otros atributos, o dejar de pagarlos, sin la debida aprobación del Congreso Nacional. </w:t>
      </w:r>
    </w:p>
    <w:p w14:paraId="0C83DC1D" w14:textId="048C3088" w:rsidR="001B7B15" w:rsidRPr="00E72EFD" w:rsidRDefault="001B7B15" w:rsidP="00347096">
      <w:pPr>
        <w:spacing w:line="259" w:lineRule="auto"/>
        <w:jc w:val="both"/>
        <w:rPr>
          <w:sz w:val="21"/>
          <w:szCs w:val="21"/>
        </w:rPr>
      </w:pPr>
    </w:p>
    <w:p w14:paraId="1639D2A9" w14:textId="2585A876" w:rsidR="00932EAF" w:rsidRPr="00E72EFD" w:rsidRDefault="00300149" w:rsidP="0027484F">
      <w:pPr>
        <w:ind w:left="-5" w:right="10"/>
        <w:jc w:val="both"/>
        <w:rPr>
          <w:sz w:val="21"/>
          <w:szCs w:val="21"/>
        </w:rPr>
      </w:pPr>
      <w:r w:rsidRPr="00E72EFD">
        <w:rPr>
          <w:sz w:val="21"/>
          <w:szCs w:val="21"/>
        </w:rPr>
        <w:t xml:space="preserve">Será responsabilidad del Oferente/Proponente la adecuación de los precios unitarios a las unidades de medidas solicitadas, considerando a los efectos de adjudicación el precio consignado en el Presupuesto (Oferta Económica) como el unitario y valorándolo como tal, respecto de otras Ofertas de los mismos productos. El Comité de Compras y Contrataciones, no realizará ninguna conversión de precios unitarios si éstos se consignaren en unidades diferentes a las solicitadas. </w:t>
      </w:r>
    </w:p>
    <w:p w14:paraId="139C8372" w14:textId="77777777" w:rsidR="00F11830" w:rsidRPr="00E72EFD" w:rsidRDefault="00F11830" w:rsidP="0027484F">
      <w:pPr>
        <w:ind w:left="-5" w:right="10"/>
        <w:jc w:val="both"/>
        <w:rPr>
          <w:sz w:val="21"/>
          <w:szCs w:val="21"/>
        </w:rPr>
      </w:pPr>
    </w:p>
    <w:p w14:paraId="43D898FF" w14:textId="1760EA2F" w:rsidR="001B7B15" w:rsidRPr="00E72EFD" w:rsidRDefault="00300149" w:rsidP="00932EAF">
      <w:pPr>
        <w:pStyle w:val="Ttulo2"/>
        <w:spacing w:after="3" w:line="259" w:lineRule="auto"/>
        <w:ind w:right="18"/>
        <w:jc w:val="center"/>
        <w:rPr>
          <w:rFonts w:ascii="Times New Roman" w:hAnsi="Times New Roman" w:cs="Times New Roman"/>
          <w:sz w:val="21"/>
          <w:szCs w:val="21"/>
        </w:rPr>
      </w:pPr>
      <w:bookmarkStart w:id="51" w:name="_Toc77405"/>
      <w:r w:rsidRPr="00E72EFD">
        <w:rPr>
          <w:rFonts w:ascii="Times New Roman" w:hAnsi="Times New Roman" w:cs="Times New Roman"/>
          <w:sz w:val="21"/>
          <w:szCs w:val="21"/>
          <w:u w:val="none"/>
        </w:rPr>
        <w:t>Sección IV</w:t>
      </w:r>
      <w:bookmarkEnd w:id="51"/>
    </w:p>
    <w:p w14:paraId="67723A3D" w14:textId="194900BB" w:rsidR="001B7B15" w:rsidRPr="00E72EFD" w:rsidRDefault="00300149" w:rsidP="00932EAF">
      <w:pPr>
        <w:pStyle w:val="Ttulo1"/>
        <w:ind w:right="18"/>
        <w:rPr>
          <w:rFonts w:ascii="Times New Roman" w:hAnsi="Times New Roman" w:cs="Times New Roman"/>
          <w:sz w:val="21"/>
          <w:szCs w:val="21"/>
        </w:rPr>
      </w:pPr>
      <w:bookmarkStart w:id="52" w:name="_Toc77406"/>
      <w:r w:rsidRPr="00E72EFD">
        <w:rPr>
          <w:rFonts w:ascii="Times New Roman" w:hAnsi="Times New Roman" w:cs="Times New Roman"/>
          <w:sz w:val="21"/>
          <w:szCs w:val="21"/>
        </w:rPr>
        <w:t>Apertura y Validación de Ofertas</w:t>
      </w:r>
      <w:bookmarkEnd w:id="52"/>
    </w:p>
    <w:p w14:paraId="24311A91" w14:textId="3C2E6324" w:rsidR="001B7B15" w:rsidRPr="00E72EFD" w:rsidRDefault="001B7B15" w:rsidP="00932EAF">
      <w:pPr>
        <w:spacing w:line="259" w:lineRule="auto"/>
        <w:jc w:val="center"/>
        <w:rPr>
          <w:sz w:val="21"/>
          <w:szCs w:val="21"/>
        </w:rPr>
      </w:pPr>
    </w:p>
    <w:p w14:paraId="0AD4EF71" w14:textId="77777777" w:rsidR="001B7B15" w:rsidRPr="00E72EFD" w:rsidRDefault="00300149" w:rsidP="000B39A7">
      <w:pPr>
        <w:pStyle w:val="Ttulo2"/>
        <w:ind w:left="-5" w:right="4"/>
        <w:rPr>
          <w:rFonts w:ascii="Times New Roman" w:hAnsi="Times New Roman" w:cs="Times New Roman"/>
          <w:sz w:val="21"/>
          <w:szCs w:val="21"/>
        </w:rPr>
      </w:pPr>
      <w:bookmarkStart w:id="53" w:name="_Toc77407"/>
      <w:r w:rsidRPr="00E72EFD">
        <w:rPr>
          <w:rFonts w:ascii="Times New Roman" w:hAnsi="Times New Roman" w:cs="Times New Roman"/>
          <w:sz w:val="21"/>
          <w:szCs w:val="21"/>
        </w:rPr>
        <w:t>4.1 Procedimiento de Apertura de Sobres</w:t>
      </w:r>
      <w:r w:rsidRPr="00E72EFD">
        <w:rPr>
          <w:rFonts w:ascii="Times New Roman" w:hAnsi="Times New Roman" w:cs="Times New Roman"/>
          <w:sz w:val="21"/>
          <w:szCs w:val="21"/>
          <w:u w:val="none"/>
        </w:rPr>
        <w:t xml:space="preserve"> </w:t>
      </w:r>
      <w:bookmarkEnd w:id="53"/>
    </w:p>
    <w:p w14:paraId="25F26F76" w14:textId="77777777" w:rsidR="001B7B15" w:rsidRPr="00E72EFD" w:rsidRDefault="00300149" w:rsidP="000B39A7">
      <w:pPr>
        <w:spacing w:line="259" w:lineRule="auto"/>
        <w:jc w:val="both"/>
        <w:rPr>
          <w:sz w:val="21"/>
          <w:szCs w:val="21"/>
        </w:rPr>
      </w:pPr>
      <w:r w:rsidRPr="00E72EFD">
        <w:rPr>
          <w:sz w:val="21"/>
          <w:szCs w:val="21"/>
        </w:rPr>
        <w:t xml:space="preserve"> </w:t>
      </w:r>
    </w:p>
    <w:p w14:paraId="60AAB830" w14:textId="17404342" w:rsidR="001B7B15" w:rsidRPr="00E72EFD" w:rsidRDefault="00300149" w:rsidP="000B39A7">
      <w:pPr>
        <w:ind w:left="-5" w:right="10"/>
        <w:jc w:val="both"/>
        <w:rPr>
          <w:sz w:val="21"/>
          <w:szCs w:val="21"/>
        </w:rPr>
      </w:pPr>
      <w:r w:rsidRPr="00E72EFD">
        <w:rPr>
          <w:sz w:val="21"/>
          <w:szCs w:val="21"/>
        </w:rPr>
        <w:t xml:space="preserve">La apertura de Sobres se realizará en acto público en presencia del Comité de Compras y Contrataciones y del Notario Público actuante, en la fecha, lugar y hora establecidos en el Cronograma </w:t>
      </w:r>
      <w:r w:rsidR="00347096" w:rsidRPr="00E72EFD">
        <w:rPr>
          <w:sz w:val="21"/>
          <w:szCs w:val="21"/>
        </w:rPr>
        <w:t>de este pl</w:t>
      </w:r>
      <w:r w:rsidR="00932EAF" w:rsidRPr="00E72EFD">
        <w:rPr>
          <w:sz w:val="21"/>
          <w:szCs w:val="21"/>
        </w:rPr>
        <w:t>i</w:t>
      </w:r>
      <w:r w:rsidR="00347096" w:rsidRPr="00E72EFD">
        <w:rPr>
          <w:sz w:val="21"/>
          <w:szCs w:val="21"/>
        </w:rPr>
        <w:t>ego para</w:t>
      </w:r>
      <w:r w:rsidRPr="00E72EFD">
        <w:rPr>
          <w:sz w:val="21"/>
          <w:szCs w:val="21"/>
        </w:rPr>
        <w:t xml:space="preserve"> la Comparación de Precios. </w:t>
      </w:r>
    </w:p>
    <w:p w14:paraId="2C0B6E07" w14:textId="2A121E9D" w:rsidR="001B7B15" w:rsidRPr="00E72EFD" w:rsidRDefault="00300149">
      <w:pPr>
        <w:spacing w:line="259" w:lineRule="auto"/>
        <w:rPr>
          <w:sz w:val="21"/>
          <w:szCs w:val="21"/>
        </w:rPr>
      </w:pPr>
      <w:r w:rsidRPr="00E72EFD">
        <w:rPr>
          <w:sz w:val="21"/>
          <w:szCs w:val="21"/>
        </w:rPr>
        <w:t xml:space="preserve"> </w:t>
      </w:r>
    </w:p>
    <w:p w14:paraId="4D88BB90" w14:textId="77777777" w:rsidR="001B7B15" w:rsidRPr="00E72EFD" w:rsidRDefault="00300149">
      <w:pPr>
        <w:pStyle w:val="Ttulo2"/>
        <w:ind w:left="-5" w:right="4"/>
        <w:rPr>
          <w:rFonts w:ascii="Times New Roman" w:hAnsi="Times New Roman" w:cs="Times New Roman"/>
          <w:sz w:val="21"/>
          <w:szCs w:val="21"/>
        </w:rPr>
      </w:pPr>
      <w:bookmarkStart w:id="54" w:name="_Toc77408"/>
      <w:r w:rsidRPr="00E72EFD">
        <w:rPr>
          <w:rFonts w:ascii="Times New Roman" w:hAnsi="Times New Roman" w:cs="Times New Roman"/>
          <w:sz w:val="21"/>
          <w:szCs w:val="21"/>
        </w:rPr>
        <w:t>4.2 Apertura de “Sobre A”, contentivo de Propuestas Técnicas</w:t>
      </w:r>
      <w:r w:rsidRPr="00E72EFD">
        <w:rPr>
          <w:rFonts w:ascii="Times New Roman" w:hAnsi="Times New Roman" w:cs="Times New Roman"/>
          <w:sz w:val="21"/>
          <w:szCs w:val="21"/>
          <w:u w:val="none"/>
        </w:rPr>
        <w:t xml:space="preserve"> </w:t>
      </w:r>
      <w:bookmarkEnd w:id="54"/>
    </w:p>
    <w:p w14:paraId="119065EC" w14:textId="77777777" w:rsidR="001B7B15" w:rsidRPr="00E72EFD" w:rsidRDefault="00300149">
      <w:pPr>
        <w:spacing w:line="259" w:lineRule="auto"/>
        <w:rPr>
          <w:sz w:val="21"/>
          <w:szCs w:val="21"/>
        </w:rPr>
      </w:pPr>
      <w:r w:rsidRPr="00E72EFD">
        <w:rPr>
          <w:sz w:val="21"/>
          <w:szCs w:val="21"/>
        </w:rPr>
        <w:t xml:space="preserve"> </w:t>
      </w:r>
    </w:p>
    <w:p w14:paraId="6BA2C3B5" w14:textId="77777777" w:rsidR="001B7B15" w:rsidRPr="00E72EFD" w:rsidRDefault="00300149" w:rsidP="000B39A7">
      <w:pPr>
        <w:ind w:left="-5" w:right="10"/>
        <w:jc w:val="both"/>
        <w:rPr>
          <w:sz w:val="21"/>
          <w:szCs w:val="21"/>
        </w:rPr>
      </w:pPr>
      <w:r w:rsidRPr="00E72EFD">
        <w:rPr>
          <w:sz w:val="21"/>
          <w:szCs w:val="21"/>
        </w:rPr>
        <w:t xml:space="preserve">El Notario Público actuante procederá a la apertura de los sobres según el orden de llegada, procediendo a verificar que la documentación contenida en los mismos esté correcta de conformidad con el listado que al efecto le será entregado. </w:t>
      </w:r>
    </w:p>
    <w:p w14:paraId="5E3AE0B3" w14:textId="77777777" w:rsidR="001B7B15" w:rsidRPr="00E72EFD" w:rsidRDefault="00300149" w:rsidP="000B39A7">
      <w:pPr>
        <w:spacing w:line="259" w:lineRule="auto"/>
        <w:jc w:val="both"/>
        <w:rPr>
          <w:sz w:val="21"/>
          <w:szCs w:val="21"/>
        </w:rPr>
      </w:pPr>
      <w:r w:rsidRPr="00E72EFD">
        <w:rPr>
          <w:sz w:val="21"/>
          <w:szCs w:val="21"/>
        </w:rPr>
        <w:t xml:space="preserve"> </w:t>
      </w:r>
    </w:p>
    <w:p w14:paraId="13CB2D3D" w14:textId="77777777" w:rsidR="001B7B15" w:rsidRPr="00E72EFD" w:rsidRDefault="00300149" w:rsidP="000B39A7">
      <w:pPr>
        <w:ind w:left="-5" w:right="10"/>
        <w:jc w:val="both"/>
        <w:rPr>
          <w:sz w:val="21"/>
          <w:szCs w:val="21"/>
        </w:rPr>
      </w:pPr>
      <w:r w:rsidRPr="00E72EFD">
        <w:rPr>
          <w:sz w:val="21"/>
          <w:szCs w:val="21"/>
        </w:rPr>
        <w:t xml:space="preserve">Los analistas de la Unidad de Compras y Contrataciones procederán con la revisión y verificación de los documentos requeridos en el presente Pliego de Condiciones Específicas.  </w:t>
      </w:r>
    </w:p>
    <w:p w14:paraId="74933A73" w14:textId="77777777" w:rsidR="001B7B15" w:rsidRPr="00E72EFD" w:rsidRDefault="00300149" w:rsidP="000B39A7">
      <w:pPr>
        <w:spacing w:line="259" w:lineRule="auto"/>
        <w:jc w:val="both"/>
        <w:rPr>
          <w:sz w:val="21"/>
          <w:szCs w:val="21"/>
        </w:rPr>
      </w:pPr>
      <w:r w:rsidRPr="00E72EFD">
        <w:rPr>
          <w:sz w:val="21"/>
          <w:szCs w:val="21"/>
        </w:rPr>
        <w:t xml:space="preserve"> </w:t>
      </w:r>
    </w:p>
    <w:p w14:paraId="4F363DF2" w14:textId="77777777" w:rsidR="001B7B15" w:rsidRPr="00E72EFD" w:rsidRDefault="00300149" w:rsidP="000B39A7">
      <w:pPr>
        <w:ind w:left="-5" w:right="10"/>
        <w:jc w:val="both"/>
        <w:rPr>
          <w:sz w:val="21"/>
          <w:szCs w:val="21"/>
        </w:rPr>
      </w:pPr>
      <w:r w:rsidRPr="00E72EFD">
        <w:rPr>
          <w:sz w:val="21"/>
          <w:szCs w:val="21"/>
        </w:rPr>
        <w:t xml:space="preserve">El Notario Público actuante, deberá rubricar y sellar cada una de las páginas de los documentos contenidos en los Sobres, haciendo constar en el mismo la cantidad de páginas existentes. </w:t>
      </w:r>
    </w:p>
    <w:p w14:paraId="6EF3439B" w14:textId="77777777" w:rsidR="001B7B15" w:rsidRPr="00E72EFD" w:rsidRDefault="00300149" w:rsidP="000B39A7">
      <w:pPr>
        <w:spacing w:line="259" w:lineRule="auto"/>
        <w:jc w:val="both"/>
        <w:rPr>
          <w:sz w:val="21"/>
          <w:szCs w:val="21"/>
        </w:rPr>
      </w:pPr>
      <w:r w:rsidRPr="00E72EFD">
        <w:rPr>
          <w:sz w:val="21"/>
          <w:szCs w:val="21"/>
        </w:rPr>
        <w:t xml:space="preserve"> </w:t>
      </w:r>
    </w:p>
    <w:p w14:paraId="05757139" w14:textId="77777777" w:rsidR="001B7B15" w:rsidRPr="00E72EFD" w:rsidRDefault="00300149" w:rsidP="000B39A7">
      <w:pPr>
        <w:ind w:left="-5" w:right="10"/>
        <w:jc w:val="both"/>
        <w:rPr>
          <w:sz w:val="21"/>
          <w:szCs w:val="21"/>
        </w:rPr>
      </w:pPr>
      <w:r w:rsidRPr="00E72EFD">
        <w:rPr>
          <w:sz w:val="21"/>
          <w:szCs w:val="21"/>
        </w:rPr>
        <w:t xml:space="preserve">En caso de que surja alguna discrepancia entre la relación y los documentos efectivamente presentados, el Notario Público autorizado dejará constancia de ello en el acta notarial. </w:t>
      </w:r>
    </w:p>
    <w:p w14:paraId="05853801" w14:textId="142D477A" w:rsidR="001B7B15" w:rsidRPr="00E72EFD" w:rsidRDefault="001B7B15" w:rsidP="000B39A7">
      <w:pPr>
        <w:spacing w:line="259" w:lineRule="auto"/>
        <w:jc w:val="both"/>
        <w:rPr>
          <w:sz w:val="21"/>
          <w:szCs w:val="21"/>
        </w:rPr>
      </w:pPr>
    </w:p>
    <w:p w14:paraId="50A563C4" w14:textId="6B257555" w:rsidR="001B7B15" w:rsidRPr="00E72EFD" w:rsidRDefault="00300149" w:rsidP="00932EAF">
      <w:pPr>
        <w:ind w:left="-5" w:right="10"/>
        <w:jc w:val="both"/>
        <w:rPr>
          <w:sz w:val="21"/>
          <w:szCs w:val="21"/>
        </w:rPr>
      </w:pPr>
      <w:r w:rsidRPr="00E72EFD">
        <w:rPr>
          <w:sz w:val="21"/>
          <w:szCs w:val="21"/>
        </w:rPr>
        <w:t xml:space="preserve">El Notario Público actuante elaborará el acta notarial correspondiente, incluyendo las observaciones realizadas en el desarrollo del acto de apertura de los sobres, si las hubiere. El Notario Público actuante concluido el acto de apertura dará por cerrado el mismo, indicando la hora de cierre. </w:t>
      </w:r>
    </w:p>
    <w:p w14:paraId="73F1379B" w14:textId="281BD004" w:rsidR="001B7B15" w:rsidRPr="00E72EFD" w:rsidRDefault="001B7B15" w:rsidP="000B39A7">
      <w:pPr>
        <w:spacing w:line="259" w:lineRule="auto"/>
        <w:jc w:val="both"/>
        <w:rPr>
          <w:sz w:val="21"/>
          <w:szCs w:val="21"/>
        </w:rPr>
      </w:pPr>
    </w:p>
    <w:p w14:paraId="07EF3A9C" w14:textId="77777777" w:rsidR="001B7B15" w:rsidRPr="00E72EFD" w:rsidRDefault="00300149" w:rsidP="000B39A7">
      <w:pPr>
        <w:ind w:left="-5" w:right="10"/>
        <w:jc w:val="both"/>
        <w:rPr>
          <w:sz w:val="21"/>
          <w:szCs w:val="21"/>
        </w:rPr>
      </w:pPr>
      <w:r w:rsidRPr="00E72EFD">
        <w:rPr>
          <w:sz w:val="21"/>
          <w:szCs w:val="21"/>
        </w:rPr>
        <w:t xml:space="preserve">Las actas notariales estarán disponibles para los Oferentes/ Proponentes, o sus Representantes Legales, quienes para obtenerlas deberán hacer llegar su solicitud a través de la Oficina de Acceso a la Información Municipal (OAIM). </w:t>
      </w:r>
    </w:p>
    <w:p w14:paraId="7FA82B8A" w14:textId="77777777" w:rsidR="001B7B15" w:rsidRPr="00E72EFD" w:rsidRDefault="00300149">
      <w:pPr>
        <w:spacing w:line="259" w:lineRule="auto"/>
        <w:rPr>
          <w:sz w:val="21"/>
          <w:szCs w:val="21"/>
        </w:rPr>
      </w:pPr>
      <w:r w:rsidRPr="00E72EFD">
        <w:rPr>
          <w:sz w:val="21"/>
          <w:szCs w:val="21"/>
        </w:rPr>
        <w:t xml:space="preserve"> </w:t>
      </w:r>
    </w:p>
    <w:p w14:paraId="719B482A" w14:textId="77777777" w:rsidR="001B7B15" w:rsidRPr="00E72EFD" w:rsidRDefault="00300149" w:rsidP="000B39A7">
      <w:pPr>
        <w:pStyle w:val="Ttulo2"/>
        <w:ind w:left="-5" w:right="4"/>
        <w:rPr>
          <w:rFonts w:ascii="Times New Roman" w:hAnsi="Times New Roman" w:cs="Times New Roman"/>
          <w:sz w:val="21"/>
          <w:szCs w:val="21"/>
        </w:rPr>
      </w:pPr>
      <w:bookmarkStart w:id="55" w:name="_Toc77409"/>
      <w:r w:rsidRPr="00E72EFD">
        <w:rPr>
          <w:rFonts w:ascii="Times New Roman" w:hAnsi="Times New Roman" w:cs="Times New Roman"/>
          <w:sz w:val="21"/>
          <w:szCs w:val="21"/>
        </w:rPr>
        <w:t>4.3 Validación y Verificación de Documentos</w:t>
      </w:r>
      <w:r w:rsidRPr="00E72EFD">
        <w:rPr>
          <w:rFonts w:ascii="Times New Roman" w:hAnsi="Times New Roman" w:cs="Times New Roman"/>
          <w:sz w:val="21"/>
          <w:szCs w:val="21"/>
          <w:u w:val="none"/>
        </w:rPr>
        <w:t xml:space="preserve"> </w:t>
      </w:r>
      <w:bookmarkEnd w:id="55"/>
    </w:p>
    <w:p w14:paraId="6D2C56FC" w14:textId="77777777" w:rsidR="001B7B15" w:rsidRPr="00E72EFD" w:rsidRDefault="00300149" w:rsidP="000B39A7">
      <w:pPr>
        <w:spacing w:line="259" w:lineRule="auto"/>
        <w:jc w:val="both"/>
        <w:rPr>
          <w:sz w:val="21"/>
          <w:szCs w:val="21"/>
        </w:rPr>
      </w:pPr>
      <w:r w:rsidRPr="00E72EFD">
        <w:rPr>
          <w:sz w:val="21"/>
          <w:szCs w:val="21"/>
        </w:rPr>
        <w:t xml:space="preserve"> </w:t>
      </w:r>
    </w:p>
    <w:p w14:paraId="5911F8C2" w14:textId="77777777" w:rsidR="001B7B15" w:rsidRPr="00E72EFD" w:rsidRDefault="00300149" w:rsidP="000B39A7">
      <w:pPr>
        <w:ind w:left="-5" w:right="10"/>
        <w:jc w:val="both"/>
        <w:rPr>
          <w:sz w:val="21"/>
          <w:szCs w:val="21"/>
        </w:rPr>
      </w:pPr>
      <w:r w:rsidRPr="00E72EFD">
        <w:rPr>
          <w:sz w:val="21"/>
          <w:szCs w:val="21"/>
        </w:rPr>
        <w:t xml:space="preserve">Posterior a la apertura de los sobres, los Peritos procederán a la validación y verificación de los documentos contenidos en el referido “Sobre A”. Ante cualquier duda sobre la información presentada, podrá comprobar, por los medios que considere adecuados, la veracidad de la información recibida. </w:t>
      </w:r>
    </w:p>
    <w:p w14:paraId="21810405" w14:textId="77777777" w:rsidR="001B7B15" w:rsidRPr="00E72EFD" w:rsidRDefault="00300149" w:rsidP="000B39A7">
      <w:pPr>
        <w:spacing w:line="259" w:lineRule="auto"/>
        <w:jc w:val="both"/>
        <w:rPr>
          <w:sz w:val="21"/>
          <w:szCs w:val="21"/>
        </w:rPr>
      </w:pPr>
      <w:r w:rsidRPr="00E72EFD">
        <w:rPr>
          <w:sz w:val="21"/>
          <w:szCs w:val="21"/>
        </w:rPr>
        <w:t xml:space="preserve"> </w:t>
      </w:r>
    </w:p>
    <w:p w14:paraId="6D83E99D" w14:textId="0E59B21B" w:rsidR="001B7B15" w:rsidRPr="00E72EFD" w:rsidRDefault="00300149" w:rsidP="000B39A7">
      <w:pPr>
        <w:ind w:left="-5" w:right="10"/>
        <w:jc w:val="both"/>
        <w:rPr>
          <w:sz w:val="21"/>
          <w:szCs w:val="21"/>
        </w:rPr>
      </w:pPr>
      <w:r w:rsidRPr="00E72EFD">
        <w:rPr>
          <w:sz w:val="21"/>
          <w:szCs w:val="21"/>
        </w:rPr>
        <w:t xml:space="preserve">No se considerarán aclaraciones a una Oferta presentadas por Oferentes cuando no sean en respuesta a una solicitud del </w:t>
      </w:r>
      <w:r w:rsidR="000A373D" w:rsidRPr="00E72EFD">
        <w:rPr>
          <w:sz w:val="21"/>
          <w:szCs w:val="21"/>
        </w:rPr>
        <w:t>ASPM</w:t>
      </w:r>
      <w:r w:rsidRPr="00E72EFD">
        <w:rPr>
          <w:sz w:val="21"/>
          <w:szCs w:val="21"/>
        </w:rPr>
        <w:t xml:space="preserve">. La solicitud de aclaración por el </w:t>
      </w:r>
      <w:r w:rsidR="000A373D" w:rsidRPr="00E72EFD">
        <w:rPr>
          <w:sz w:val="21"/>
          <w:szCs w:val="21"/>
        </w:rPr>
        <w:t>ASPM</w:t>
      </w:r>
      <w:r w:rsidRPr="00E72EFD">
        <w:rPr>
          <w:sz w:val="21"/>
          <w:szCs w:val="21"/>
        </w:rPr>
        <w:t xml:space="preserve"> y la respuesta deberán ser hechas por escrito.  </w:t>
      </w:r>
    </w:p>
    <w:p w14:paraId="78A615E8" w14:textId="77777777" w:rsidR="001B7B15" w:rsidRPr="00E72EFD" w:rsidRDefault="00300149" w:rsidP="000B39A7">
      <w:pPr>
        <w:spacing w:line="259" w:lineRule="auto"/>
        <w:jc w:val="both"/>
        <w:rPr>
          <w:sz w:val="21"/>
          <w:szCs w:val="21"/>
        </w:rPr>
      </w:pPr>
      <w:r w:rsidRPr="00E72EFD">
        <w:rPr>
          <w:sz w:val="21"/>
          <w:szCs w:val="21"/>
        </w:rPr>
        <w:t xml:space="preserve"> </w:t>
      </w:r>
    </w:p>
    <w:p w14:paraId="16A35873" w14:textId="77777777" w:rsidR="001B7B15" w:rsidRPr="00E72EFD" w:rsidRDefault="00300149" w:rsidP="000B39A7">
      <w:pPr>
        <w:spacing w:after="220"/>
        <w:ind w:left="-5" w:right="10"/>
        <w:jc w:val="both"/>
        <w:rPr>
          <w:sz w:val="21"/>
          <w:szCs w:val="21"/>
        </w:rPr>
      </w:pPr>
      <w:r w:rsidRPr="00E72EFD">
        <w:rPr>
          <w:sz w:val="21"/>
          <w:szCs w:val="21"/>
        </w:rPr>
        <w:t xml:space="preserve">Antes de proceder a la evaluación detallada del “Sobre A”, los Peritos determinarán si cada Oferta se ajusta sustancialmente al presente Pliego de Condiciones Específica; o si existen desviaciones, reservas, omisiones o errores de naturaleza o de tipo subsanables de conformidad a lo establecido en el numeral 1.21 del presente documento. </w:t>
      </w:r>
    </w:p>
    <w:p w14:paraId="1384EE4D" w14:textId="77777777" w:rsidR="001B7B15" w:rsidRPr="00E72EFD" w:rsidRDefault="00300149" w:rsidP="000B39A7">
      <w:pPr>
        <w:ind w:left="-5" w:right="10"/>
        <w:jc w:val="both"/>
        <w:rPr>
          <w:sz w:val="21"/>
          <w:szCs w:val="21"/>
        </w:rPr>
      </w:pPr>
      <w:r w:rsidRPr="00E72EFD">
        <w:rPr>
          <w:sz w:val="21"/>
          <w:szCs w:val="21"/>
        </w:rPr>
        <w:lastRenderedPageBreak/>
        <w:t xml:space="preserve">En los casos en que se presenten desviaciones, reservas, omisiones o errores de naturaleza o tipo subsanables, los Peritos Especialistas procederán de conformidad con los procedimientos establecidos en el presente Pliego de Condiciones Específicas.  </w:t>
      </w:r>
    </w:p>
    <w:p w14:paraId="6DB6AE20" w14:textId="77777777" w:rsidR="001B7B15" w:rsidRPr="00E72EFD" w:rsidRDefault="00300149">
      <w:pPr>
        <w:spacing w:line="259" w:lineRule="auto"/>
        <w:rPr>
          <w:sz w:val="21"/>
          <w:szCs w:val="21"/>
        </w:rPr>
      </w:pPr>
      <w:r w:rsidRPr="00E72EFD">
        <w:rPr>
          <w:sz w:val="21"/>
          <w:szCs w:val="21"/>
        </w:rPr>
        <w:t xml:space="preserve"> </w:t>
      </w:r>
    </w:p>
    <w:p w14:paraId="1442FDA2" w14:textId="77777777" w:rsidR="001B7B15" w:rsidRPr="00E72EFD" w:rsidRDefault="00300149">
      <w:pPr>
        <w:pStyle w:val="Ttulo2"/>
        <w:ind w:left="-5" w:right="4"/>
        <w:rPr>
          <w:rFonts w:ascii="Times New Roman" w:hAnsi="Times New Roman" w:cs="Times New Roman"/>
          <w:sz w:val="21"/>
          <w:szCs w:val="21"/>
        </w:rPr>
      </w:pPr>
      <w:bookmarkStart w:id="56" w:name="_Toc77410"/>
      <w:r w:rsidRPr="00E72EFD">
        <w:rPr>
          <w:rFonts w:ascii="Times New Roman" w:hAnsi="Times New Roman" w:cs="Times New Roman"/>
          <w:sz w:val="21"/>
          <w:szCs w:val="21"/>
        </w:rPr>
        <w:t>4.4 Criterios de Evaluación</w:t>
      </w:r>
      <w:r w:rsidRPr="00E72EFD">
        <w:rPr>
          <w:rFonts w:ascii="Times New Roman" w:hAnsi="Times New Roman" w:cs="Times New Roman"/>
          <w:sz w:val="21"/>
          <w:szCs w:val="21"/>
          <w:u w:val="none"/>
        </w:rPr>
        <w:t xml:space="preserve"> </w:t>
      </w:r>
      <w:bookmarkEnd w:id="56"/>
    </w:p>
    <w:p w14:paraId="6908FB01" w14:textId="77777777" w:rsidR="001B7B15" w:rsidRPr="00E72EFD" w:rsidRDefault="00300149">
      <w:pPr>
        <w:spacing w:line="259" w:lineRule="auto"/>
        <w:rPr>
          <w:sz w:val="21"/>
          <w:szCs w:val="21"/>
        </w:rPr>
      </w:pPr>
      <w:r w:rsidRPr="00E72EFD">
        <w:rPr>
          <w:sz w:val="21"/>
          <w:szCs w:val="21"/>
        </w:rPr>
        <w:t xml:space="preserve"> </w:t>
      </w:r>
    </w:p>
    <w:p w14:paraId="6CD8CF7D" w14:textId="77777777" w:rsidR="00B7278F" w:rsidRPr="00E72EFD" w:rsidRDefault="00B7278F" w:rsidP="00B7278F">
      <w:pPr>
        <w:spacing w:line="259" w:lineRule="auto"/>
        <w:ind w:left="24" w:right="1"/>
        <w:rPr>
          <w:sz w:val="21"/>
          <w:szCs w:val="21"/>
        </w:rPr>
      </w:pPr>
      <w:r w:rsidRPr="00E72EFD">
        <w:rPr>
          <w:b/>
          <w:sz w:val="21"/>
          <w:szCs w:val="21"/>
        </w:rPr>
        <w:t xml:space="preserve">Evaluación Oferta Técnica </w:t>
      </w:r>
    </w:p>
    <w:p w14:paraId="549CF222" w14:textId="77777777" w:rsidR="00B7278F" w:rsidRPr="00E72EFD" w:rsidRDefault="00B7278F" w:rsidP="00B7278F">
      <w:pPr>
        <w:spacing w:line="259" w:lineRule="auto"/>
        <w:rPr>
          <w:sz w:val="21"/>
          <w:szCs w:val="21"/>
        </w:rPr>
      </w:pPr>
      <w:r w:rsidRPr="00E72EFD">
        <w:rPr>
          <w:b/>
          <w:sz w:val="21"/>
          <w:szCs w:val="21"/>
        </w:rPr>
        <w:t xml:space="preserve"> </w:t>
      </w:r>
    </w:p>
    <w:p w14:paraId="2401E8C8" w14:textId="77777777" w:rsidR="00B7278F" w:rsidRPr="00E72EFD" w:rsidRDefault="00B7278F" w:rsidP="00B7278F">
      <w:pPr>
        <w:ind w:left="-5" w:right="10"/>
        <w:jc w:val="both"/>
        <w:rPr>
          <w:sz w:val="21"/>
          <w:szCs w:val="21"/>
        </w:rPr>
      </w:pPr>
      <w:r w:rsidRPr="00E72EFD">
        <w:rPr>
          <w:sz w:val="21"/>
          <w:szCs w:val="21"/>
        </w:rPr>
        <w:t xml:space="preserve">La definición de los criterios de evaluación se estableció en dos secciones. La primera corresponde a la oferta técnica que abarca experiencia de la empresa y personal en el área del proyecto, equipos disponibles, capacidad económica y técnica; mientras que más adelante se analiza el valor de la oferta económica.  </w:t>
      </w:r>
    </w:p>
    <w:p w14:paraId="784BFFBE" w14:textId="77777777" w:rsidR="00B7278F" w:rsidRPr="00E72EFD" w:rsidRDefault="00B7278F" w:rsidP="00B7278F">
      <w:pPr>
        <w:spacing w:line="259" w:lineRule="auto"/>
        <w:jc w:val="both"/>
        <w:rPr>
          <w:sz w:val="21"/>
          <w:szCs w:val="21"/>
        </w:rPr>
      </w:pPr>
      <w:r w:rsidRPr="00E72EFD">
        <w:rPr>
          <w:sz w:val="21"/>
          <w:szCs w:val="21"/>
        </w:rPr>
        <w:t xml:space="preserve"> </w:t>
      </w:r>
    </w:p>
    <w:p w14:paraId="169F19FB" w14:textId="77777777" w:rsidR="00B7278F" w:rsidRPr="00E72EFD" w:rsidRDefault="00B7278F" w:rsidP="00B7278F">
      <w:pPr>
        <w:ind w:left="-5" w:right="10"/>
        <w:jc w:val="both"/>
        <w:rPr>
          <w:sz w:val="21"/>
          <w:szCs w:val="21"/>
        </w:rPr>
      </w:pPr>
      <w:r w:rsidRPr="00E72EFD">
        <w:rPr>
          <w:sz w:val="21"/>
          <w:szCs w:val="21"/>
        </w:rPr>
        <w:t xml:space="preserve">Las Propuestas deberán contener la documentación necesaria, suficiente y fehaciente para demostrar los siguientes aspectos que serán verificados bajo la modalidad </w:t>
      </w:r>
      <w:r w:rsidRPr="00E72EFD">
        <w:rPr>
          <w:b/>
          <w:sz w:val="21"/>
          <w:szCs w:val="21"/>
        </w:rPr>
        <w:t>“CUMPLE/ NO CUMPLE”</w:t>
      </w:r>
      <w:r w:rsidRPr="00E72EFD">
        <w:rPr>
          <w:sz w:val="21"/>
          <w:szCs w:val="21"/>
        </w:rPr>
        <w:t xml:space="preserve">: </w:t>
      </w:r>
    </w:p>
    <w:p w14:paraId="70B472B2" w14:textId="77777777" w:rsidR="00B7278F" w:rsidRPr="00E72EFD" w:rsidRDefault="00B7278F" w:rsidP="00B7278F">
      <w:pPr>
        <w:spacing w:line="259" w:lineRule="auto"/>
        <w:jc w:val="both"/>
        <w:rPr>
          <w:sz w:val="21"/>
          <w:szCs w:val="21"/>
        </w:rPr>
      </w:pPr>
      <w:r w:rsidRPr="00E72EFD">
        <w:rPr>
          <w:sz w:val="21"/>
          <w:szCs w:val="21"/>
        </w:rPr>
        <w:t xml:space="preserve"> </w:t>
      </w:r>
    </w:p>
    <w:p w14:paraId="55A0FF90" w14:textId="77777777" w:rsidR="00B7278F" w:rsidRPr="00E72EFD" w:rsidRDefault="00B7278F" w:rsidP="00B7278F">
      <w:pPr>
        <w:ind w:left="-5" w:right="10"/>
        <w:jc w:val="both"/>
        <w:rPr>
          <w:sz w:val="21"/>
          <w:szCs w:val="21"/>
        </w:rPr>
      </w:pPr>
      <w:r w:rsidRPr="00E72EFD">
        <w:rPr>
          <w:b/>
          <w:sz w:val="21"/>
          <w:szCs w:val="21"/>
        </w:rPr>
        <w:t>Elegibilidad:</w:t>
      </w:r>
      <w:r w:rsidRPr="00E72EFD">
        <w:rPr>
          <w:sz w:val="21"/>
          <w:szCs w:val="21"/>
        </w:rPr>
        <w:t xml:space="preserve"> Que el Proponente está legalmente autorizado para realizar sus actividades comerciales en el país, conforme a su Registro de Proveedores del Estado (RPE), licencias de operaciones y demás documentos exigibles en el presente Pliego de Condiciones. </w:t>
      </w:r>
    </w:p>
    <w:p w14:paraId="1C791C8B" w14:textId="77777777" w:rsidR="00B7278F" w:rsidRPr="00E72EFD" w:rsidRDefault="00B7278F" w:rsidP="00B7278F">
      <w:pPr>
        <w:spacing w:line="259" w:lineRule="auto"/>
        <w:jc w:val="both"/>
        <w:rPr>
          <w:sz w:val="21"/>
          <w:szCs w:val="21"/>
        </w:rPr>
      </w:pPr>
      <w:r w:rsidRPr="00E72EFD">
        <w:rPr>
          <w:sz w:val="21"/>
          <w:szCs w:val="21"/>
        </w:rPr>
        <w:t xml:space="preserve"> </w:t>
      </w:r>
    </w:p>
    <w:p w14:paraId="6D48C32E" w14:textId="77777777" w:rsidR="00B7278F" w:rsidRPr="00E72EFD" w:rsidRDefault="00B7278F" w:rsidP="00B7278F">
      <w:pPr>
        <w:ind w:left="-5" w:right="10"/>
        <w:jc w:val="both"/>
        <w:rPr>
          <w:sz w:val="21"/>
          <w:szCs w:val="21"/>
        </w:rPr>
      </w:pPr>
      <w:r w:rsidRPr="00E72EFD">
        <w:rPr>
          <w:b/>
          <w:sz w:val="21"/>
          <w:szCs w:val="21"/>
        </w:rPr>
        <w:t>Capacidad Técnica:</w:t>
      </w:r>
      <w:r w:rsidRPr="00E72EFD">
        <w:rPr>
          <w:sz w:val="21"/>
          <w:szCs w:val="21"/>
        </w:rPr>
        <w:t xml:space="preserve"> Que se cumplan con las todas características especificadas en el Listado de Cantidades y las documentaciones requeridas en el presente pliego de condiciones. </w:t>
      </w:r>
    </w:p>
    <w:p w14:paraId="1B74AEE1" w14:textId="77777777" w:rsidR="00B7278F" w:rsidRPr="00E72EFD" w:rsidRDefault="00B7278F" w:rsidP="00B7278F">
      <w:pPr>
        <w:spacing w:line="259" w:lineRule="auto"/>
        <w:jc w:val="both"/>
        <w:rPr>
          <w:sz w:val="21"/>
          <w:szCs w:val="21"/>
        </w:rPr>
      </w:pPr>
      <w:r w:rsidRPr="00E72EFD">
        <w:rPr>
          <w:sz w:val="21"/>
          <w:szCs w:val="21"/>
        </w:rPr>
        <w:t xml:space="preserve"> </w:t>
      </w:r>
    </w:p>
    <w:p w14:paraId="6665A841" w14:textId="77777777" w:rsidR="00B7278F" w:rsidRPr="00E72EFD" w:rsidRDefault="00B7278F" w:rsidP="00B7278F">
      <w:pPr>
        <w:ind w:left="-5" w:right="10"/>
        <w:jc w:val="both"/>
        <w:rPr>
          <w:sz w:val="21"/>
          <w:szCs w:val="21"/>
        </w:rPr>
      </w:pPr>
      <w:r w:rsidRPr="00E72EFD">
        <w:rPr>
          <w:sz w:val="21"/>
          <w:szCs w:val="21"/>
        </w:rPr>
        <w:t xml:space="preserve">La definición de los criterios de evaluación se estableció en dos secciones. La primera corresponde a la Oferta Técnica que abarca experiencia de la empresa y personal en el área del proyecto, equipos disponibles, capacidad económica y técnica; mientras que más adelante se analiza el valor de la oferta económica.  </w:t>
      </w:r>
    </w:p>
    <w:p w14:paraId="64F4C07E" w14:textId="77777777" w:rsidR="00B7278F" w:rsidRPr="00E72EFD" w:rsidRDefault="00B7278F" w:rsidP="00B7278F">
      <w:pPr>
        <w:spacing w:line="259" w:lineRule="auto"/>
        <w:jc w:val="both"/>
        <w:rPr>
          <w:sz w:val="21"/>
          <w:szCs w:val="21"/>
        </w:rPr>
      </w:pPr>
      <w:r w:rsidRPr="00E72EFD">
        <w:rPr>
          <w:sz w:val="21"/>
          <w:szCs w:val="21"/>
        </w:rPr>
        <w:t xml:space="preserve"> </w:t>
      </w:r>
    </w:p>
    <w:p w14:paraId="1C899DC8" w14:textId="77777777" w:rsidR="00B7278F" w:rsidRPr="00E72EFD" w:rsidRDefault="00B7278F" w:rsidP="00B7278F">
      <w:pPr>
        <w:ind w:left="-5" w:right="10"/>
        <w:jc w:val="both"/>
        <w:rPr>
          <w:sz w:val="21"/>
          <w:szCs w:val="21"/>
        </w:rPr>
      </w:pPr>
      <w:r w:rsidRPr="00E72EFD">
        <w:rPr>
          <w:sz w:val="21"/>
          <w:szCs w:val="21"/>
        </w:rPr>
        <w:t xml:space="preserve">Los criterios de evaluación de la Oferta Técnica se presentan en el cuadro de evaluación de la oferta técnica. El Comité de Evaluación tomará en cuenta el detalle y la claridad, así como la consistencia, compatibilidad y veracidad de las informaciones presentadas por los oferentes. </w:t>
      </w:r>
    </w:p>
    <w:p w14:paraId="6676CCBB" w14:textId="77777777" w:rsidR="00B7278F" w:rsidRPr="00E72EFD" w:rsidRDefault="00B7278F" w:rsidP="00B7278F">
      <w:pPr>
        <w:spacing w:line="259" w:lineRule="auto"/>
        <w:jc w:val="both"/>
        <w:rPr>
          <w:sz w:val="21"/>
          <w:szCs w:val="21"/>
        </w:rPr>
      </w:pPr>
      <w:r w:rsidRPr="00E72EFD">
        <w:rPr>
          <w:sz w:val="21"/>
          <w:szCs w:val="21"/>
        </w:rPr>
        <w:t xml:space="preserve"> </w:t>
      </w:r>
    </w:p>
    <w:p w14:paraId="76992248" w14:textId="77777777" w:rsidR="00B7278F" w:rsidRPr="00E72EFD" w:rsidRDefault="00B7278F" w:rsidP="00B7278F">
      <w:pPr>
        <w:ind w:left="-5" w:right="10"/>
        <w:jc w:val="both"/>
        <w:rPr>
          <w:sz w:val="21"/>
          <w:szCs w:val="21"/>
        </w:rPr>
      </w:pPr>
      <w:r w:rsidRPr="00E72EFD">
        <w:rPr>
          <w:sz w:val="21"/>
          <w:szCs w:val="21"/>
        </w:rPr>
        <w:t xml:space="preserve">En el cuadro más abajo, se presentan los criterios para la evaluación de la Oferta Técnica. Esta evaluación se realizará mediante la modalidad </w:t>
      </w:r>
      <w:r w:rsidRPr="00E72EFD">
        <w:rPr>
          <w:b/>
          <w:bCs/>
          <w:sz w:val="21"/>
          <w:szCs w:val="21"/>
        </w:rPr>
        <w:t>CUMPLE/NO CUMPLE</w:t>
      </w:r>
      <w:r w:rsidRPr="00E72EFD">
        <w:rPr>
          <w:sz w:val="21"/>
          <w:szCs w:val="21"/>
        </w:rPr>
        <w:t>, en razón de los documentos requeridos en el numeral 3.9 Documentación a presentar, respecto a la Documentación legal y Documentación financiera.</w:t>
      </w:r>
    </w:p>
    <w:p w14:paraId="6BC52A20" w14:textId="77777777" w:rsidR="00B7278F" w:rsidRPr="00E72EFD" w:rsidRDefault="00B7278F" w:rsidP="00B7278F">
      <w:pPr>
        <w:ind w:left="-5" w:right="10"/>
        <w:jc w:val="both"/>
        <w:rPr>
          <w:sz w:val="21"/>
          <w:szCs w:val="21"/>
        </w:rPr>
      </w:pPr>
    </w:p>
    <w:p w14:paraId="05EE0524" w14:textId="77777777" w:rsidR="00B7278F" w:rsidRPr="00E72EFD" w:rsidRDefault="00B7278F" w:rsidP="00B7278F">
      <w:pPr>
        <w:ind w:left="-5" w:right="10"/>
        <w:jc w:val="both"/>
        <w:rPr>
          <w:sz w:val="21"/>
          <w:szCs w:val="21"/>
        </w:rPr>
      </w:pPr>
      <w:r w:rsidRPr="00E72EFD">
        <w:rPr>
          <w:sz w:val="21"/>
          <w:szCs w:val="21"/>
        </w:rPr>
        <w:t>En adición a lo anterior, para la evaluación de la documentación técnica, que también se realizará mediante la modalidad CUMPLE/NO CUMPLE, se tomará en consideración los requisitos y exigencias establecidos en la tabla siguiente:</w:t>
      </w:r>
    </w:p>
    <w:p w14:paraId="1747DEC4" w14:textId="77777777" w:rsidR="00B7278F" w:rsidRPr="00E72EFD" w:rsidRDefault="00B7278F" w:rsidP="00B7278F">
      <w:pPr>
        <w:ind w:right="10"/>
        <w:jc w:val="both"/>
        <w:rPr>
          <w:b/>
          <w:bCs/>
          <w:sz w:val="21"/>
          <w:szCs w:val="21"/>
        </w:rPr>
      </w:pPr>
    </w:p>
    <w:tbl>
      <w:tblPr>
        <w:tblStyle w:val="Tablaconcuadrcula"/>
        <w:tblW w:w="0" w:type="auto"/>
        <w:tblLook w:val="04A0" w:firstRow="1" w:lastRow="0" w:firstColumn="1" w:lastColumn="0" w:noHBand="0" w:noVBand="1"/>
      </w:tblPr>
      <w:tblGrid>
        <w:gridCol w:w="1601"/>
        <w:gridCol w:w="2363"/>
        <w:gridCol w:w="1985"/>
        <w:gridCol w:w="4146"/>
      </w:tblGrid>
      <w:tr w:rsidR="00B7278F" w:rsidRPr="00E72EFD" w14:paraId="4D71D2F0" w14:textId="77777777" w:rsidTr="009D198A">
        <w:trPr>
          <w:tblHeader/>
        </w:trPr>
        <w:tc>
          <w:tcPr>
            <w:tcW w:w="1601" w:type="dxa"/>
            <w:shd w:val="clear" w:color="auto" w:fill="AEAAAA" w:themeFill="background2" w:themeFillShade="BF"/>
          </w:tcPr>
          <w:p w14:paraId="3B39D0E2" w14:textId="77777777" w:rsidR="00B7278F" w:rsidRPr="00E72EFD" w:rsidRDefault="00B7278F" w:rsidP="009D198A">
            <w:pPr>
              <w:jc w:val="center"/>
              <w:rPr>
                <w:b/>
                <w:bCs/>
                <w:sz w:val="21"/>
                <w:szCs w:val="21"/>
                <w:lang w:val="en-US"/>
              </w:rPr>
            </w:pPr>
            <w:r w:rsidRPr="00E72EFD">
              <w:rPr>
                <w:b/>
                <w:bCs/>
                <w:sz w:val="21"/>
                <w:szCs w:val="21"/>
                <w:lang w:val="en-US"/>
              </w:rPr>
              <w:t>CRITERIO</w:t>
            </w:r>
          </w:p>
        </w:tc>
        <w:tc>
          <w:tcPr>
            <w:tcW w:w="2363" w:type="dxa"/>
            <w:shd w:val="clear" w:color="auto" w:fill="AEAAAA" w:themeFill="background2" w:themeFillShade="BF"/>
          </w:tcPr>
          <w:p w14:paraId="340F331D" w14:textId="77777777" w:rsidR="00B7278F" w:rsidRPr="00E72EFD" w:rsidRDefault="00B7278F" w:rsidP="009D198A">
            <w:pPr>
              <w:jc w:val="center"/>
              <w:rPr>
                <w:b/>
                <w:bCs/>
                <w:sz w:val="21"/>
                <w:szCs w:val="21"/>
              </w:rPr>
            </w:pPr>
            <w:r w:rsidRPr="00E72EFD">
              <w:rPr>
                <w:b/>
                <w:bCs/>
                <w:sz w:val="21"/>
                <w:szCs w:val="21"/>
              </w:rPr>
              <w:t>REQUISITO</w:t>
            </w:r>
          </w:p>
        </w:tc>
        <w:tc>
          <w:tcPr>
            <w:tcW w:w="1985" w:type="dxa"/>
            <w:shd w:val="clear" w:color="auto" w:fill="AEAAAA" w:themeFill="background2" w:themeFillShade="BF"/>
          </w:tcPr>
          <w:p w14:paraId="46289E2D" w14:textId="77777777" w:rsidR="00B7278F" w:rsidRPr="00E72EFD" w:rsidRDefault="00B7278F" w:rsidP="009D198A">
            <w:pPr>
              <w:jc w:val="center"/>
              <w:rPr>
                <w:b/>
                <w:bCs/>
                <w:sz w:val="21"/>
                <w:szCs w:val="21"/>
              </w:rPr>
            </w:pPr>
            <w:r w:rsidRPr="00E72EFD">
              <w:rPr>
                <w:b/>
                <w:bCs/>
                <w:sz w:val="21"/>
                <w:szCs w:val="21"/>
              </w:rPr>
              <w:t>MEDIO DE VERIFICACIÓN</w:t>
            </w:r>
          </w:p>
        </w:tc>
        <w:tc>
          <w:tcPr>
            <w:tcW w:w="4146" w:type="dxa"/>
            <w:shd w:val="clear" w:color="auto" w:fill="AEAAAA" w:themeFill="background2" w:themeFillShade="BF"/>
          </w:tcPr>
          <w:p w14:paraId="1F48F87F" w14:textId="77777777" w:rsidR="00B7278F" w:rsidRPr="00E72EFD" w:rsidRDefault="00B7278F" w:rsidP="009D198A">
            <w:pPr>
              <w:jc w:val="center"/>
              <w:rPr>
                <w:b/>
                <w:bCs/>
                <w:sz w:val="21"/>
                <w:szCs w:val="21"/>
              </w:rPr>
            </w:pPr>
            <w:r w:rsidRPr="00E72EFD">
              <w:rPr>
                <w:b/>
                <w:bCs/>
                <w:sz w:val="21"/>
                <w:szCs w:val="21"/>
              </w:rPr>
              <w:t>CUMPLE SI</w:t>
            </w:r>
          </w:p>
        </w:tc>
      </w:tr>
      <w:tr w:rsidR="00B7278F" w:rsidRPr="00E72EFD" w14:paraId="4D41CF58" w14:textId="77777777" w:rsidTr="009D198A">
        <w:tc>
          <w:tcPr>
            <w:tcW w:w="1601" w:type="dxa"/>
            <w:vAlign w:val="center"/>
          </w:tcPr>
          <w:p w14:paraId="22B620DF" w14:textId="77777777" w:rsidR="00B7278F" w:rsidRPr="00E72EFD" w:rsidRDefault="00B7278F" w:rsidP="009D198A">
            <w:pPr>
              <w:rPr>
                <w:sz w:val="21"/>
                <w:szCs w:val="21"/>
              </w:rPr>
            </w:pPr>
            <w:r w:rsidRPr="00E72EFD">
              <w:rPr>
                <w:sz w:val="21"/>
                <w:szCs w:val="21"/>
              </w:rPr>
              <w:t xml:space="preserve">Visita e inspección técnica </w:t>
            </w:r>
          </w:p>
        </w:tc>
        <w:tc>
          <w:tcPr>
            <w:tcW w:w="2363" w:type="dxa"/>
            <w:vAlign w:val="center"/>
          </w:tcPr>
          <w:p w14:paraId="4017E321" w14:textId="77777777" w:rsidR="00B7278F" w:rsidRPr="00E72EFD" w:rsidRDefault="00B7278F" w:rsidP="009D198A">
            <w:pPr>
              <w:rPr>
                <w:sz w:val="21"/>
                <w:szCs w:val="21"/>
              </w:rPr>
            </w:pPr>
            <w:r w:rsidRPr="00E72EFD">
              <w:rPr>
                <w:sz w:val="21"/>
                <w:szCs w:val="21"/>
              </w:rPr>
              <w:t xml:space="preserve">Asistir el día y hora fijado en el cronograma del proceso a la visita </w:t>
            </w:r>
            <w:r w:rsidRPr="00E72EFD">
              <w:rPr>
                <w:i/>
                <w:iCs/>
                <w:sz w:val="21"/>
                <w:szCs w:val="21"/>
              </w:rPr>
              <w:t>in situ</w:t>
            </w:r>
          </w:p>
        </w:tc>
        <w:tc>
          <w:tcPr>
            <w:tcW w:w="1985" w:type="dxa"/>
            <w:vAlign w:val="center"/>
          </w:tcPr>
          <w:p w14:paraId="6F7133D7" w14:textId="77777777" w:rsidR="00B7278F" w:rsidRPr="00E72EFD" w:rsidRDefault="00B7278F" w:rsidP="009D198A">
            <w:pPr>
              <w:rPr>
                <w:sz w:val="21"/>
                <w:szCs w:val="21"/>
              </w:rPr>
            </w:pPr>
            <w:r w:rsidRPr="00E72EFD">
              <w:rPr>
                <w:sz w:val="21"/>
                <w:szCs w:val="21"/>
              </w:rPr>
              <w:t xml:space="preserve">Formulario de visita e inspección técnica </w:t>
            </w:r>
          </w:p>
        </w:tc>
        <w:tc>
          <w:tcPr>
            <w:tcW w:w="4146" w:type="dxa"/>
            <w:vAlign w:val="center"/>
          </w:tcPr>
          <w:p w14:paraId="64DEAA8D" w14:textId="77777777" w:rsidR="00B7278F" w:rsidRPr="00E72EFD" w:rsidRDefault="00B7278F" w:rsidP="009D198A">
            <w:pPr>
              <w:jc w:val="both"/>
              <w:rPr>
                <w:sz w:val="21"/>
                <w:szCs w:val="21"/>
              </w:rPr>
            </w:pPr>
            <w:r w:rsidRPr="00E72EFD">
              <w:rPr>
                <w:sz w:val="21"/>
                <w:szCs w:val="21"/>
              </w:rPr>
              <w:t>Presentar el formulario facilitado por la institución debidamente completado, firmado y sellado, tanto por el proveedor como por el personal del Ayuntamiento</w:t>
            </w:r>
          </w:p>
        </w:tc>
      </w:tr>
      <w:tr w:rsidR="00B7278F" w:rsidRPr="00E72EFD" w14:paraId="2AADF76B" w14:textId="77777777" w:rsidTr="009D198A">
        <w:trPr>
          <w:trHeight w:val="2134"/>
        </w:trPr>
        <w:tc>
          <w:tcPr>
            <w:tcW w:w="1601" w:type="dxa"/>
            <w:vAlign w:val="center"/>
          </w:tcPr>
          <w:p w14:paraId="70BC40ED" w14:textId="77777777" w:rsidR="00B7278F" w:rsidRPr="00E72EFD" w:rsidRDefault="00B7278F" w:rsidP="009D198A">
            <w:pPr>
              <w:rPr>
                <w:sz w:val="21"/>
                <w:szCs w:val="21"/>
              </w:rPr>
            </w:pPr>
            <w:r w:rsidRPr="00E72EFD">
              <w:rPr>
                <w:sz w:val="21"/>
                <w:szCs w:val="21"/>
              </w:rPr>
              <w:t>Experiencia general de la empresa</w:t>
            </w:r>
          </w:p>
        </w:tc>
        <w:tc>
          <w:tcPr>
            <w:tcW w:w="2363" w:type="dxa"/>
            <w:vAlign w:val="center"/>
          </w:tcPr>
          <w:p w14:paraId="0113BBC3" w14:textId="77777777" w:rsidR="00B7278F" w:rsidRPr="00E72EFD" w:rsidRDefault="00B7278F" w:rsidP="009D198A">
            <w:pPr>
              <w:rPr>
                <w:sz w:val="21"/>
                <w:szCs w:val="21"/>
              </w:rPr>
            </w:pPr>
            <w:r w:rsidRPr="00E72EFD">
              <w:rPr>
                <w:sz w:val="21"/>
                <w:szCs w:val="21"/>
              </w:rPr>
              <w:t>Experiencia en obras similares (ver Notas debajo)</w:t>
            </w:r>
          </w:p>
        </w:tc>
        <w:tc>
          <w:tcPr>
            <w:tcW w:w="1985" w:type="dxa"/>
            <w:vAlign w:val="center"/>
          </w:tcPr>
          <w:p w14:paraId="6D16DE76" w14:textId="77777777" w:rsidR="00B7278F" w:rsidRPr="00E72EFD" w:rsidRDefault="00B7278F" w:rsidP="009D198A">
            <w:pPr>
              <w:rPr>
                <w:sz w:val="21"/>
                <w:szCs w:val="21"/>
              </w:rPr>
            </w:pPr>
            <w:r w:rsidRPr="00E72EFD">
              <w:rPr>
                <w:sz w:val="21"/>
                <w:szCs w:val="21"/>
              </w:rPr>
              <w:t xml:space="preserve">Obras </w:t>
            </w:r>
            <w:proofErr w:type="spellStart"/>
            <w:r w:rsidRPr="00E72EFD">
              <w:rPr>
                <w:sz w:val="21"/>
                <w:szCs w:val="21"/>
                <w:lang w:val="en-US"/>
              </w:rPr>
              <w:t>similares</w:t>
            </w:r>
            <w:proofErr w:type="spellEnd"/>
            <w:r w:rsidRPr="00E72EFD">
              <w:rPr>
                <w:sz w:val="21"/>
                <w:szCs w:val="21"/>
                <w:lang w:val="en-US"/>
              </w:rPr>
              <w:t xml:space="preserve"> </w:t>
            </w:r>
            <w:r w:rsidRPr="00E72EFD">
              <w:rPr>
                <w:sz w:val="21"/>
                <w:szCs w:val="21"/>
              </w:rPr>
              <w:t xml:space="preserve">ejecutadas </w:t>
            </w:r>
          </w:p>
        </w:tc>
        <w:tc>
          <w:tcPr>
            <w:tcW w:w="4146" w:type="dxa"/>
          </w:tcPr>
          <w:p w14:paraId="21613EAB" w14:textId="77777777" w:rsidR="00B7278F" w:rsidRPr="00E72EFD" w:rsidRDefault="00B7278F" w:rsidP="009D198A">
            <w:pPr>
              <w:jc w:val="both"/>
              <w:rPr>
                <w:color w:val="FF0000"/>
                <w:sz w:val="21"/>
                <w:szCs w:val="21"/>
              </w:rPr>
            </w:pPr>
            <w:r w:rsidRPr="00E72EFD">
              <w:rPr>
                <w:sz w:val="21"/>
                <w:szCs w:val="21"/>
              </w:rPr>
              <w:t xml:space="preserve">Presentar por lo menos </w:t>
            </w:r>
            <w:r>
              <w:rPr>
                <w:sz w:val="21"/>
                <w:szCs w:val="21"/>
              </w:rPr>
              <w:t>tres</w:t>
            </w:r>
            <w:r w:rsidRPr="00E72EFD">
              <w:rPr>
                <w:sz w:val="21"/>
                <w:szCs w:val="21"/>
              </w:rPr>
              <w:t xml:space="preserve"> (</w:t>
            </w:r>
            <w:r>
              <w:rPr>
                <w:sz w:val="21"/>
                <w:szCs w:val="21"/>
              </w:rPr>
              <w:t>3</w:t>
            </w:r>
            <w:r w:rsidRPr="00E72EFD">
              <w:rPr>
                <w:sz w:val="21"/>
                <w:szCs w:val="21"/>
              </w:rPr>
              <w:t xml:space="preserve">) obras ejecutadas. Deberá incluir copia de los </w:t>
            </w:r>
            <w:r>
              <w:rPr>
                <w:sz w:val="21"/>
                <w:szCs w:val="21"/>
              </w:rPr>
              <w:t>tres</w:t>
            </w:r>
            <w:r w:rsidRPr="00E72EFD">
              <w:rPr>
                <w:sz w:val="21"/>
                <w:szCs w:val="21"/>
              </w:rPr>
              <w:t xml:space="preserve"> (</w:t>
            </w:r>
            <w:r>
              <w:rPr>
                <w:sz w:val="21"/>
                <w:szCs w:val="21"/>
              </w:rPr>
              <w:t>3</w:t>
            </w:r>
            <w:r w:rsidRPr="00E72EFD">
              <w:rPr>
                <w:sz w:val="21"/>
                <w:szCs w:val="21"/>
              </w:rPr>
              <w:t>) contratos correspondientes acompañados de la</w:t>
            </w:r>
            <w:r>
              <w:rPr>
                <w:sz w:val="21"/>
                <w:szCs w:val="21"/>
              </w:rPr>
              <w:t>s tres (3)</w:t>
            </w:r>
            <w:r w:rsidRPr="00E72EFD">
              <w:rPr>
                <w:sz w:val="21"/>
                <w:szCs w:val="21"/>
              </w:rPr>
              <w:t xml:space="preserve"> certificaci</w:t>
            </w:r>
            <w:r>
              <w:rPr>
                <w:sz w:val="21"/>
                <w:szCs w:val="21"/>
              </w:rPr>
              <w:t>ones</w:t>
            </w:r>
            <w:r w:rsidRPr="00E72EFD">
              <w:rPr>
                <w:sz w:val="21"/>
                <w:szCs w:val="21"/>
              </w:rPr>
              <w:t xml:space="preserve"> de recepción satisfactoria de cada obra por parte de la empresa o institución contratante. En caso de estar ejecutando todavía alguno de los contratos, debe presentar carta de satisfacción por parte de la empresa, junto al contrato correspondiente.</w:t>
            </w:r>
          </w:p>
        </w:tc>
      </w:tr>
      <w:tr w:rsidR="00B7278F" w:rsidRPr="00E72EFD" w14:paraId="2D4E931D" w14:textId="77777777" w:rsidTr="009D198A">
        <w:tc>
          <w:tcPr>
            <w:tcW w:w="1601" w:type="dxa"/>
            <w:vMerge w:val="restart"/>
            <w:vAlign w:val="center"/>
          </w:tcPr>
          <w:p w14:paraId="6EF9A0C8" w14:textId="77777777" w:rsidR="00B7278F" w:rsidRPr="00E72EFD" w:rsidRDefault="00B7278F" w:rsidP="009D198A">
            <w:pPr>
              <w:rPr>
                <w:sz w:val="21"/>
                <w:szCs w:val="21"/>
              </w:rPr>
            </w:pPr>
            <w:r w:rsidRPr="00E72EFD">
              <w:rPr>
                <w:sz w:val="21"/>
                <w:szCs w:val="21"/>
              </w:rPr>
              <w:lastRenderedPageBreak/>
              <w:t>Experiencia del Personal técnico propuesto</w:t>
            </w:r>
          </w:p>
        </w:tc>
        <w:tc>
          <w:tcPr>
            <w:tcW w:w="2363" w:type="dxa"/>
            <w:vAlign w:val="center"/>
          </w:tcPr>
          <w:p w14:paraId="7999FB7C" w14:textId="77777777" w:rsidR="00B7278F" w:rsidRPr="00E72EFD" w:rsidRDefault="00B7278F" w:rsidP="009D198A">
            <w:pPr>
              <w:rPr>
                <w:sz w:val="21"/>
                <w:szCs w:val="21"/>
              </w:rPr>
            </w:pPr>
            <w:r w:rsidRPr="00E72EFD">
              <w:rPr>
                <w:sz w:val="21"/>
                <w:szCs w:val="21"/>
              </w:rPr>
              <w:t xml:space="preserve">Topógrafo: experiencia y acreditaciones </w:t>
            </w:r>
          </w:p>
        </w:tc>
        <w:tc>
          <w:tcPr>
            <w:tcW w:w="1985" w:type="dxa"/>
            <w:vMerge w:val="restart"/>
            <w:vAlign w:val="center"/>
          </w:tcPr>
          <w:p w14:paraId="2351B45E" w14:textId="77777777" w:rsidR="00B7278F" w:rsidRPr="00E72EFD" w:rsidRDefault="00B7278F" w:rsidP="009D198A">
            <w:pPr>
              <w:rPr>
                <w:sz w:val="21"/>
                <w:szCs w:val="21"/>
              </w:rPr>
            </w:pPr>
            <w:r w:rsidRPr="00E72EFD">
              <w:rPr>
                <w:sz w:val="21"/>
                <w:szCs w:val="21"/>
              </w:rPr>
              <w:t>Currículo del Personal Profesional y Técnico propuesto (SNCC.D.045)/</w:t>
            </w:r>
          </w:p>
          <w:p w14:paraId="1081386B" w14:textId="77777777" w:rsidR="00B7278F" w:rsidRPr="00E72EFD" w:rsidRDefault="00B7278F" w:rsidP="009D198A">
            <w:pPr>
              <w:rPr>
                <w:sz w:val="21"/>
                <w:szCs w:val="21"/>
              </w:rPr>
            </w:pPr>
            <w:r w:rsidRPr="00E72EFD">
              <w:rPr>
                <w:sz w:val="21"/>
                <w:szCs w:val="21"/>
              </w:rPr>
              <w:t>Experiencia profesional del Personal Principal (SNCC.D.048). Anexo los CV y certificaciones de estudio correspondiente</w:t>
            </w:r>
          </w:p>
        </w:tc>
        <w:tc>
          <w:tcPr>
            <w:tcW w:w="4146" w:type="dxa"/>
            <w:vAlign w:val="center"/>
          </w:tcPr>
          <w:p w14:paraId="485E122C" w14:textId="77777777" w:rsidR="00B7278F" w:rsidRPr="00E72EFD" w:rsidRDefault="00B7278F" w:rsidP="009D198A">
            <w:pPr>
              <w:rPr>
                <w:sz w:val="21"/>
                <w:szCs w:val="21"/>
              </w:rPr>
            </w:pPr>
            <w:r w:rsidRPr="00E72EFD">
              <w:rPr>
                <w:sz w:val="21"/>
                <w:szCs w:val="21"/>
              </w:rPr>
              <w:t>Certificaciones:</w:t>
            </w:r>
          </w:p>
          <w:p w14:paraId="5BEC0FC1" w14:textId="77777777" w:rsidR="00B7278F" w:rsidRPr="00E72EFD" w:rsidRDefault="00B7278F" w:rsidP="009D198A">
            <w:pPr>
              <w:rPr>
                <w:sz w:val="21"/>
                <w:szCs w:val="21"/>
              </w:rPr>
            </w:pPr>
          </w:p>
          <w:p w14:paraId="0A253CED" w14:textId="77777777" w:rsidR="00B7278F" w:rsidRPr="00E72EFD" w:rsidRDefault="00B7278F" w:rsidP="009D198A">
            <w:pPr>
              <w:rPr>
                <w:sz w:val="21"/>
                <w:szCs w:val="21"/>
              </w:rPr>
            </w:pPr>
            <w:r w:rsidRPr="00E72EFD">
              <w:rPr>
                <w:sz w:val="21"/>
                <w:szCs w:val="21"/>
              </w:rPr>
              <w:t xml:space="preserve">-Cursos técnico de </w:t>
            </w:r>
            <w:proofErr w:type="spellStart"/>
            <w:r w:rsidRPr="00E72EFD">
              <w:rPr>
                <w:sz w:val="21"/>
                <w:szCs w:val="21"/>
              </w:rPr>
              <w:t>topografia</w:t>
            </w:r>
            <w:proofErr w:type="spellEnd"/>
            <w:r w:rsidRPr="00E72EFD">
              <w:rPr>
                <w:sz w:val="21"/>
                <w:szCs w:val="21"/>
              </w:rPr>
              <w:t xml:space="preserve"> o agrimensura;</w:t>
            </w:r>
          </w:p>
          <w:p w14:paraId="519F1375" w14:textId="77777777" w:rsidR="00B7278F" w:rsidRPr="00E72EFD" w:rsidRDefault="00B7278F" w:rsidP="009D198A">
            <w:pPr>
              <w:rPr>
                <w:sz w:val="21"/>
                <w:szCs w:val="21"/>
              </w:rPr>
            </w:pPr>
            <w:r w:rsidRPr="00E72EFD">
              <w:rPr>
                <w:sz w:val="21"/>
                <w:szCs w:val="21"/>
              </w:rPr>
              <w:t>-Experiencia mínima de 10 años a partir del título académico;</w:t>
            </w:r>
          </w:p>
          <w:p w14:paraId="5EBA54A8" w14:textId="77777777" w:rsidR="00B7278F" w:rsidRPr="00E72EFD" w:rsidRDefault="00B7278F" w:rsidP="009D198A">
            <w:pPr>
              <w:rPr>
                <w:sz w:val="21"/>
                <w:szCs w:val="21"/>
              </w:rPr>
            </w:pPr>
            <w:r w:rsidRPr="00E72EFD">
              <w:rPr>
                <w:sz w:val="21"/>
                <w:szCs w:val="21"/>
              </w:rPr>
              <w:t xml:space="preserve">-Experiencia en al menos </w:t>
            </w:r>
            <w:r>
              <w:rPr>
                <w:sz w:val="21"/>
                <w:szCs w:val="21"/>
              </w:rPr>
              <w:t>dos</w:t>
            </w:r>
            <w:r w:rsidRPr="00E72EFD">
              <w:rPr>
                <w:sz w:val="21"/>
                <w:szCs w:val="21"/>
              </w:rPr>
              <w:t xml:space="preserve"> (</w:t>
            </w:r>
            <w:r>
              <w:rPr>
                <w:sz w:val="21"/>
                <w:szCs w:val="21"/>
              </w:rPr>
              <w:t>2</w:t>
            </w:r>
            <w:r w:rsidRPr="00E72EFD">
              <w:rPr>
                <w:sz w:val="21"/>
                <w:szCs w:val="21"/>
              </w:rPr>
              <w:t>) proyectos, desempeñándose como topógrafo.</w:t>
            </w:r>
          </w:p>
        </w:tc>
      </w:tr>
      <w:tr w:rsidR="00B7278F" w:rsidRPr="00E72EFD" w14:paraId="1E3367DC" w14:textId="77777777" w:rsidTr="009D198A">
        <w:tc>
          <w:tcPr>
            <w:tcW w:w="1601" w:type="dxa"/>
            <w:vMerge/>
            <w:vAlign w:val="center"/>
          </w:tcPr>
          <w:p w14:paraId="3A6E9075" w14:textId="77777777" w:rsidR="00B7278F" w:rsidRPr="00E72EFD" w:rsidRDefault="00B7278F" w:rsidP="009D198A">
            <w:pPr>
              <w:rPr>
                <w:sz w:val="21"/>
                <w:szCs w:val="21"/>
              </w:rPr>
            </w:pPr>
          </w:p>
        </w:tc>
        <w:tc>
          <w:tcPr>
            <w:tcW w:w="2363" w:type="dxa"/>
            <w:vAlign w:val="center"/>
          </w:tcPr>
          <w:p w14:paraId="3EA8B8F0" w14:textId="77777777" w:rsidR="00B7278F" w:rsidRPr="00E72EFD" w:rsidRDefault="00B7278F" w:rsidP="009D198A">
            <w:pPr>
              <w:rPr>
                <w:sz w:val="21"/>
                <w:szCs w:val="21"/>
              </w:rPr>
            </w:pPr>
            <w:r w:rsidRPr="00E72EFD">
              <w:rPr>
                <w:sz w:val="21"/>
                <w:szCs w:val="21"/>
              </w:rPr>
              <w:t>Ingeniero Residente: experiencia y acreditaciones</w:t>
            </w:r>
          </w:p>
        </w:tc>
        <w:tc>
          <w:tcPr>
            <w:tcW w:w="1985" w:type="dxa"/>
            <w:vMerge/>
            <w:vAlign w:val="center"/>
          </w:tcPr>
          <w:p w14:paraId="69CBA042" w14:textId="77777777" w:rsidR="00B7278F" w:rsidRPr="00E72EFD" w:rsidRDefault="00B7278F" w:rsidP="009D198A">
            <w:pPr>
              <w:rPr>
                <w:sz w:val="21"/>
                <w:szCs w:val="21"/>
              </w:rPr>
            </w:pPr>
          </w:p>
        </w:tc>
        <w:tc>
          <w:tcPr>
            <w:tcW w:w="4146" w:type="dxa"/>
            <w:vAlign w:val="center"/>
          </w:tcPr>
          <w:p w14:paraId="43CFF259" w14:textId="77777777" w:rsidR="00B7278F" w:rsidRPr="00E72EFD" w:rsidRDefault="00B7278F" w:rsidP="009D198A">
            <w:pPr>
              <w:rPr>
                <w:sz w:val="21"/>
                <w:szCs w:val="21"/>
              </w:rPr>
            </w:pPr>
            <w:r w:rsidRPr="00E72EFD">
              <w:rPr>
                <w:sz w:val="21"/>
                <w:szCs w:val="21"/>
              </w:rPr>
              <w:t>Certificaciones:</w:t>
            </w:r>
          </w:p>
          <w:p w14:paraId="1B91092A" w14:textId="77777777" w:rsidR="00B7278F" w:rsidRPr="00E72EFD" w:rsidRDefault="00B7278F" w:rsidP="009D198A">
            <w:pPr>
              <w:rPr>
                <w:sz w:val="21"/>
                <w:szCs w:val="21"/>
              </w:rPr>
            </w:pPr>
          </w:p>
          <w:p w14:paraId="26195904" w14:textId="77777777" w:rsidR="00B7278F" w:rsidRPr="00E72EFD" w:rsidRDefault="00B7278F" w:rsidP="009D198A">
            <w:pPr>
              <w:rPr>
                <w:sz w:val="21"/>
                <w:szCs w:val="21"/>
              </w:rPr>
            </w:pPr>
            <w:r w:rsidRPr="00E72EFD">
              <w:rPr>
                <w:sz w:val="21"/>
                <w:szCs w:val="21"/>
              </w:rPr>
              <w:t>-Título de Ingeniero Civil o Arquitecto;</w:t>
            </w:r>
          </w:p>
          <w:p w14:paraId="3578B03E" w14:textId="77777777" w:rsidR="00B7278F" w:rsidRPr="00E72EFD" w:rsidRDefault="00B7278F" w:rsidP="009D198A">
            <w:pPr>
              <w:rPr>
                <w:sz w:val="21"/>
                <w:szCs w:val="21"/>
              </w:rPr>
            </w:pPr>
            <w:r w:rsidRPr="00E72EFD">
              <w:rPr>
                <w:sz w:val="21"/>
                <w:szCs w:val="21"/>
              </w:rPr>
              <w:t>-Experiencia mínima de 10 años a partir del título académico;</w:t>
            </w:r>
          </w:p>
          <w:p w14:paraId="5612358A" w14:textId="77777777" w:rsidR="00B7278F" w:rsidRDefault="00B7278F" w:rsidP="009D198A">
            <w:pPr>
              <w:rPr>
                <w:sz w:val="21"/>
                <w:szCs w:val="21"/>
              </w:rPr>
            </w:pPr>
            <w:r w:rsidRPr="00E72EFD">
              <w:rPr>
                <w:sz w:val="21"/>
                <w:szCs w:val="21"/>
              </w:rPr>
              <w:t xml:space="preserve">-Experiencia en al menos </w:t>
            </w:r>
            <w:r>
              <w:rPr>
                <w:sz w:val="21"/>
                <w:szCs w:val="21"/>
              </w:rPr>
              <w:t>Tres</w:t>
            </w:r>
            <w:r w:rsidRPr="00E72EFD">
              <w:rPr>
                <w:sz w:val="21"/>
                <w:szCs w:val="21"/>
              </w:rPr>
              <w:t xml:space="preserve"> (</w:t>
            </w:r>
            <w:r>
              <w:rPr>
                <w:sz w:val="21"/>
                <w:szCs w:val="21"/>
              </w:rPr>
              <w:t>3</w:t>
            </w:r>
            <w:r w:rsidRPr="00E72EFD">
              <w:rPr>
                <w:sz w:val="21"/>
                <w:szCs w:val="21"/>
              </w:rPr>
              <w:t>) obras, desempeñándose como ingeniero o residente.</w:t>
            </w:r>
          </w:p>
          <w:p w14:paraId="7F9D7839" w14:textId="77777777" w:rsidR="002033C0" w:rsidRDefault="002033C0" w:rsidP="009D198A">
            <w:pPr>
              <w:rPr>
                <w:sz w:val="21"/>
                <w:szCs w:val="21"/>
              </w:rPr>
            </w:pPr>
          </w:p>
          <w:p w14:paraId="720E006E" w14:textId="333A690F" w:rsidR="002033C0" w:rsidRPr="002033C0" w:rsidRDefault="002033C0" w:rsidP="009D198A">
            <w:pPr>
              <w:rPr>
                <w:sz w:val="21"/>
                <w:szCs w:val="21"/>
                <w:u w:val="single"/>
              </w:rPr>
            </w:pPr>
            <w:r w:rsidRPr="002033C0">
              <w:rPr>
                <w:sz w:val="21"/>
                <w:szCs w:val="21"/>
                <w:u w:val="single"/>
              </w:rPr>
              <w:t>Nota: El ingeniero o arquitecto residente debe tener dedicación exclusiva con el proyecto o proyectos adjudicados sin haber sido presentado en otra obra.</w:t>
            </w:r>
          </w:p>
        </w:tc>
      </w:tr>
      <w:tr w:rsidR="00B7278F" w:rsidRPr="00E72EFD" w14:paraId="5E31DD66" w14:textId="77777777" w:rsidTr="009D198A">
        <w:tc>
          <w:tcPr>
            <w:tcW w:w="1601" w:type="dxa"/>
            <w:vMerge/>
            <w:vAlign w:val="center"/>
          </w:tcPr>
          <w:p w14:paraId="35242BFA" w14:textId="77777777" w:rsidR="00B7278F" w:rsidRPr="00E72EFD" w:rsidRDefault="00B7278F" w:rsidP="009D198A">
            <w:pPr>
              <w:rPr>
                <w:sz w:val="21"/>
                <w:szCs w:val="21"/>
              </w:rPr>
            </w:pPr>
          </w:p>
        </w:tc>
        <w:tc>
          <w:tcPr>
            <w:tcW w:w="2363" w:type="dxa"/>
            <w:vAlign w:val="center"/>
          </w:tcPr>
          <w:p w14:paraId="47B7F37B" w14:textId="77777777" w:rsidR="00B7278F" w:rsidRPr="00E72EFD" w:rsidRDefault="00B7278F" w:rsidP="009D198A">
            <w:pPr>
              <w:rPr>
                <w:sz w:val="21"/>
                <w:szCs w:val="21"/>
              </w:rPr>
            </w:pPr>
            <w:r w:rsidRPr="00E72EFD">
              <w:rPr>
                <w:sz w:val="21"/>
                <w:szCs w:val="21"/>
              </w:rPr>
              <w:t>Gerente de proyecto: experiencia y certificaciones</w:t>
            </w:r>
          </w:p>
        </w:tc>
        <w:tc>
          <w:tcPr>
            <w:tcW w:w="1985" w:type="dxa"/>
            <w:vMerge/>
            <w:vAlign w:val="center"/>
          </w:tcPr>
          <w:p w14:paraId="77049178" w14:textId="77777777" w:rsidR="00B7278F" w:rsidRPr="00E72EFD" w:rsidRDefault="00B7278F" w:rsidP="009D198A">
            <w:pPr>
              <w:rPr>
                <w:sz w:val="21"/>
                <w:szCs w:val="21"/>
              </w:rPr>
            </w:pPr>
          </w:p>
        </w:tc>
        <w:tc>
          <w:tcPr>
            <w:tcW w:w="4146" w:type="dxa"/>
            <w:vAlign w:val="center"/>
          </w:tcPr>
          <w:p w14:paraId="054D95FE" w14:textId="77777777" w:rsidR="00B7278F" w:rsidRPr="00E72EFD" w:rsidRDefault="00B7278F" w:rsidP="009D198A">
            <w:pPr>
              <w:rPr>
                <w:sz w:val="21"/>
                <w:szCs w:val="21"/>
              </w:rPr>
            </w:pPr>
            <w:r w:rsidRPr="00E72EFD">
              <w:rPr>
                <w:sz w:val="21"/>
                <w:szCs w:val="21"/>
              </w:rPr>
              <w:t>Certificaciones:</w:t>
            </w:r>
          </w:p>
          <w:p w14:paraId="0C7FEC3F" w14:textId="77777777" w:rsidR="00B7278F" w:rsidRPr="00E72EFD" w:rsidRDefault="00B7278F" w:rsidP="009D198A">
            <w:pPr>
              <w:rPr>
                <w:sz w:val="21"/>
                <w:szCs w:val="21"/>
              </w:rPr>
            </w:pPr>
          </w:p>
          <w:p w14:paraId="2296DE7E" w14:textId="77777777" w:rsidR="00B7278F" w:rsidRPr="00E72EFD" w:rsidRDefault="00B7278F" w:rsidP="009D198A">
            <w:pPr>
              <w:rPr>
                <w:sz w:val="21"/>
                <w:szCs w:val="21"/>
              </w:rPr>
            </w:pPr>
            <w:r w:rsidRPr="00E72EFD">
              <w:rPr>
                <w:sz w:val="21"/>
                <w:szCs w:val="21"/>
              </w:rPr>
              <w:t>-Título de Ingeniero Civil o Arquitecto;</w:t>
            </w:r>
          </w:p>
          <w:p w14:paraId="10E244B1" w14:textId="77777777" w:rsidR="00B7278F" w:rsidRPr="00E72EFD" w:rsidRDefault="00B7278F" w:rsidP="009D198A">
            <w:pPr>
              <w:rPr>
                <w:sz w:val="21"/>
                <w:szCs w:val="21"/>
              </w:rPr>
            </w:pPr>
            <w:r w:rsidRPr="00E72EFD">
              <w:rPr>
                <w:sz w:val="21"/>
                <w:szCs w:val="21"/>
              </w:rPr>
              <w:t>-Título de especialidad o maestría vinculada</w:t>
            </w:r>
          </w:p>
          <w:p w14:paraId="537207A0" w14:textId="77777777" w:rsidR="00B7278F" w:rsidRPr="00E72EFD" w:rsidRDefault="00B7278F" w:rsidP="009D198A">
            <w:pPr>
              <w:rPr>
                <w:sz w:val="21"/>
                <w:szCs w:val="21"/>
              </w:rPr>
            </w:pPr>
            <w:r w:rsidRPr="00E72EFD">
              <w:rPr>
                <w:sz w:val="21"/>
                <w:szCs w:val="21"/>
              </w:rPr>
              <w:t>-Experiencia mínima de 10 años a partir del título académico</w:t>
            </w:r>
          </w:p>
          <w:p w14:paraId="589B7059" w14:textId="77777777" w:rsidR="00B7278F" w:rsidRPr="00E72EFD" w:rsidRDefault="00B7278F" w:rsidP="009D198A">
            <w:pPr>
              <w:rPr>
                <w:sz w:val="21"/>
                <w:szCs w:val="21"/>
              </w:rPr>
            </w:pPr>
            <w:r w:rsidRPr="00E72EFD">
              <w:rPr>
                <w:sz w:val="21"/>
                <w:szCs w:val="21"/>
              </w:rPr>
              <w:t xml:space="preserve">-Experiencia en al menos </w:t>
            </w:r>
            <w:r>
              <w:rPr>
                <w:sz w:val="21"/>
                <w:szCs w:val="21"/>
              </w:rPr>
              <w:t>cinco</w:t>
            </w:r>
            <w:r w:rsidRPr="00E72EFD">
              <w:rPr>
                <w:sz w:val="21"/>
                <w:szCs w:val="21"/>
              </w:rPr>
              <w:t xml:space="preserve"> (</w:t>
            </w:r>
            <w:r>
              <w:rPr>
                <w:sz w:val="21"/>
                <w:szCs w:val="21"/>
              </w:rPr>
              <w:t>5</w:t>
            </w:r>
            <w:r w:rsidRPr="00E72EFD">
              <w:rPr>
                <w:sz w:val="21"/>
                <w:szCs w:val="21"/>
              </w:rPr>
              <w:t>) obras similares, desempeñándose como ingeniero, residente o gerente de proyecto de construcción.</w:t>
            </w:r>
          </w:p>
        </w:tc>
      </w:tr>
      <w:tr w:rsidR="00B7278F" w:rsidRPr="00E72EFD" w14:paraId="1C4152D4" w14:textId="77777777" w:rsidTr="009D198A">
        <w:tc>
          <w:tcPr>
            <w:tcW w:w="1601" w:type="dxa"/>
            <w:vAlign w:val="center"/>
          </w:tcPr>
          <w:p w14:paraId="3A076E71" w14:textId="77777777" w:rsidR="00B7278F" w:rsidRPr="00E72EFD" w:rsidRDefault="00B7278F" w:rsidP="009D198A">
            <w:pPr>
              <w:rPr>
                <w:sz w:val="21"/>
                <w:szCs w:val="21"/>
                <w:lang w:val="en-US"/>
              </w:rPr>
            </w:pPr>
            <w:proofErr w:type="spellStart"/>
            <w:r w:rsidRPr="00E72EFD">
              <w:rPr>
                <w:sz w:val="21"/>
                <w:szCs w:val="21"/>
                <w:lang w:val="en-US"/>
              </w:rPr>
              <w:t>Disponibilidad</w:t>
            </w:r>
            <w:proofErr w:type="spellEnd"/>
            <w:r w:rsidRPr="00E72EFD">
              <w:rPr>
                <w:sz w:val="21"/>
                <w:szCs w:val="21"/>
                <w:lang w:val="en-US"/>
              </w:rPr>
              <w:t xml:space="preserve"> de </w:t>
            </w:r>
            <w:proofErr w:type="spellStart"/>
            <w:r w:rsidRPr="00E72EFD">
              <w:rPr>
                <w:sz w:val="21"/>
                <w:szCs w:val="21"/>
                <w:lang w:val="en-US"/>
              </w:rPr>
              <w:t>equipos</w:t>
            </w:r>
            <w:proofErr w:type="spellEnd"/>
          </w:p>
        </w:tc>
        <w:tc>
          <w:tcPr>
            <w:tcW w:w="2363" w:type="dxa"/>
          </w:tcPr>
          <w:p w14:paraId="4A24BD77" w14:textId="77777777" w:rsidR="00B7278F" w:rsidRPr="00E72EFD" w:rsidRDefault="00B7278F" w:rsidP="009D198A">
            <w:pPr>
              <w:jc w:val="both"/>
              <w:rPr>
                <w:sz w:val="21"/>
                <w:szCs w:val="21"/>
              </w:rPr>
            </w:pPr>
            <w:r w:rsidRPr="00E72EFD">
              <w:rPr>
                <w:sz w:val="21"/>
                <w:szCs w:val="21"/>
              </w:rPr>
              <w:t>Equipos mínimos requeridos:</w:t>
            </w:r>
          </w:p>
          <w:p w14:paraId="7E8564F4" w14:textId="77777777" w:rsidR="00B7278F" w:rsidRPr="00E72EFD" w:rsidRDefault="00B7278F" w:rsidP="009D198A">
            <w:pPr>
              <w:jc w:val="both"/>
              <w:rPr>
                <w:sz w:val="21"/>
                <w:szCs w:val="21"/>
              </w:rPr>
            </w:pPr>
          </w:p>
          <w:p w14:paraId="5E7EE5F7" w14:textId="77777777" w:rsidR="00B7278F" w:rsidRPr="00E72EFD" w:rsidRDefault="00B7278F" w:rsidP="009D198A">
            <w:pPr>
              <w:jc w:val="both"/>
              <w:rPr>
                <w:sz w:val="21"/>
                <w:szCs w:val="21"/>
              </w:rPr>
            </w:pPr>
            <w:r w:rsidRPr="00E72EFD">
              <w:rPr>
                <w:sz w:val="21"/>
                <w:szCs w:val="21"/>
              </w:rPr>
              <w:t>1 x compactador manual;</w:t>
            </w:r>
          </w:p>
          <w:p w14:paraId="4549225A" w14:textId="77777777" w:rsidR="00B7278F" w:rsidRPr="00E72EFD" w:rsidRDefault="00B7278F" w:rsidP="009D198A">
            <w:pPr>
              <w:jc w:val="both"/>
              <w:rPr>
                <w:sz w:val="21"/>
                <w:szCs w:val="21"/>
              </w:rPr>
            </w:pPr>
            <w:r w:rsidRPr="00E72EFD">
              <w:rPr>
                <w:sz w:val="21"/>
                <w:szCs w:val="21"/>
              </w:rPr>
              <w:t>1 x rodillo de 1 a 2 toneladas;</w:t>
            </w:r>
          </w:p>
          <w:p w14:paraId="21B7A692" w14:textId="77777777" w:rsidR="00B7278F" w:rsidRPr="00E72EFD" w:rsidRDefault="00B7278F" w:rsidP="009D198A">
            <w:pPr>
              <w:jc w:val="both"/>
              <w:rPr>
                <w:sz w:val="21"/>
                <w:szCs w:val="21"/>
              </w:rPr>
            </w:pPr>
            <w:r w:rsidRPr="00E72EFD">
              <w:rPr>
                <w:sz w:val="21"/>
                <w:szCs w:val="21"/>
              </w:rPr>
              <w:t>1 x retro excavadora;</w:t>
            </w:r>
          </w:p>
          <w:p w14:paraId="1D7DFAA5" w14:textId="77777777" w:rsidR="00B7278F" w:rsidRPr="00E72EFD" w:rsidRDefault="00B7278F" w:rsidP="009D198A">
            <w:pPr>
              <w:jc w:val="both"/>
              <w:rPr>
                <w:sz w:val="21"/>
                <w:szCs w:val="21"/>
              </w:rPr>
            </w:pPr>
            <w:r w:rsidRPr="00E72EFD">
              <w:rPr>
                <w:sz w:val="21"/>
                <w:szCs w:val="21"/>
              </w:rPr>
              <w:t>1 x generador o planta;</w:t>
            </w:r>
          </w:p>
          <w:p w14:paraId="050549FC" w14:textId="77777777" w:rsidR="00B7278F" w:rsidRPr="00E72EFD" w:rsidRDefault="00B7278F" w:rsidP="009D198A">
            <w:pPr>
              <w:jc w:val="both"/>
              <w:rPr>
                <w:sz w:val="21"/>
                <w:szCs w:val="21"/>
              </w:rPr>
            </w:pPr>
            <w:r w:rsidRPr="00E72EFD">
              <w:rPr>
                <w:sz w:val="21"/>
                <w:szCs w:val="21"/>
              </w:rPr>
              <w:t>1 x estación de luces;</w:t>
            </w:r>
          </w:p>
          <w:p w14:paraId="36F40B4F" w14:textId="77777777" w:rsidR="00B7278F" w:rsidRPr="00E72EFD" w:rsidRDefault="00B7278F" w:rsidP="009D198A">
            <w:pPr>
              <w:jc w:val="both"/>
              <w:rPr>
                <w:sz w:val="21"/>
                <w:szCs w:val="21"/>
              </w:rPr>
            </w:pPr>
            <w:r w:rsidRPr="00E72EFD">
              <w:rPr>
                <w:sz w:val="21"/>
                <w:szCs w:val="21"/>
              </w:rPr>
              <w:t>1 x camión volteo;</w:t>
            </w:r>
          </w:p>
          <w:p w14:paraId="4B62A978" w14:textId="77777777" w:rsidR="00B7278F" w:rsidRPr="00E72EFD" w:rsidRDefault="00B7278F" w:rsidP="009D198A">
            <w:pPr>
              <w:jc w:val="both"/>
              <w:rPr>
                <w:sz w:val="21"/>
                <w:szCs w:val="21"/>
              </w:rPr>
            </w:pPr>
            <w:r w:rsidRPr="00E72EFD">
              <w:rPr>
                <w:sz w:val="21"/>
                <w:szCs w:val="21"/>
              </w:rPr>
              <w:t>1 x camión cama larga;</w:t>
            </w:r>
          </w:p>
          <w:p w14:paraId="230C3D48" w14:textId="77777777" w:rsidR="00B7278F" w:rsidRPr="00E72EFD" w:rsidRDefault="00B7278F" w:rsidP="009D198A">
            <w:pPr>
              <w:jc w:val="both"/>
              <w:rPr>
                <w:sz w:val="21"/>
                <w:szCs w:val="21"/>
              </w:rPr>
            </w:pPr>
            <w:r w:rsidRPr="00E72EFD">
              <w:rPr>
                <w:sz w:val="21"/>
                <w:szCs w:val="21"/>
              </w:rPr>
              <w:t>2 x camionetas;</w:t>
            </w:r>
          </w:p>
          <w:p w14:paraId="2797C115" w14:textId="77777777" w:rsidR="00B7278F" w:rsidRPr="00E72EFD" w:rsidRDefault="00B7278F" w:rsidP="009D198A">
            <w:pPr>
              <w:jc w:val="both"/>
              <w:rPr>
                <w:sz w:val="21"/>
                <w:szCs w:val="21"/>
              </w:rPr>
            </w:pPr>
            <w:r w:rsidRPr="00E72EFD">
              <w:rPr>
                <w:sz w:val="21"/>
                <w:szCs w:val="21"/>
              </w:rPr>
              <w:t xml:space="preserve">1 x </w:t>
            </w:r>
            <w:proofErr w:type="spellStart"/>
            <w:r w:rsidRPr="00E72EFD">
              <w:rPr>
                <w:sz w:val="21"/>
                <w:szCs w:val="21"/>
              </w:rPr>
              <w:t>botcat</w:t>
            </w:r>
            <w:proofErr w:type="spellEnd"/>
            <w:r w:rsidRPr="00E72EFD">
              <w:rPr>
                <w:sz w:val="21"/>
                <w:szCs w:val="21"/>
              </w:rPr>
              <w:t>;</w:t>
            </w:r>
          </w:p>
          <w:p w14:paraId="03D718E0" w14:textId="77777777" w:rsidR="00B7278F" w:rsidRPr="00E72EFD" w:rsidRDefault="00B7278F" w:rsidP="009D198A">
            <w:pPr>
              <w:jc w:val="both"/>
              <w:rPr>
                <w:sz w:val="21"/>
                <w:szCs w:val="21"/>
              </w:rPr>
            </w:pPr>
            <w:r w:rsidRPr="00E72EFD">
              <w:rPr>
                <w:sz w:val="21"/>
                <w:szCs w:val="21"/>
              </w:rPr>
              <w:t>1 x roto martillo;</w:t>
            </w:r>
          </w:p>
          <w:p w14:paraId="6DE1FF79" w14:textId="77777777" w:rsidR="00B7278F" w:rsidRPr="00E72EFD" w:rsidRDefault="00B7278F" w:rsidP="009D198A">
            <w:pPr>
              <w:jc w:val="both"/>
              <w:rPr>
                <w:sz w:val="21"/>
                <w:szCs w:val="21"/>
              </w:rPr>
            </w:pPr>
            <w:r w:rsidRPr="00E72EFD">
              <w:rPr>
                <w:sz w:val="21"/>
                <w:szCs w:val="21"/>
              </w:rPr>
              <w:t>1 x mezcladora.</w:t>
            </w:r>
          </w:p>
        </w:tc>
        <w:tc>
          <w:tcPr>
            <w:tcW w:w="1985" w:type="dxa"/>
            <w:vAlign w:val="center"/>
          </w:tcPr>
          <w:p w14:paraId="1212A458" w14:textId="77777777" w:rsidR="00B7278F" w:rsidRPr="00E72EFD" w:rsidRDefault="00B7278F" w:rsidP="009D198A">
            <w:pPr>
              <w:rPr>
                <w:sz w:val="21"/>
                <w:szCs w:val="21"/>
              </w:rPr>
            </w:pPr>
            <w:r w:rsidRPr="00E72EFD">
              <w:rPr>
                <w:sz w:val="21"/>
                <w:szCs w:val="21"/>
              </w:rPr>
              <w:t>Formulario de Equipos del oferente (SNCC/F.036) y anexo: Fotos y constancia de titularidad o alquiler según columna “CUMPLE SI” y la Nota al final de las tablas..</w:t>
            </w:r>
          </w:p>
        </w:tc>
        <w:tc>
          <w:tcPr>
            <w:tcW w:w="4146" w:type="dxa"/>
            <w:vAlign w:val="center"/>
          </w:tcPr>
          <w:p w14:paraId="70378049" w14:textId="77777777" w:rsidR="00B7278F" w:rsidRPr="00E72EFD" w:rsidRDefault="00B7278F" w:rsidP="009D198A">
            <w:pPr>
              <w:rPr>
                <w:sz w:val="21"/>
                <w:szCs w:val="21"/>
              </w:rPr>
            </w:pPr>
            <w:r w:rsidRPr="00E72EFD">
              <w:rPr>
                <w:sz w:val="21"/>
                <w:szCs w:val="21"/>
              </w:rPr>
              <w:t>Presentar constancia de título de propiedad (contrato o matrícula), contrato de arrendamiento o carta de intención de alquiler emitida por el propietario del equipo.</w:t>
            </w:r>
          </w:p>
        </w:tc>
      </w:tr>
      <w:tr w:rsidR="00B7278F" w:rsidRPr="00E72EFD" w14:paraId="5414E49A" w14:textId="77777777" w:rsidTr="009D198A">
        <w:tc>
          <w:tcPr>
            <w:tcW w:w="1601" w:type="dxa"/>
            <w:vMerge w:val="restart"/>
            <w:vAlign w:val="center"/>
          </w:tcPr>
          <w:p w14:paraId="11134E7C" w14:textId="77777777" w:rsidR="00B7278F" w:rsidRPr="00E72EFD" w:rsidRDefault="00B7278F" w:rsidP="009D198A">
            <w:pPr>
              <w:rPr>
                <w:sz w:val="21"/>
                <w:szCs w:val="21"/>
                <w:lang w:val="en-US"/>
              </w:rPr>
            </w:pPr>
            <w:proofErr w:type="spellStart"/>
            <w:r w:rsidRPr="00E72EFD">
              <w:rPr>
                <w:sz w:val="21"/>
                <w:szCs w:val="21"/>
                <w:lang w:val="en-US"/>
              </w:rPr>
              <w:t>Metodología</w:t>
            </w:r>
            <w:proofErr w:type="spellEnd"/>
            <w:r w:rsidRPr="00E72EFD">
              <w:rPr>
                <w:sz w:val="21"/>
                <w:szCs w:val="21"/>
                <w:lang w:val="en-US"/>
              </w:rPr>
              <w:t xml:space="preserve"> de </w:t>
            </w:r>
            <w:proofErr w:type="spellStart"/>
            <w:r w:rsidRPr="00E72EFD">
              <w:rPr>
                <w:sz w:val="21"/>
                <w:szCs w:val="21"/>
                <w:lang w:val="en-US"/>
              </w:rPr>
              <w:t>trabajo</w:t>
            </w:r>
            <w:proofErr w:type="spellEnd"/>
          </w:p>
        </w:tc>
        <w:tc>
          <w:tcPr>
            <w:tcW w:w="2363" w:type="dxa"/>
            <w:vAlign w:val="center"/>
          </w:tcPr>
          <w:p w14:paraId="2CB698C1" w14:textId="77777777" w:rsidR="00B7278F" w:rsidRPr="00E72EFD" w:rsidRDefault="00B7278F" w:rsidP="009D198A">
            <w:pPr>
              <w:rPr>
                <w:sz w:val="21"/>
                <w:szCs w:val="21"/>
              </w:rPr>
            </w:pPr>
            <w:r w:rsidRPr="00E72EFD">
              <w:rPr>
                <w:sz w:val="21"/>
                <w:szCs w:val="21"/>
              </w:rPr>
              <w:t>Descripción del Enfoque, la Metodología y el Plan de actividades para la ejecución del trabajo (SNCC.D.044)</w:t>
            </w:r>
          </w:p>
        </w:tc>
        <w:tc>
          <w:tcPr>
            <w:tcW w:w="1985" w:type="dxa"/>
            <w:vAlign w:val="center"/>
          </w:tcPr>
          <w:p w14:paraId="740EF64F" w14:textId="77777777" w:rsidR="00B7278F" w:rsidRPr="00E72EFD" w:rsidRDefault="00B7278F" w:rsidP="009D198A">
            <w:pPr>
              <w:rPr>
                <w:sz w:val="21"/>
                <w:szCs w:val="21"/>
              </w:rPr>
            </w:pPr>
            <w:r w:rsidRPr="00E72EFD">
              <w:rPr>
                <w:sz w:val="21"/>
                <w:szCs w:val="21"/>
              </w:rPr>
              <w:t>Documento estándar SNCC.D.044</w:t>
            </w:r>
          </w:p>
        </w:tc>
        <w:tc>
          <w:tcPr>
            <w:tcW w:w="4146" w:type="dxa"/>
            <w:vAlign w:val="center"/>
          </w:tcPr>
          <w:p w14:paraId="7D0C1880" w14:textId="77777777" w:rsidR="00B7278F" w:rsidRPr="00E72EFD" w:rsidRDefault="00B7278F" w:rsidP="009D198A">
            <w:pPr>
              <w:rPr>
                <w:sz w:val="21"/>
                <w:szCs w:val="21"/>
              </w:rPr>
            </w:pPr>
            <w:r w:rsidRPr="00E72EFD">
              <w:rPr>
                <w:sz w:val="21"/>
                <w:szCs w:val="21"/>
              </w:rPr>
              <w:t>El formulario SNCC.D.044 Descripción del Enfoque, la Metodología y Plan de Actividades para la ejecución del trabajo deberá estar con las explicaciones mínimas requeridas en el mismo, y ajustado a lo dispuesto en las “Notas”</w:t>
            </w:r>
          </w:p>
        </w:tc>
      </w:tr>
      <w:tr w:rsidR="00B7278F" w:rsidRPr="00E72EFD" w14:paraId="2BEB3FA3" w14:textId="77777777" w:rsidTr="009D198A">
        <w:tc>
          <w:tcPr>
            <w:tcW w:w="1601" w:type="dxa"/>
            <w:vMerge/>
            <w:vAlign w:val="center"/>
          </w:tcPr>
          <w:p w14:paraId="4092DCC2" w14:textId="77777777" w:rsidR="00B7278F" w:rsidRPr="00E72EFD" w:rsidRDefault="00B7278F" w:rsidP="009D198A">
            <w:pPr>
              <w:rPr>
                <w:sz w:val="21"/>
                <w:szCs w:val="21"/>
              </w:rPr>
            </w:pPr>
          </w:p>
        </w:tc>
        <w:tc>
          <w:tcPr>
            <w:tcW w:w="2363" w:type="dxa"/>
            <w:vAlign w:val="center"/>
          </w:tcPr>
          <w:p w14:paraId="5D2BDF22" w14:textId="77777777" w:rsidR="00B7278F" w:rsidRPr="00E72EFD" w:rsidRDefault="00B7278F" w:rsidP="009D198A">
            <w:pPr>
              <w:rPr>
                <w:sz w:val="21"/>
                <w:szCs w:val="21"/>
              </w:rPr>
            </w:pPr>
            <w:r w:rsidRPr="00E72EFD">
              <w:rPr>
                <w:sz w:val="21"/>
                <w:szCs w:val="21"/>
              </w:rPr>
              <w:t xml:space="preserve">Cronograma de </w:t>
            </w:r>
            <w:r w:rsidRPr="00E72EFD">
              <w:rPr>
                <w:sz w:val="21"/>
                <w:szCs w:val="21"/>
                <w:lang w:val="en-US"/>
              </w:rPr>
              <w:t>t</w:t>
            </w:r>
            <w:proofErr w:type="spellStart"/>
            <w:r w:rsidRPr="00E72EFD">
              <w:rPr>
                <w:sz w:val="21"/>
                <w:szCs w:val="21"/>
              </w:rPr>
              <w:t>rabajo</w:t>
            </w:r>
            <w:proofErr w:type="spellEnd"/>
          </w:p>
        </w:tc>
        <w:tc>
          <w:tcPr>
            <w:tcW w:w="1985" w:type="dxa"/>
            <w:vAlign w:val="center"/>
          </w:tcPr>
          <w:p w14:paraId="771C0153" w14:textId="77777777" w:rsidR="00B7278F" w:rsidRPr="00E72EFD" w:rsidRDefault="00B7278F" w:rsidP="009D198A">
            <w:pPr>
              <w:rPr>
                <w:sz w:val="21"/>
                <w:szCs w:val="21"/>
                <w:lang w:val="en-US"/>
              </w:rPr>
            </w:pPr>
            <w:proofErr w:type="spellStart"/>
            <w:r w:rsidRPr="00E72EFD">
              <w:rPr>
                <w:sz w:val="21"/>
                <w:szCs w:val="21"/>
                <w:lang w:val="en-US"/>
              </w:rPr>
              <w:t>Cronograma</w:t>
            </w:r>
            <w:proofErr w:type="spellEnd"/>
          </w:p>
        </w:tc>
        <w:tc>
          <w:tcPr>
            <w:tcW w:w="4146" w:type="dxa"/>
            <w:vAlign w:val="center"/>
          </w:tcPr>
          <w:p w14:paraId="086BD587" w14:textId="77777777" w:rsidR="00B7278F" w:rsidRPr="00E72EFD" w:rsidRDefault="00B7278F" w:rsidP="009D198A">
            <w:pPr>
              <w:rPr>
                <w:sz w:val="21"/>
                <w:szCs w:val="21"/>
              </w:rPr>
            </w:pPr>
            <w:r w:rsidRPr="00E72EFD">
              <w:rPr>
                <w:sz w:val="21"/>
                <w:szCs w:val="21"/>
              </w:rPr>
              <w:t xml:space="preserve">Diagramado el cronograma y ajustado a lo dispuesto en las “Notas” </w:t>
            </w:r>
          </w:p>
        </w:tc>
      </w:tr>
    </w:tbl>
    <w:p w14:paraId="7AF50E67" w14:textId="77777777" w:rsidR="00B7278F" w:rsidRPr="00E72EFD" w:rsidRDefault="00B7278F" w:rsidP="00B7278F">
      <w:pPr>
        <w:ind w:left="-5" w:right="10"/>
        <w:jc w:val="both"/>
        <w:rPr>
          <w:b/>
          <w:bCs/>
          <w:sz w:val="21"/>
          <w:szCs w:val="21"/>
        </w:rPr>
      </w:pPr>
    </w:p>
    <w:p w14:paraId="605E9817" w14:textId="454857A4" w:rsidR="00932EAF" w:rsidRPr="00E72EFD" w:rsidRDefault="00B97A43" w:rsidP="00977234">
      <w:pPr>
        <w:shd w:val="clear" w:color="auto" w:fill="FFFFFF" w:themeFill="background1"/>
        <w:spacing w:after="2" w:line="230" w:lineRule="auto"/>
        <w:rPr>
          <w:b/>
          <w:i/>
          <w:sz w:val="21"/>
          <w:szCs w:val="21"/>
          <w:u w:val="single"/>
        </w:rPr>
      </w:pPr>
      <w:r w:rsidRPr="00E72EFD">
        <w:rPr>
          <w:b/>
          <w:i/>
          <w:sz w:val="21"/>
          <w:szCs w:val="21"/>
          <w:u w:val="single"/>
          <w:shd w:val="clear" w:color="auto" w:fill="FFFFFF" w:themeFill="background1"/>
        </w:rPr>
        <w:t>NOTAS:</w:t>
      </w:r>
      <w:r w:rsidRPr="00E72EFD">
        <w:rPr>
          <w:b/>
          <w:i/>
          <w:sz w:val="21"/>
          <w:szCs w:val="21"/>
          <w:u w:val="single"/>
        </w:rPr>
        <w:t xml:space="preserve"> </w:t>
      </w:r>
    </w:p>
    <w:p w14:paraId="27FDA2D8" w14:textId="77777777" w:rsidR="00932EAF" w:rsidRPr="00E72EFD" w:rsidRDefault="00932EAF" w:rsidP="00932EAF">
      <w:pPr>
        <w:spacing w:after="2" w:line="230" w:lineRule="auto"/>
        <w:rPr>
          <w:b/>
          <w:i/>
          <w:sz w:val="21"/>
          <w:szCs w:val="21"/>
        </w:rPr>
      </w:pPr>
    </w:p>
    <w:p w14:paraId="485CEEF1" w14:textId="2C103045" w:rsidR="00932EAF" w:rsidRPr="00E72EFD" w:rsidRDefault="00932EAF" w:rsidP="00932EAF">
      <w:pPr>
        <w:pStyle w:val="Prrafodelista"/>
        <w:numPr>
          <w:ilvl w:val="0"/>
          <w:numId w:val="20"/>
        </w:numPr>
        <w:spacing w:after="2" w:line="230" w:lineRule="auto"/>
        <w:rPr>
          <w:rFonts w:ascii="Times New Roman" w:hAnsi="Times New Roman" w:cs="Times New Roman"/>
          <w:bCs/>
          <w:iCs/>
          <w:sz w:val="21"/>
          <w:szCs w:val="21"/>
        </w:rPr>
      </w:pPr>
      <w:r w:rsidRPr="00E72EFD">
        <w:rPr>
          <w:rFonts w:ascii="Times New Roman" w:hAnsi="Times New Roman" w:cs="Times New Roman"/>
          <w:b/>
          <w:iCs/>
          <w:sz w:val="21"/>
          <w:szCs w:val="21"/>
        </w:rPr>
        <w:t xml:space="preserve">Obras similares: </w:t>
      </w:r>
      <w:r w:rsidRPr="00E72EFD">
        <w:rPr>
          <w:rFonts w:ascii="Times New Roman" w:hAnsi="Times New Roman" w:cs="Times New Roman"/>
          <w:bCs/>
          <w:iCs/>
          <w:sz w:val="21"/>
          <w:szCs w:val="21"/>
        </w:rPr>
        <w:t>se refiere a proyectos en monto y naturaleza similar, con vaciados de pavimentos de hormigón hidráulico, con juntas, pendientes, terminaciones específicas, entre otros alcances indicados en el presente pliego de condiciones.</w:t>
      </w:r>
    </w:p>
    <w:p w14:paraId="6286E690" w14:textId="2365553D" w:rsidR="00932EAF" w:rsidRPr="00E72EFD" w:rsidRDefault="00932EAF" w:rsidP="00932EAF">
      <w:pPr>
        <w:pStyle w:val="Prrafodelista"/>
        <w:numPr>
          <w:ilvl w:val="0"/>
          <w:numId w:val="20"/>
        </w:numPr>
        <w:spacing w:after="2" w:line="230" w:lineRule="auto"/>
        <w:rPr>
          <w:rFonts w:ascii="Times New Roman" w:hAnsi="Times New Roman" w:cs="Times New Roman"/>
          <w:bCs/>
          <w:iCs/>
          <w:sz w:val="21"/>
          <w:szCs w:val="21"/>
        </w:rPr>
      </w:pPr>
      <w:r w:rsidRPr="00E72EFD">
        <w:rPr>
          <w:rFonts w:ascii="Times New Roman" w:hAnsi="Times New Roman" w:cs="Times New Roman"/>
          <w:b/>
          <w:iCs/>
          <w:sz w:val="21"/>
          <w:szCs w:val="21"/>
        </w:rPr>
        <w:t>Personal propuesto:</w:t>
      </w:r>
      <w:r w:rsidRPr="00E72EFD">
        <w:rPr>
          <w:rFonts w:ascii="Times New Roman" w:hAnsi="Times New Roman" w:cs="Times New Roman"/>
          <w:bCs/>
          <w:iCs/>
          <w:sz w:val="21"/>
          <w:szCs w:val="21"/>
        </w:rPr>
        <w:t xml:space="preserve"> Este es el personal mínimo requerido sin embargo no es limitativo.  Deberá ser presentado mediante el documento estándar correspondiente</w:t>
      </w:r>
      <w:r w:rsidR="00B97A43" w:rsidRPr="00E72EFD">
        <w:rPr>
          <w:rFonts w:ascii="Times New Roman" w:hAnsi="Times New Roman" w:cs="Times New Roman"/>
          <w:bCs/>
          <w:iCs/>
          <w:sz w:val="21"/>
          <w:szCs w:val="21"/>
        </w:rPr>
        <w:t>, anexando el CV y las certificaciones requeridas (academicas y de experiencia) de cada personal. Las certificaciones de experiencia  presentadas deben ser emitidas por la empresa o institución contratante, indicando el nombre del proyecto, descripción de los trabajos ejecutados y tiempo de ejecución.</w:t>
      </w:r>
    </w:p>
    <w:p w14:paraId="220B658C" w14:textId="7E1086E3" w:rsidR="00932EAF" w:rsidRPr="00E72EFD" w:rsidRDefault="00932EAF" w:rsidP="00932EAF">
      <w:pPr>
        <w:pStyle w:val="Prrafodelista"/>
        <w:numPr>
          <w:ilvl w:val="0"/>
          <w:numId w:val="20"/>
        </w:numPr>
        <w:spacing w:after="2" w:line="230" w:lineRule="auto"/>
        <w:rPr>
          <w:rFonts w:ascii="Times New Roman" w:hAnsi="Times New Roman" w:cs="Times New Roman"/>
          <w:bCs/>
          <w:iCs/>
          <w:sz w:val="21"/>
          <w:szCs w:val="21"/>
        </w:rPr>
      </w:pPr>
      <w:r w:rsidRPr="00E72EFD">
        <w:rPr>
          <w:rFonts w:ascii="Times New Roman" w:hAnsi="Times New Roman" w:cs="Times New Roman"/>
          <w:iCs/>
          <w:sz w:val="21"/>
          <w:szCs w:val="21"/>
        </w:rPr>
        <w:t>Para todo el personal técnico propuesto se deberá presentar una carta de aceptación de designación al cargo propuesto, declarando su disponibilidad de trabajo para el proyecto, y además, deberá presentar certificación del Colegio de Ingenieros, Arquitectos y Agrimensores (CODIA) al día de todo el personal clave</w:t>
      </w:r>
      <w:r w:rsidR="00B97A43" w:rsidRPr="00E72EFD">
        <w:rPr>
          <w:rFonts w:ascii="Times New Roman" w:hAnsi="Times New Roman" w:cs="Times New Roman"/>
          <w:iCs/>
          <w:sz w:val="21"/>
          <w:szCs w:val="21"/>
        </w:rPr>
        <w:t xml:space="preserve"> (cuando aplique)</w:t>
      </w:r>
    </w:p>
    <w:p w14:paraId="2CB56F70" w14:textId="6523C3D2" w:rsidR="00932EAF" w:rsidRPr="00E72EFD" w:rsidRDefault="00932EAF" w:rsidP="00932EAF">
      <w:pPr>
        <w:pStyle w:val="Prrafodelista"/>
        <w:numPr>
          <w:ilvl w:val="0"/>
          <w:numId w:val="20"/>
        </w:numPr>
        <w:spacing w:after="2" w:line="230" w:lineRule="auto"/>
        <w:rPr>
          <w:rFonts w:ascii="Times New Roman" w:hAnsi="Times New Roman" w:cs="Times New Roman"/>
          <w:iCs/>
          <w:sz w:val="21"/>
          <w:szCs w:val="21"/>
        </w:rPr>
      </w:pPr>
      <w:r w:rsidRPr="00E72EFD">
        <w:rPr>
          <w:rFonts w:ascii="Times New Roman" w:hAnsi="Times New Roman" w:cs="Times New Roman"/>
          <w:b/>
          <w:iCs/>
          <w:sz w:val="21"/>
          <w:szCs w:val="21"/>
        </w:rPr>
        <w:t xml:space="preserve">Disponibilidad de Equipos de Ejecución del Proyecto: </w:t>
      </w:r>
      <w:r w:rsidRPr="00E72EFD">
        <w:rPr>
          <w:rFonts w:ascii="Times New Roman" w:hAnsi="Times New Roman" w:cs="Times New Roman"/>
          <w:iCs/>
          <w:sz w:val="21"/>
          <w:szCs w:val="21"/>
        </w:rPr>
        <w:t>El oferente debe de suministrar copias de matrículas, facturas de compras de equipos, contratos de arrendamientos vigentes y /o carta de compromiso de arrendamiento. (Aplica para equipos propios o en alquiler).</w:t>
      </w:r>
      <w:r w:rsidRPr="00E72EFD">
        <w:rPr>
          <w:rFonts w:ascii="Times New Roman" w:hAnsi="Times New Roman" w:cs="Times New Roman"/>
          <w:b/>
          <w:iCs/>
          <w:sz w:val="21"/>
          <w:szCs w:val="21"/>
        </w:rPr>
        <w:t xml:space="preserve"> </w:t>
      </w:r>
    </w:p>
    <w:p w14:paraId="31C9A6C1" w14:textId="4FCD82C5" w:rsidR="00932EAF" w:rsidRPr="00E72EFD" w:rsidRDefault="00932EAF" w:rsidP="00932EAF">
      <w:pPr>
        <w:pStyle w:val="Prrafodelista"/>
        <w:numPr>
          <w:ilvl w:val="0"/>
          <w:numId w:val="20"/>
        </w:numPr>
        <w:spacing w:after="2" w:line="230" w:lineRule="auto"/>
        <w:rPr>
          <w:rFonts w:ascii="Times New Roman" w:hAnsi="Times New Roman" w:cs="Times New Roman"/>
          <w:iCs/>
          <w:sz w:val="21"/>
          <w:szCs w:val="21"/>
        </w:rPr>
      </w:pPr>
      <w:r w:rsidRPr="00E72EFD">
        <w:rPr>
          <w:rFonts w:ascii="Times New Roman" w:hAnsi="Times New Roman" w:cs="Times New Roman"/>
          <w:b/>
          <w:bCs/>
          <w:iCs/>
          <w:sz w:val="21"/>
          <w:szCs w:val="21"/>
        </w:rPr>
        <w:t>Cronograma de trabajo:</w:t>
      </w:r>
      <w:r w:rsidRPr="00E72EFD">
        <w:rPr>
          <w:rFonts w:ascii="Times New Roman" w:hAnsi="Times New Roman" w:cs="Times New Roman"/>
          <w:iCs/>
          <w:sz w:val="21"/>
          <w:szCs w:val="21"/>
        </w:rPr>
        <w:t xml:space="preserve"> Para que el proyecto cumpla con la diagramación del cronograma, el mismo deberá contener las mismas partidas del presupuesto y deberá ser lógico con los tiempos empleados, además deberá entrelazar las actividades predecesoras y sucesoras, y por supuesto, establecer una ruta crítica. Este cronograma ponderará: Calendarios de Ejecuciones</w:t>
      </w:r>
      <w:r w:rsidR="00DE17EE" w:rsidRPr="00E72EFD">
        <w:rPr>
          <w:rFonts w:ascii="Times New Roman" w:hAnsi="Times New Roman" w:cs="Times New Roman"/>
          <w:iCs/>
          <w:sz w:val="21"/>
          <w:szCs w:val="21"/>
        </w:rPr>
        <w:t xml:space="preserve">. </w:t>
      </w:r>
      <w:r w:rsidR="00DE17EE" w:rsidRPr="00E72EFD">
        <w:rPr>
          <w:rFonts w:ascii="Times New Roman" w:hAnsi="Times New Roman" w:cs="Times New Roman"/>
          <w:iCs/>
          <w:sz w:val="21"/>
          <w:szCs w:val="21"/>
          <w:u w:val="single"/>
        </w:rPr>
        <w:t>La presentación de un cronograma cuya duración sea mayor al tiempo máximo para cada lote indicado en el numeral 2.8 del presente pliego, será considerado como un incumplimiento.</w:t>
      </w:r>
    </w:p>
    <w:p w14:paraId="063EAFC9" w14:textId="4193936B" w:rsidR="00932EAF" w:rsidRPr="00E72EFD" w:rsidRDefault="00932EAF" w:rsidP="00932EAF">
      <w:pPr>
        <w:pStyle w:val="Prrafodelista"/>
        <w:numPr>
          <w:ilvl w:val="0"/>
          <w:numId w:val="20"/>
        </w:numPr>
        <w:spacing w:after="2" w:line="230" w:lineRule="auto"/>
        <w:rPr>
          <w:rFonts w:ascii="Times New Roman" w:hAnsi="Times New Roman" w:cs="Times New Roman"/>
          <w:iCs/>
          <w:sz w:val="21"/>
          <w:szCs w:val="21"/>
        </w:rPr>
      </w:pPr>
      <w:r w:rsidRPr="00E72EFD">
        <w:rPr>
          <w:rFonts w:ascii="Times New Roman" w:hAnsi="Times New Roman" w:cs="Times New Roman"/>
          <w:iCs/>
          <w:sz w:val="21"/>
          <w:szCs w:val="21"/>
        </w:rPr>
        <w:t xml:space="preserve"> </w:t>
      </w:r>
      <w:r w:rsidRPr="00E72EFD">
        <w:rPr>
          <w:rFonts w:ascii="Times New Roman" w:hAnsi="Times New Roman" w:cs="Times New Roman"/>
          <w:b/>
          <w:bCs/>
          <w:iCs/>
          <w:sz w:val="21"/>
          <w:szCs w:val="21"/>
        </w:rPr>
        <w:t xml:space="preserve">Descripción del Enfoque, la Metodología y el Plan de actividades para la ejecución del trabajo (SNCC.D.044). </w:t>
      </w:r>
      <w:r w:rsidRPr="00E72EFD">
        <w:rPr>
          <w:rFonts w:ascii="Times New Roman" w:hAnsi="Times New Roman" w:cs="Times New Roman"/>
          <w:iCs/>
          <w:sz w:val="21"/>
          <w:szCs w:val="21"/>
        </w:rPr>
        <w:t xml:space="preserve">Debe expresar la comprensión del proyecto y aborde con suficiente nivel de detalle los objetivos generales y específicos de la obra, ponderando de manera adecuada y lógica los diferentes componentes que sustenten su ejecución. El formulario SNCC.D.044 Descripción del Enfoque, la Metodología y Plan de Actividades para la ejecución del trabajo deberá estar con las explicaciones mínimas requeridas en el mismo: Enfoque técnico y metodología; Plan de trabajo; y, Organización y dotación del personal. </w:t>
      </w:r>
    </w:p>
    <w:p w14:paraId="4C848104" w14:textId="3B8AA83C" w:rsidR="00B7677F" w:rsidRPr="00E72EFD" w:rsidRDefault="00B7677F" w:rsidP="0027484F">
      <w:pPr>
        <w:pStyle w:val="Ttulo7"/>
        <w:spacing w:after="220"/>
        <w:ind w:left="0" w:right="4" w:firstLine="0"/>
        <w:rPr>
          <w:rFonts w:ascii="Times New Roman" w:hAnsi="Times New Roman" w:cs="Times New Roman"/>
          <w:sz w:val="21"/>
          <w:szCs w:val="21"/>
        </w:rPr>
      </w:pPr>
    </w:p>
    <w:p w14:paraId="065D8124" w14:textId="3D5330F9" w:rsidR="001B7B15" w:rsidRPr="00E72EFD" w:rsidRDefault="00300149" w:rsidP="00251A5F">
      <w:pPr>
        <w:pStyle w:val="Ttulo7"/>
        <w:spacing w:after="220"/>
        <w:ind w:left="-5" w:right="4"/>
        <w:rPr>
          <w:rFonts w:ascii="Times New Roman" w:hAnsi="Times New Roman" w:cs="Times New Roman"/>
          <w:sz w:val="21"/>
          <w:szCs w:val="21"/>
        </w:rPr>
      </w:pPr>
      <w:r w:rsidRPr="00E72EFD">
        <w:rPr>
          <w:rFonts w:ascii="Times New Roman" w:hAnsi="Times New Roman" w:cs="Times New Roman"/>
          <w:sz w:val="21"/>
          <w:szCs w:val="21"/>
        </w:rPr>
        <w:t>4.5 Apertura de los “Sobres B”, Contentivos de Propuestas Económicas</w:t>
      </w:r>
      <w:r w:rsidRPr="00E72EFD">
        <w:rPr>
          <w:rFonts w:ascii="Times New Roman" w:hAnsi="Times New Roman" w:cs="Times New Roman"/>
          <w:sz w:val="21"/>
          <w:szCs w:val="21"/>
          <w:u w:val="none"/>
        </w:rPr>
        <w:t xml:space="preserve"> </w:t>
      </w:r>
    </w:p>
    <w:p w14:paraId="4C2FFAF3" w14:textId="77777777" w:rsidR="001B7B15" w:rsidRPr="00E72EFD" w:rsidRDefault="00300149" w:rsidP="00251A5F">
      <w:pPr>
        <w:ind w:left="-5" w:right="10"/>
        <w:jc w:val="both"/>
        <w:rPr>
          <w:sz w:val="21"/>
          <w:szCs w:val="21"/>
        </w:rPr>
      </w:pPr>
      <w:r w:rsidRPr="00E72EFD">
        <w:rPr>
          <w:sz w:val="21"/>
          <w:szCs w:val="21"/>
        </w:rPr>
        <w:t xml:space="preserve">El Comité de Compras y Contrataciones, dará inicio al Acto de Apertura y lectura de las Ofertas Económicas, </w:t>
      </w:r>
      <w:r w:rsidRPr="00E72EFD">
        <w:rPr>
          <w:b/>
          <w:sz w:val="21"/>
          <w:szCs w:val="21"/>
        </w:rPr>
        <w:t>“Sobre B”,</w:t>
      </w:r>
      <w:r w:rsidRPr="00E72EFD">
        <w:rPr>
          <w:sz w:val="21"/>
          <w:szCs w:val="21"/>
        </w:rPr>
        <w:t xml:space="preserve"> conforme a la hora y en el lugar indicado. </w:t>
      </w:r>
    </w:p>
    <w:p w14:paraId="67BB10F2" w14:textId="77777777" w:rsidR="001B7B15" w:rsidRPr="00E72EFD" w:rsidRDefault="00300149" w:rsidP="00251A5F">
      <w:pPr>
        <w:spacing w:line="259" w:lineRule="auto"/>
        <w:jc w:val="both"/>
        <w:rPr>
          <w:sz w:val="21"/>
          <w:szCs w:val="21"/>
        </w:rPr>
      </w:pPr>
      <w:r w:rsidRPr="00E72EFD">
        <w:rPr>
          <w:sz w:val="21"/>
          <w:szCs w:val="21"/>
        </w:rPr>
        <w:t xml:space="preserve"> </w:t>
      </w:r>
    </w:p>
    <w:p w14:paraId="0E85F77F" w14:textId="77777777" w:rsidR="001B7B15" w:rsidRPr="00E72EFD" w:rsidRDefault="00300149" w:rsidP="00251A5F">
      <w:pPr>
        <w:ind w:left="-5" w:right="10"/>
        <w:jc w:val="both"/>
        <w:rPr>
          <w:sz w:val="21"/>
          <w:szCs w:val="21"/>
        </w:rPr>
      </w:pPr>
      <w:r w:rsidRPr="00E72EFD">
        <w:rPr>
          <w:sz w:val="21"/>
          <w:szCs w:val="21"/>
        </w:rPr>
        <w:t xml:space="preserve">Sólo se abrirán las Ofertas Económicas de los Oferentes/Proponentes que hayan resultado habilitados en la primera etapa del proceso. </w:t>
      </w:r>
      <w:r w:rsidRPr="00E72EFD">
        <w:rPr>
          <w:b/>
          <w:sz w:val="21"/>
          <w:szCs w:val="21"/>
        </w:rPr>
        <w:t xml:space="preserve"> </w:t>
      </w:r>
      <w:r w:rsidRPr="00E72EFD">
        <w:rPr>
          <w:sz w:val="21"/>
          <w:szCs w:val="21"/>
        </w:rPr>
        <w:t>Son éstos aquellos que, una vez finalizada la evaluación de las Ofertas Técnicas, cumplan con los criterios señalados en la sección Criterios de evaluación.</w:t>
      </w:r>
      <w:r w:rsidRPr="00E72EFD">
        <w:rPr>
          <w:b/>
          <w:sz w:val="21"/>
          <w:szCs w:val="21"/>
        </w:rPr>
        <w:t xml:space="preserve"> </w:t>
      </w:r>
      <w:r w:rsidRPr="00E72EFD">
        <w:rPr>
          <w:sz w:val="21"/>
          <w:szCs w:val="21"/>
        </w:rPr>
        <w:t xml:space="preserve">Las demás serán devueltas sin abrir.  De igual modo, solo se dará lectura a los renglones que hayan resultado CONFORME en el proceso de evaluación de las Ofertas Técnicas. </w:t>
      </w:r>
    </w:p>
    <w:p w14:paraId="447485F9" w14:textId="77777777" w:rsidR="001B7B15" w:rsidRPr="00E72EFD" w:rsidRDefault="00300149" w:rsidP="00251A5F">
      <w:pPr>
        <w:spacing w:line="259" w:lineRule="auto"/>
        <w:jc w:val="both"/>
        <w:rPr>
          <w:sz w:val="21"/>
          <w:szCs w:val="21"/>
        </w:rPr>
      </w:pPr>
      <w:r w:rsidRPr="00E72EFD">
        <w:rPr>
          <w:b/>
          <w:sz w:val="21"/>
          <w:szCs w:val="21"/>
        </w:rPr>
        <w:t xml:space="preserve"> </w:t>
      </w:r>
    </w:p>
    <w:p w14:paraId="45447C32" w14:textId="23F20369" w:rsidR="001B7B15" w:rsidRPr="00E72EFD" w:rsidRDefault="00300149" w:rsidP="00251A5F">
      <w:pPr>
        <w:ind w:left="-5" w:right="10"/>
        <w:jc w:val="both"/>
        <w:rPr>
          <w:sz w:val="21"/>
          <w:szCs w:val="21"/>
        </w:rPr>
      </w:pPr>
      <w:r w:rsidRPr="00E72EFD">
        <w:rPr>
          <w:sz w:val="21"/>
          <w:szCs w:val="21"/>
        </w:rPr>
        <w:t xml:space="preserve">A la hora fijada en el Cronograma del procedimiento, el Director Jurídico del </w:t>
      </w:r>
      <w:r w:rsidR="000A373D" w:rsidRPr="00E72EFD">
        <w:rPr>
          <w:sz w:val="21"/>
          <w:szCs w:val="21"/>
        </w:rPr>
        <w:t>ASPM</w:t>
      </w:r>
      <w:r w:rsidRPr="00E72EFD">
        <w:rPr>
          <w:sz w:val="21"/>
          <w:szCs w:val="21"/>
        </w:rPr>
        <w:t xml:space="preserve">, en su calidad de Asesor Legal del Comité de Compras y Contrataciones, hará entrega formal al Notario Público actuante, en presencia de los Oferentes, de las Propuestas Económicas, </w:t>
      </w:r>
      <w:r w:rsidRPr="00E72EFD">
        <w:rPr>
          <w:b/>
          <w:sz w:val="21"/>
          <w:szCs w:val="21"/>
        </w:rPr>
        <w:t>“Sobre B”,</w:t>
      </w:r>
      <w:r w:rsidRPr="00E72EFD">
        <w:rPr>
          <w:sz w:val="21"/>
          <w:szCs w:val="21"/>
        </w:rPr>
        <w:t xml:space="preserve"> que se mantenían bajo su custodia, para dar inicio al procedimiento de apertura y lectura de las mismas. </w:t>
      </w:r>
    </w:p>
    <w:p w14:paraId="6F5D62BA" w14:textId="77777777" w:rsidR="001B7B15" w:rsidRPr="00E72EFD" w:rsidRDefault="00300149" w:rsidP="00251A5F">
      <w:pPr>
        <w:spacing w:line="259" w:lineRule="auto"/>
        <w:jc w:val="both"/>
        <w:rPr>
          <w:sz w:val="21"/>
          <w:szCs w:val="21"/>
        </w:rPr>
      </w:pPr>
      <w:r w:rsidRPr="00E72EFD">
        <w:rPr>
          <w:sz w:val="21"/>
          <w:szCs w:val="21"/>
        </w:rPr>
        <w:t xml:space="preserve"> </w:t>
      </w:r>
    </w:p>
    <w:p w14:paraId="6CA16E3B" w14:textId="77777777" w:rsidR="001B7B15" w:rsidRPr="00E72EFD" w:rsidRDefault="00300149" w:rsidP="00251A5F">
      <w:pPr>
        <w:ind w:left="-5" w:right="10"/>
        <w:jc w:val="both"/>
        <w:rPr>
          <w:sz w:val="21"/>
          <w:szCs w:val="21"/>
        </w:rPr>
      </w:pPr>
      <w:r w:rsidRPr="00E72EFD">
        <w:rPr>
          <w:sz w:val="21"/>
          <w:szCs w:val="21"/>
        </w:rPr>
        <w:t xml:space="preserve">En acto público y en presencia de todos los interesados el Notario actuante procederá a la apertura y lectura de las Ofertas Económicas, certificando su contenido, rubricando y sellando cada página contenida en el </w:t>
      </w:r>
      <w:r w:rsidRPr="00E72EFD">
        <w:rPr>
          <w:b/>
          <w:sz w:val="21"/>
          <w:szCs w:val="21"/>
        </w:rPr>
        <w:t>“Sobre B”.</w:t>
      </w:r>
      <w:r w:rsidRPr="00E72EFD">
        <w:rPr>
          <w:sz w:val="21"/>
          <w:szCs w:val="21"/>
        </w:rPr>
        <w:t xml:space="preserve">  </w:t>
      </w:r>
    </w:p>
    <w:p w14:paraId="080EC699" w14:textId="77777777" w:rsidR="001B7B15" w:rsidRPr="00E72EFD" w:rsidRDefault="00300149" w:rsidP="00251A5F">
      <w:pPr>
        <w:spacing w:line="259" w:lineRule="auto"/>
        <w:jc w:val="both"/>
        <w:rPr>
          <w:sz w:val="21"/>
          <w:szCs w:val="21"/>
        </w:rPr>
      </w:pPr>
      <w:r w:rsidRPr="00E72EFD">
        <w:rPr>
          <w:sz w:val="21"/>
          <w:szCs w:val="21"/>
        </w:rPr>
        <w:t xml:space="preserve"> </w:t>
      </w:r>
    </w:p>
    <w:p w14:paraId="39E5841E" w14:textId="77777777" w:rsidR="001B7B15" w:rsidRPr="00E72EFD" w:rsidRDefault="00300149" w:rsidP="00251A5F">
      <w:pPr>
        <w:ind w:left="-5" w:right="10"/>
        <w:jc w:val="both"/>
        <w:rPr>
          <w:sz w:val="21"/>
          <w:szCs w:val="21"/>
        </w:rPr>
      </w:pPr>
      <w:r w:rsidRPr="00E72EFD">
        <w:rPr>
          <w:sz w:val="21"/>
          <w:szCs w:val="21"/>
        </w:rPr>
        <w:lastRenderedPageBreak/>
        <w:t xml:space="preserve">Las observaciones referentes a la Oferta que se esté leyendo, deberán realizarse en ese mismo instante, levantando la mano para tomar la palabra.  El o los Notarios actuantes procederán a hacer constar todas las incidencias que se vayan presentando durante la lectura.  </w:t>
      </w:r>
    </w:p>
    <w:p w14:paraId="350A5701" w14:textId="77777777" w:rsidR="001B7B15" w:rsidRPr="00E72EFD" w:rsidRDefault="00300149" w:rsidP="00251A5F">
      <w:pPr>
        <w:spacing w:line="259" w:lineRule="auto"/>
        <w:jc w:val="both"/>
        <w:rPr>
          <w:sz w:val="21"/>
          <w:szCs w:val="21"/>
        </w:rPr>
      </w:pPr>
      <w:r w:rsidRPr="00E72EFD">
        <w:rPr>
          <w:sz w:val="21"/>
          <w:szCs w:val="21"/>
        </w:rPr>
        <w:t xml:space="preserve"> </w:t>
      </w:r>
    </w:p>
    <w:p w14:paraId="68B88E9D" w14:textId="77777777" w:rsidR="001B7B15" w:rsidRPr="00E72EFD" w:rsidRDefault="00300149" w:rsidP="00251A5F">
      <w:pPr>
        <w:ind w:left="-5" w:right="10"/>
        <w:jc w:val="both"/>
        <w:rPr>
          <w:sz w:val="21"/>
          <w:szCs w:val="21"/>
        </w:rPr>
      </w:pPr>
      <w:r w:rsidRPr="00E72EFD">
        <w:rPr>
          <w:sz w:val="21"/>
          <w:szCs w:val="21"/>
        </w:rPr>
        <w:t xml:space="preserve">Finalizada la lectura de las Ofertas, el o los Notarios actuantes procederán a invitar a los Representantes Legales de los Oferentes/Proponentes a hacer conocer sus observaciones; en caso de conformidad, se procederá a la clausura del acto. </w:t>
      </w:r>
    </w:p>
    <w:p w14:paraId="0B44014B" w14:textId="77777777" w:rsidR="001B7B15" w:rsidRPr="00E72EFD" w:rsidRDefault="00300149">
      <w:pPr>
        <w:spacing w:line="259" w:lineRule="auto"/>
        <w:rPr>
          <w:sz w:val="21"/>
          <w:szCs w:val="21"/>
        </w:rPr>
      </w:pPr>
      <w:r w:rsidRPr="00E72EFD">
        <w:rPr>
          <w:sz w:val="21"/>
          <w:szCs w:val="21"/>
        </w:rPr>
        <w:t xml:space="preserve"> </w:t>
      </w:r>
    </w:p>
    <w:p w14:paraId="4AF24F12" w14:textId="77777777" w:rsidR="001B7B15" w:rsidRPr="00E72EFD" w:rsidRDefault="00300149" w:rsidP="00251A5F">
      <w:pPr>
        <w:ind w:left="-5" w:right="10"/>
        <w:jc w:val="both"/>
        <w:rPr>
          <w:sz w:val="21"/>
          <w:szCs w:val="21"/>
        </w:rPr>
      </w:pPr>
      <w:r w:rsidRPr="00E72EFD">
        <w:rPr>
          <w:sz w:val="21"/>
          <w:szCs w:val="21"/>
        </w:rPr>
        <w:t xml:space="preserve">No se permitirá a ninguno de los presentes exteriorizar opiniones de tipo personal o calificativos peyorativos en contra de cualquiera de los Oferentes participantes. </w:t>
      </w:r>
    </w:p>
    <w:p w14:paraId="4CD0418D" w14:textId="77777777" w:rsidR="001B7B15" w:rsidRPr="00E72EFD" w:rsidRDefault="00300149" w:rsidP="00251A5F">
      <w:pPr>
        <w:spacing w:line="259" w:lineRule="auto"/>
        <w:jc w:val="both"/>
        <w:rPr>
          <w:sz w:val="21"/>
          <w:szCs w:val="21"/>
        </w:rPr>
      </w:pPr>
      <w:r w:rsidRPr="00E72EFD">
        <w:rPr>
          <w:sz w:val="21"/>
          <w:szCs w:val="21"/>
        </w:rPr>
        <w:t xml:space="preserve"> </w:t>
      </w:r>
    </w:p>
    <w:p w14:paraId="6C6F9A28" w14:textId="77777777" w:rsidR="001B7B15" w:rsidRPr="00E72EFD" w:rsidRDefault="00300149" w:rsidP="00251A5F">
      <w:pPr>
        <w:ind w:left="-5" w:right="10"/>
        <w:jc w:val="both"/>
        <w:rPr>
          <w:sz w:val="21"/>
          <w:szCs w:val="21"/>
        </w:rPr>
      </w:pPr>
      <w:r w:rsidRPr="00E72EFD">
        <w:rPr>
          <w:sz w:val="21"/>
          <w:szCs w:val="21"/>
        </w:rPr>
        <w:t xml:space="preserve">El Oferente/Proponente o su representante que durante el proceso tome la palabra sin ser autorizado o exteriorice opiniones despectivas sobre algún producto o compañía, será sancionado con el retiro de su presencia del salón, con la finalidad de mantener el orden. </w:t>
      </w:r>
    </w:p>
    <w:p w14:paraId="0DF1A354" w14:textId="77777777" w:rsidR="00932EAF" w:rsidRPr="00E72EFD" w:rsidRDefault="00932EAF" w:rsidP="00251A5F">
      <w:pPr>
        <w:ind w:left="-5" w:right="10"/>
        <w:jc w:val="both"/>
        <w:rPr>
          <w:sz w:val="21"/>
          <w:szCs w:val="21"/>
        </w:rPr>
      </w:pPr>
    </w:p>
    <w:p w14:paraId="1079EBDE" w14:textId="6AD1CEA6" w:rsidR="001B7B15" w:rsidRPr="00E72EFD" w:rsidRDefault="00300149" w:rsidP="00251A5F">
      <w:pPr>
        <w:ind w:left="-5" w:right="10"/>
        <w:jc w:val="both"/>
        <w:rPr>
          <w:sz w:val="21"/>
          <w:szCs w:val="21"/>
        </w:rPr>
      </w:pPr>
      <w:r w:rsidRPr="00E72EFD">
        <w:rPr>
          <w:sz w:val="21"/>
          <w:szCs w:val="21"/>
        </w:rPr>
        <w:t xml:space="preserve">En caso de discrepancia entre la Oferta presentada en el formulario correspondiente, </w:t>
      </w:r>
      <w:r w:rsidRPr="00E72EFD">
        <w:rPr>
          <w:b/>
          <w:color w:val="800000"/>
          <w:sz w:val="21"/>
          <w:szCs w:val="21"/>
        </w:rPr>
        <w:t>(SNCC.F.033)</w:t>
      </w:r>
      <w:r w:rsidRPr="00E72EFD">
        <w:rPr>
          <w:sz w:val="21"/>
          <w:szCs w:val="21"/>
        </w:rPr>
        <w:t xml:space="preserve">, debidamente recibido por el Notario Público actuante y la lectura de la misma, prevalecerá el documento escrito. </w:t>
      </w:r>
    </w:p>
    <w:p w14:paraId="305A5687" w14:textId="77777777" w:rsidR="001B7B15" w:rsidRPr="00E72EFD" w:rsidRDefault="00300149" w:rsidP="00251A5F">
      <w:pPr>
        <w:spacing w:line="259" w:lineRule="auto"/>
        <w:jc w:val="both"/>
        <w:rPr>
          <w:sz w:val="21"/>
          <w:szCs w:val="21"/>
        </w:rPr>
      </w:pPr>
      <w:r w:rsidRPr="00E72EFD">
        <w:rPr>
          <w:sz w:val="21"/>
          <w:szCs w:val="21"/>
        </w:rPr>
        <w:t xml:space="preserve"> </w:t>
      </w:r>
    </w:p>
    <w:p w14:paraId="14B63956" w14:textId="77777777" w:rsidR="001B7B15" w:rsidRPr="00E72EFD" w:rsidRDefault="00300149" w:rsidP="00251A5F">
      <w:pPr>
        <w:ind w:left="-5" w:right="10"/>
        <w:jc w:val="both"/>
        <w:rPr>
          <w:sz w:val="21"/>
          <w:szCs w:val="21"/>
        </w:rPr>
      </w:pPr>
      <w:r w:rsidRPr="00E72EFD">
        <w:rPr>
          <w:sz w:val="21"/>
          <w:szCs w:val="21"/>
        </w:rPr>
        <w:t xml:space="preserve">El o los Notarios Públicos actuantes elaborarán el acta notarial correspondiente, incluyendo las observaciones realizadas al desarrollo del acto de apertura, si las hubiera, por parte de los Representantes Legales de los Oferentes/ Proponentes. El acta notarial deberá estar acompañada de una fotocopia de todas las Ofertas presentadas. Dichas actas notariales estarán disponibles para los Representantes Legales de los Oferentes/Proponentes, quienes para obtenerlas deberán hacer llegar su solicitud a través de la Oficina de Acceso a la Información (OAI). </w:t>
      </w:r>
    </w:p>
    <w:p w14:paraId="2DC245E0" w14:textId="77777777" w:rsidR="001B7B15" w:rsidRPr="00E72EFD" w:rsidRDefault="00300149" w:rsidP="00251A5F">
      <w:pPr>
        <w:spacing w:line="259" w:lineRule="auto"/>
        <w:jc w:val="both"/>
        <w:rPr>
          <w:sz w:val="21"/>
          <w:szCs w:val="21"/>
        </w:rPr>
      </w:pPr>
      <w:r w:rsidRPr="00E72EFD">
        <w:rPr>
          <w:sz w:val="21"/>
          <w:szCs w:val="21"/>
        </w:rPr>
        <w:t xml:space="preserve"> </w:t>
      </w:r>
    </w:p>
    <w:p w14:paraId="10FF6D9B" w14:textId="77777777" w:rsidR="001B7B15" w:rsidRPr="00E72EFD" w:rsidRDefault="00300149" w:rsidP="00251A5F">
      <w:pPr>
        <w:pStyle w:val="Ttulo7"/>
        <w:spacing w:after="220"/>
        <w:ind w:left="-5" w:right="4"/>
        <w:rPr>
          <w:rFonts w:ascii="Times New Roman" w:hAnsi="Times New Roman" w:cs="Times New Roman"/>
          <w:sz w:val="21"/>
          <w:szCs w:val="21"/>
        </w:rPr>
      </w:pPr>
      <w:r w:rsidRPr="00E72EFD">
        <w:rPr>
          <w:rFonts w:ascii="Times New Roman" w:hAnsi="Times New Roman" w:cs="Times New Roman"/>
          <w:sz w:val="21"/>
          <w:szCs w:val="21"/>
        </w:rPr>
        <w:t>4.6 Confidencialidad del Proceso</w:t>
      </w:r>
      <w:r w:rsidRPr="00E72EFD">
        <w:rPr>
          <w:rFonts w:ascii="Times New Roman" w:hAnsi="Times New Roman" w:cs="Times New Roman"/>
          <w:sz w:val="21"/>
          <w:szCs w:val="21"/>
          <w:u w:val="none"/>
        </w:rPr>
        <w:t xml:space="preserve"> </w:t>
      </w:r>
    </w:p>
    <w:p w14:paraId="321C94DF" w14:textId="77777777" w:rsidR="001B7B15" w:rsidRPr="00E72EFD" w:rsidRDefault="00300149" w:rsidP="00251A5F">
      <w:pPr>
        <w:ind w:left="-5" w:right="10"/>
        <w:jc w:val="both"/>
        <w:rPr>
          <w:sz w:val="21"/>
          <w:szCs w:val="21"/>
        </w:rPr>
      </w:pPr>
      <w:r w:rsidRPr="00E72EFD">
        <w:rPr>
          <w:sz w:val="21"/>
          <w:szCs w:val="21"/>
        </w:rPr>
        <w:t xml:space="preserve">Las informaciones relativas al análisis, aclaración, evaluación y comparación de las Ofertas y las recomendaciones para la Adjudicación del Contrato no podrán ser reveladas a los Oferentes ni a otra persona que no participe oficialmente en dicho proceso hasta que se haya anunciado el nombre del Adjudicatario, a excepción de que se trate del informe de evaluación del propio Oferentes.  </w:t>
      </w:r>
    </w:p>
    <w:p w14:paraId="0D880662" w14:textId="77777777" w:rsidR="001B7B15" w:rsidRPr="00E72EFD" w:rsidRDefault="00300149" w:rsidP="00251A5F">
      <w:pPr>
        <w:spacing w:line="259" w:lineRule="auto"/>
        <w:jc w:val="both"/>
        <w:rPr>
          <w:sz w:val="21"/>
          <w:szCs w:val="21"/>
        </w:rPr>
      </w:pPr>
      <w:r w:rsidRPr="00E72EFD">
        <w:rPr>
          <w:sz w:val="21"/>
          <w:szCs w:val="21"/>
        </w:rPr>
        <w:t xml:space="preserve"> </w:t>
      </w:r>
    </w:p>
    <w:p w14:paraId="36698923" w14:textId="77777777" w:rsidR="001B7B15" w:rsidRPr="00E72EFD" w:rsidRDefault="00300149" w:rsidP="00251A5F">
      <w:pPr>
        <w:ind w:left="-5" w:right="10"/>
        <w:jc w:val="both"/>
        <w:rPr>
          <w:sz w:val="21"/>
          <w:szCs w:val="21"/>
        </w:rPr>
      </w:pPr>
      <w:r w:rsidRPr="00E72EFD">
        <w:rPr>
          <w:sz w:val="21"/>
          <w:szCs w:val="21"/>
        </w:rPr>
        <w:t xml:space="preserve">Todo intento de un Oferente para influir en el procesamiento de las Ofertas o decisión de la Adjudicación por parte del Contratante podrá dar lugar al rechazo de la Oferta de ese Oferente. </w:t>
      </w:r>
    </w:p>
    <w:p w14:paraId="09BECBA6" w14:textId="77777777" w:rsidR="001B7B15" w:rsidRPr="00E72EFD" w:rsidRDefault="00300149" w:rsidP="00251A5F">
      <w:pPr>
        <w:spacing w:line="259" w:lineRule="auto"/>
        <w:jc w:val="both"/>
        <w:rPr>
          <w:sz w:val="21"/>
          <w:szCs w:val="21"/>
        </w:rPr>
      </w:pPr>
      <w:r w:rsidRPr="00E72EFD">
        <w:rPr>
          <w:sz w:val="21"/>
          <w:szCs w:val="21"/>
        </w:rPr>
        <w:t xml:space="preserve"> </w:t>
      </w:r>
    </w:p>
    <w:p w14:paraId="7797612A" w14:textId="77777777" w:rsidR="001B7B15" w:rsidRPr="00E72EFD" w:rsidRDefault="00300149" w:rsidP="00251A5F">
      <w:pPr>
        <w:pStyle w:val="Ttulo2"/>
        <w:ind w:left="-5" w:right="4"/>
        <w:rPr>
          <w:rFonts w:ascii="Times New Roman" w:hAnsi="Times New Roman" w:cs="Times New Roman"/>
          <w:sz w:val="21"/>
          <w:szCs w:val="21"/>
        </w:rPr>
      </w:pPr>
      <w:bookmarkStart w:id="57" w:name="_Toc77411"/>
      <w:r w:rsidRPr="00E72EFD">
        <w:rPr>
          <w:rFonts w:ascii="Times New Roman" w:hAnsi="Times New Roman" w:cs="Times New Roman"/>
          <w:sz w:val="21"/>
          <w:szCs w:val="21"/>
        </w:rPr>
        <w:t>4.7 Plazo de Mantenimiento de Oferta</w:t>
      </w:r>
      <w:r w:rsidRPr="00E72EFD">
        <w:rPr>
          <w:rFonts w:ascii="Times New Roman" w:hAnsi="Times New Roman" w:cs="Times New Roman"/>
          <w:sz w:val="21"/>
          <w:szCs w:val="21"/>
          <w:u w:val="none"/>
        </w:rPr>
        <w:t xml:space="preserve"> </w:t>
      </w:r>
      <w:bookmarkEnd w:id="57"/>
    </w:p>
    <w:p w14:paraId="05777B80" w14:textId="77777777" w:rsidR="001B7B15" w:rsidRPr="00E72EFD" w:rsidRDefault="00300149" w:rsidP="00251A5F">
      <w:pPr>
        <w:spacing w:line="259" w:lineRule="auto"/>
        <w:jc w:val="both"/>
        <w:rPr>
          <w:sz w:val="21"/>
          <w:szCs w:val="21"/>
        </w:rPr>
      </w:pPr>
      <w:r w:rsidRPr="00E72EFD">
        <w:rPr>
          <w:sz w:val="21"/>
          <w:szCs w:val="21"/>
        </w:rPr>
        <w:t xml:space="preserve"> </w:t>
      </w:r>
    </w:p>
    <w:p w14:paraId="6D3FD94E" w14:textId="190E999D" w:rsidR="00246C4B" w:rsidRPr="00E72EFD" w:rsidRDefault="00246C4B" w:rsidP="00251A5F">
      <w:pPr>
        <w:spacing w:line="259" w:lineRule="auto"/>
        <w:jc w:val="both"/>
        <w:rPr>
          <w:sz w:val="21"/>
          <w:szCs w:val="21"/>
        </w:rPr>
      </w:pPr>
      <w:r w:rsidRPr="00E72EFD">
        <w:rPr>
          <w:sz w:val="21"/>
          <w:szCs w:val="21"/>
        </w:rPr>
        <w:t xml:space="preserve">Los Oferentes/Proponentes deberán mantener las ofertas en la forma y plazo que establecen los presentes pliegos de condiciones </w:t>
      </w:r>
      <w:r w:rsidR="00B97A43" w:rsidRPr="00E72EFD">
        <w:rPr>
          <w:sz w:val="21"/>
          <w:szCs w:val="21"/>
        </w:rPr>
        <w:t xml:space="preserve">por </w:t>
      </w:r>
      <w:r w:rsidR="00B97A43" w:rsidRPr="00E72EFD">
        <w:rPr>
          <w:b/>
          <w:bCs/>
          <w:sz w:val="21"/>
          <w:szCs w:val="21"/>
          <w:u w:val="single"/>
        </w:rPr>
        <w:t>45 días a partir de la presentación de la propuesta</w:t>
      </w:r>
      <w:r w:rsidR="00B97A43" w:rsidRPr="00E72EFD">
        <w:rPr>
          <w:sz w:val="21"/>
          <w:szCs w:val="21"/>
        </w:rPr>
        <w:t>.</w:t>
      </w:r>
    </w:p>
    <w:p w14:paraId="78E8002D" w14:textId="4D4BBA88" w:rsidR="001B7B15" w:rsidRPr="00E72EFD" w:rsidRDefault="00300149" w:rsidP="00251A5F">
      <w:pPr>
        <w:spacing w:line="259" w:lineRule="auto"/>
        <w:jc w:val="both"/>
        <w:rPr>
          <w:sz w:val="21"/>
          <w:szCs w:val="21"/>
        </w:rPr>
      </w:pPr>
      <w:r w:rsidRPr="00E72EFD">
        <w:rPr>
          <w:sz w:val="21"/>
          <w:szCs w:val="21"/>
        </w:rPr>
        <w:t xml:space="preserve"> </w:t>
      </w:r>
    </w:p>
    <w:p w14:paraId="775BB69B" w14:textId="520592B7" w:rsidR="001B7B15" w:rsidRPr="00E72EFD" w:rsidRDefault="00300149" w:rsidP="00251A5F">
      <w:pPr>
        <w:ind w:left="-5" w:right="10"/>
        <w:jc w:val="both"/>
        <w:rPr>
          <w:sz w:val="21"/>
          <w:szCs w:val="21"/>
        </w:rPr>
      </w:pPr>
      <w:r w:rsidRPr="00E72EFD">
        <w:rPr>
          <w:sz w:val="21"/>
          <w:szCs w:val="21"/>
        </w:rPr>
        <w:t xml:space="preserve">El </w:t>
      </w:r>
      <w:r w:rsidR="000A373D" w:rsidRPr="00E72EFD">
        <w:rPr>
          <w:sz w:val="21"/>
          <w:szCs w:val="21"/>
        </w:rPr>
        <w:t>ASPM</w:t>
      </w:r>
      <w:r w:rsidRPr="00E72EFD">
        <w:rPr>
          <w:sz w:val="21"/>
          <w:szCs w:val="21"/>
        </w:rPr>
        <w:t xml:space="preserve">, excepcionalmente podrá solicitar a los Oferentes/Proponentes una prórroga, antes del vencimiento del período de validez de sus Ofertas, con indicación del plazo. </w:t>
      </w:r>
    </w:p>
    <w:p w14:paraId="147946AE" w14:textId="77777777" w:rsidR="001B7B15" w:rsidRPr="00E72EFD" w:rsidRDefault="00300149" w:rsidP="00251A5F">
      <w:pPr>
        <w:spacing w:line="259" w:lineRule="auto"/>
        <w:jc w:val="both"/>
        <w:rPr>
          <w:sz w:val="21"/>
          <w:szCs w:val="21"/>
        </w:rPr>
      </w:pPr>
      <w:r w:rsidRPr="00E72EFD">
        <w:rPr>
          <w:sz w:val="21"/>
          <w:szCs w:val="21"/>
        </w:rPr>
        <w:t xml:space="preserve">  </w:t>
      </w:r>
    </w:p>
    <w:p w14:paraId="0B994A1F" w14:textId="63315801" w:rsidR="001B7B15" w:rsidRPr="00E72EFD" w:rsidRDefault="00300149" w:rsidP="00251A5F">
      <w:pPr>
        <w:ind w:left="-5" w:right="10"/>
        <w:jc w:val="both"/>
        <w:rPr>
          <w:sz w:val="21"/>
          <w:szCs w:val="21"/>
        </w:rPr>
      </w:pPr>
      <w:r w:rsidRPr="00E72EFD">
        <w:rPr>
          <w:sz w:val="21"/>
          <w:szCs w:val="21"/>
        </w:rPr>
        <w:t xml:space="preserve">Los Oferentes/Proponentes podrán rechazar dicha solicitud, considerándose por tanto que han retirado sus Ofertas, por lo cual EL </w:t>
      </w:r>
      <w:r w:rsidR="000A373D" w:rsidRPr="00E72EFD">
        <w:rPr>
          <w:sz w:val="21"/>
          <w:szCs w:val="21"/>
        </w:rPr>
        <w:t>ASPM</w:t>
      </w:r>
      <w:r w:rsidRPr="00E72EFD">
        <w:rPr>
          <w:sz w:val="21"/>
          <w:szCs w:val="21"/>
        </w:rPr>
        <w:t xml:space="preserve"> procederá a efectuar la devolución de la Garantía de Seriedad de Oferta ya constituida.  </w:t>
      </w:r>
    </w:p>
    <w:p w14:paraId="12BD30A0" w14:textId="77777777" w:rsidR="001B7B15" w:rsidRPr="00E72EFD" w:rsidRDefault="00300149" w:rsidP="00251A5F">
      <w:pPr>
        <w:spacing w:line="259" w:lineRule="auto"/>
        <w:jc w:val="both"/>
        <w:rPr>
          <w:sz w:val="21"/>
          <w:szCs w:val="21"/>
        </w:rPr>
      </w:pPr>
      <w:r w:rsidRPr="00E72EFD">
        <w:rPr>
          <w:sz w:val="21"/>
          <w:szCs w:val="21"/>
        </w:rPr>
        <w:t xml:space="preserve"> </w:t>
      </w:r>
    </w:p>
    <w:p w14:paraId="7EFF27CA" w14:textId="77777777" w:rsidR="001B7B15" w:rsidRPr="00E72EFD" w:rsidRDefault="00300149" w:rsidP="00251A5F">
      <w:pPr>
        <w:ind w:left="-5" w:right="10"/>
        <w:jc w:val="both"/>
        <w:rPr>
          <w:sz w:val="21"/>
          <w:szCs w:val="21"/>
        </w:rPr>
      </w:pPr>
      <w:r w:rsidRPr="00E72EFD">
        <w:rPr>
          <w:sz w:val="21"/>
          <w:szCs w:val="21"/>
        </w:rPr>
        <w:t xml:space="preserve">Aquellos que la consientan no podrán modificar sus Ofertas y deberán ampliar el plazo de la Garantía de Seriedad de Oferta oportunamente constituida. </w:t>
      </w:r>
    </w:p>
    <w:p w14:paraId="04B51A39" w14:textId="75462504" w:rsidR="00977234" w:rsidRPr="00713776" w:rsidRDefault="00300149" w:rsidP="00251A5F">
      <w:pPr>
        <w:spacing w:line="259" w:lineRule="auto"/>
        <w:jc w:val="both"/>
        <w:rPr>
          <w:b/>
          <w:sz w:val="21"/>
          <w:szCs w:val="21"/>
        </w:rPr>
      </w:pPr>
      <w:r w:rsidRPr="00E72EFD">
        <w:rPr>
          <w:b/>
          <w:sz w:val="21"/>
          <w:szCs w:val="21"/>
        </w:rPr>
        <w:t xml:space="preserve"> </w:t>
      </w:r>
    </w:p>
    <w:p w14:paraId="124BBE12" w14:textId="77777777" w:rsidR="001B7B15" w:rsidRPr="00E72EFD" w:rsidRDefault="00300149" w:rsidP="00251A5F">
      <w:pPr>
        <w:pStyle w:val="Ttulo7"/>
        <w:ind w:left="-5" w:right="4"/>
        <w:rPr>
          <w:rFonts w:ascii="Times New Roman" w:hAnsi="Times New Roman" w:cs="Times New Roman"/>
          <w:sz w:val="21"/>
          <w:szCs w:val="21"/>
        </w:rPr>
      </w:pPr>
      <w:r w:rsidRPr="00E72EFD">
        <w:rPr>
          <w:rFonts w:ascii="Times New Roman" w:hAnsi="Times New Roman" w:cs="Times New Roman"/>
          <w:sz w:val="21"/>
          <w:szCs w:val="21"/>
        </w:rPr>
        <w:t>4.8 Evaluación Oferta Económica</w:t>
      </w:r>
      <w:r w:rsidRPr="00E72EFD">
        <w:rPr>
          <w:rFonts w:ascii="Times New Roman" w:hAnsi="Times New Roman" w:cs="Times New Roman"/>
          <w:sz w:val="21"/>
          <w:szCs w:val="21"/>
          <w:u w:val="none"/>
        </w:rPr>
        <w:t xml:space="preserve"> </w:t>
      </w:r>
    </w:p>
    <w:p w14:paraId="7EC77AEC" w14:textId="77777777" w:rsidR="001B7B15" w:rsidRPr="00E72EFD" w:rsidRDefault="00300149" w:rsidP="00251A5F">
      <w:pPr>
        <w:spacing w:line="259" w:lineRule="auto"/>
        <w:jc w:val="both"/>
        <w:rPr>
          <w:sz w:val="21"/>
          <w:szCs w:val="21"/>
        </w:rPr>
      </w:pPr>
      <w:r w:rsidRPr="00E72EFD">
        <w:rPr>
          <w:sz w:val="21"/>
          <w:szCs w:val="21"/>
        </w:rPr>
        <w:t xml:space="preserve"> </w:t>
      </w:r>
    </w:p>
    <w:p w14:paraId="45C3AD64" w14:textId="0201F5E6" w:rsidR="001B7B15" w:rsidRPr="00E72EFD" w:rsidRDefault="00300149" w:rsidP="00251A5F">
      <w:pPr>
        <w:ind w:left="-5" w:right="10"/>
        <w:jc w:val="both"/>
        <w:rPr>
          <w:sz w:val="21"/>
          <w:szCs w:val="21"/>
        </w:rPr>
      </w:pPr>
      <w:r w:rsidRPr="00E72EFD">
        <w:rPr>
          <w:sz w:val="21"/>
          <w:szCs w:val="21"/>
        </w:rPr>
        <w:t>El Comité de Compras y Contrataciones evaluará exclusivamente las respectivas Ofertas Económicas “Sobre B” de los Oferentes que hayan cumplido con los requerimientos exigidos en el Pliego de condiciones específicas en la evaluación de las Propuestas Técnicas</w:t>
      </w:r>
      <w:r w:rsidR="00932EAF" w:rsidRPr="00E72EFD">
        <w:rPr>
          <w:sz w:val="21"/>
          <w:szCs w:val="21"/>
        </w:rPr>
        <w:t>, y que hayan resultado habilitados.</w:t>
      </w:r>
    </w:p>
    <w:p w14:paraId="7EDFA054" w14:textId="77777777" w:rsidR="001B7B15" w:rsidRPr="00E72EFD" w:rsidRDefault="00300149" w:rsidP="00251A5F">
      <w:pPr>
        <w:spacing w:line="259" w:lineRule="auto"/>
        <w:jc w:val="both"/>
        <w:rPr>
          <w:sz w:val="21"/>
          <w:szCs w:val="21"/>
        </w:rPr>
      </w:pPr>
      <w:r w:rsidRPr="00E72EFD">
        <w:rPr>
          <w:sz w:val="21"/>
          <w:szCs w:val="21"/>
        </w:rPr>
        <w:lastRenderedPageBreak/>
        <w:t xml:space="preserve">  </w:t>
      </w:r>
    </w:p>
    <w:p w14:paraId="6416AFE6" w14:textId="653EDDDD" w:rsidR="001B7B15" w:rsidRPr="00E72EFD" w:rsidRDefault="00300149" w:rsidP="00251A5F">
      <w:pPr>
        <w:ind w:left="-5" w:right="10"/>
        <w:jc w:val="both"/>
        <w:rPr>
          <w:sz w:val="21"/>
          <w:szCs w:val="21"/>
        </w:rPr>
      </w:pPr>
      <w:r w:rsidRPr="00E72EFD">
        <w:rPr>
          <w:sz w:val="21"/>
          <w:szCs w:val="21"/>
        </w:rPr>
        <w:t xml:space="preserve">El </w:t>
      </w:r>
      <w:r w:rsidR="000A373D" w:rsidRPr="00E72EFD">
        <w:rPr>
          <w:sz w:val="21"/>
          <w:szCs w:val="21"/>
        </w:rPr>
        <w:t>ASPM</w:t>
      </w:r>
      <w:r w:rsidRPr="00E72EFD">
        <w:rPr>
          <w:sz w:val="21"/>
          <w:szCs w:val="21"/>
        </w:rPr>
        <w:t xml:space="preserve"> usará el presupuesto base para determinar el rango de las ofertas económicas consideradas sustentables, en este caso, el rango porcentual para calificar </w:t>
      </w:r>
      <w:r w:rsidRPr="00E72EFD">
        <w:rPr>
          <w:b/>
          <w:bCs/>
          <w:sz w:val="21"/>
          <w:szCs w:val="21"/>
        </w:rPr>
        <w:t>no deberá ser mayor ni menor al 10% con relación al presupuesto base</w:t>
      </w:r>
      <w:r w:rsidRPr="00E72EFD">
        <w:rPr>
          <w:sz w:val="21"/>
          <w:szCs w:val="21"/>
        </w:rPr>
        <w:t xml:space="preserve"> informado. Aquellas ofertas que disten fuera del rango establecido, se notificará al Oferente para la justificación en un tiempo máximo de dos (2) días laborables. De no cumplir con la justificación, será objeto de descalificación.</w:t>
      </w:r>
    </w:p>
    <w:p w14:paraId="5566EE49" w14:textId="77777777" w:rsidR="001B7B15" w:rsidRPr="00E72EFD" w:rsidRDefault="00300149" w:rsidP="00251A5F">
      <w:pPr>
        <w:spacing w:line="259" w:lineRule="auto"/>
        <w:jc w:val="both"/>
        <w:rPr>
          <w:sz w:val="21"/>
          <w:szCs w:val="21"/>
        </w:rPr>
      </w:pPr>
      <w:r w:rsidRPr="00E72EFD">
        <w:rPr>
          <w:sz w:val="21"/>
          <w:szCs w:val="21"/>
        </w:rPr>
        <w:t xml:space="preserve"> </w:t>
      </w:r>
    </w:p>
    <w:p w14:paraId="2616DBA2" w14:textId="60A8CA44" w:rsidR="001E5841" w:rsidRDefault="00300149" w:rsidP="00E72EFD">
      <w:pPr>
        <w:ind w:left="-5" w:right="99"/>
        <w:jc w:val="both"/>
        <w:rPr>
          <w:sz w:val="21"/>
          <w:szCs w:val="21"/>
        </w:rPr>
      </w:pPr>
      <w:r w:rsidRPr="00E72EFD">
        <w:rPr>
          <w:sz w:val="21"/>
          <w:szCs w:val="21"/>
        </w:rPr>
        <w:t xml:space="preserve">Se procederá a seleccionar al </w:t>
      </w:r>
      <w:r w:rsidR="00932EAF" w:rsidRPr="00E72EFD">
        <w:rPr>
          <w:sz w:val="21"/>
          <w:szCs w:val="21"/>
        </w:rPr>
        <w:t xml:space="preserve">oferente </w:t>
      </w:r>
      <w:r w:rsidRPr="00E72EFD">
        <w:rPr>
          <w:sz w:val="21"/>
          <w:szCs w:val="21"/>
        </w:rPr>
        <w:t xml:space="preserve">ganador, el que presente la Oferta Económica de menor </w:t>
      </w:r>
      <w:r w:rsidR="00932EAF" w:rsidRPr="00E72EFD">
        <w:rPr>
          <w:sz w:val="21"/>
          <w:szCs w:val="21"/>
        </w:rPr>
        <w:t>monto ofertado de su propuesta, y que cumpla con los requisitos de la garantía de seriedad de la oferta establecidos por este pliego</w:t>
      </w:r>
      <w:bookmarkStart w:id="58" w:name="_Toc77412"/>
      <w:r w:rsidR="00713776">
        <w:rPr>
          <w:sz w:val="21"/>
          <w:szCs w:val="21"/>
        </w:rPr>
        <w:t xml:space="preserve"> y presente el análisis correspondiente al flujograma de caja.</w:t>
      </w:r>
    </w:p>
    <w:p w14:paraId="5CB12E4B" w14:textId="77777777" w:rsidR="002033C0" w:rsidRPr="00E72EFD" w:rsidRDefault="002033C0" w:rsidP="00E72EFD">
      <w:pPr>
        <w:ind w:left="-5" w:right="99"/>
        <w:jc w:val="both"/>
        <w:rPr>
          <w:sz w:val="21"/>
          <w:szCs w:val="21"/>
        </w:rPr>
      </w:pPr>
    </w:p>
    <w:p w14:paraId="16E60ABF" w14:textId="6AF76127" w:rsidR="001B7B15" w:rsidRPr="00E72EFD" w:rsidRDefault="00300149" w:rsidP="00932EAF">
      <w:pPr>
        <w:pStyle w:val="Ttulo1"/>
        <w:ind w:right="17"/>
        <w:rPr>
          <w:rFonts w:ascii="Times New Roman" w:hAnsi="Times New Roman" w:cs="Times New Roman"/>
          <w:sz w:val="21"/>
          <w:szCs w:val="21"/>
        </w:rPr>
      </w:pPr>
      <w:r w:rsidRPr="00E72EFD">
        <w:rPr>
          <w:rFonts w:ascii="Times New Roman" w:hAnsi="Times New Roman" w:cs="Times New Roman"/>
          <w:sz w:val="21"/>
          <w:szCs w:val="21"/>
        </w:rPr>
        <w:t>Sección V</w:t>
      </w:r>
      <w:bookmarkEnd w:id="58"/>
    </w:p>
    <w:p w14:paraId="1236F457" w14:textId="2F570470" w:rsidR="001B7B15" w:rsidRPr="00E72EFD" w:rsidRDefault="00300149" w:rsidP="00932EAF">
      <w:pPr>
        <w:pStyle w:val="Ttulo1"/>
        <w:ind w:right="17"/>
        <w:rPr>
          <w:rFonts w:ascii="Times New Roman" w:hAnsi="Times New Roman" w:cs="Times New Roman"/>
          <w:sz w:val="21"/>
          <w:szCs w:val="21"/>
        </w:rPr>
      </w:pPr>
      <w:bookmarkStart w:id="59" w:name="_Toc77413"/>
      <w:r w:rsidRPr="00E72EFD">
        <w:rPr>
          <w:rFonts w:ascii="Times New Roman" w:hAnsi="Times New Roman" w:cs="Times New Roman"/>
          <w:sz w:val="21"/>
          <w:szCs w:val="21"/>
        </w:rPr>
        <w:t>Proceso de Adjudicación</w:t>
      </w:r>
      <w:bookmarkEnd w:id="59"/>
    </w:p>
    <w:p w14:paraId="614874DC" w14:textId="77777777" w:rsidR="001B7B15" w:rsidRPr="00E72EFD" w:rsidRDefault="00300149" w:rsidP="00251A5F">
      <w:pPr>
        <w:spacing w:line="259" w:lineRule="auto"/>
        <w:jc w:val="both"/>
        <w:rPr>
          <w:sz w:val="21"/>
          <w:szCs w:val="21"/>
        </w:rPr>
      </w:pPr>
      <w:r w:rsidRPr="00E72EFD">
        <w:rPr>
          <w:sz w:val="21"/>
          <w:szCs w:val="21"/>
        </w:rPr>
        <w:t xml:space="preserve"> </w:t>
      </w:r>
    </w:p>
    <w:p w14:paraId="33B81229" w14:textId="77777777" w:rsidR="001B7B15" w:rsidRPr="00E72EFD" w:rsidRDefault="00300149" w:rsidP="00251A5F">
      <w:pPr>
        <w:pStyle w:val="Ttulo2"/>
        <w:ind w:left="-5" w:right="4"/>
        <w:rPr>
          <w:rFonts w:ascii="Times New Roman" w:hAnsi="Times New Roman" w:cs="Times New Roman"/>
          <w:sz w:val="21"/>
          <w:szCs w:val="21"/>
        </w:rPr>
      </w:pPr>
      <w:bookmarkStart w:id="60" w:name="_Toc77414"/>
      <w:r w:rsidRPr="00E72EFD">
        <w:rPr>
          <w:rFonts w:ascii="Times New Roman" w:hAnsi="Times New Roman" w:cs="Times New Roman"/>
          <w:sz w:val="21"/>
          <w:szCs w:val="21"/>
        </w:rPr>
        <w:t>5.1 Criterios de Adjudicación</w:t>
      </w:r>
      <w:r w:rsidRPr="00E72EFD">
        <w:rPr>
          <w:rFonts w:ascii="Times New Roman" w:hAnsi="Times New Roman" w:cs="Times New Roman"/>
          <w:sz w:val="21"/>
          <w:szCs w:val="21"/>
          <w:u w:val="none"/>
        </w:rPr>
        <w:t xml:space="preserve"> </w:t>
      </w:r>
      <w:bookmarkEnd w:id="60"/>
    </w:p>
    <w:p w14:paraId="379D7A7F" w14:textId="77777777" w:rsidR="001B7B15" w:rsidRPr="00E72EFD" w:rsidRDefault="00300149" w:rsidP="00251A5F">
      <w:pPr>
        <w:spacing w:line="259" w:lineRule="auto"/>
        <w:jc w:val="both"/>
        <w:rPr>
          <w:sz w:val="21"/>
          <w:szCs w:val="21"/>
        </w:rPr>
      </w:pPr>
      <w:r w:rsidRPr="00E72EFD">
        <w:rPr>
          <w:sz w:val="21"/>
          <w:szCs w:val="21"/>
        </w:rPr>
        <w:t xml:space="preserve"> </w:t>
      </w:r>
    </w:p>
    <w:p w14:paraId="2F713E8B" w14:textId="77777777" w:rsidR="001B7B15" w:rsidRPr="00E72EFD" w:rsidRDefault="00300149" w:rsidP="00251A5F">
      <w:pPr>
        <w:ind w:left="-5" w:right="10"/>
        <w:jc w:val="both"/>
        <w:rPr>
          <w:sz w:val="21"/>
          <w:szCs w:val="21"/>
        </w:rPr>
      </w:pPr>
      <w:r w:rsidRPr="00E72EFD">
        <w:rPr>
          <w:sz w:val="21"/>
          <w:szCs w:val="21"/>
        </w:rPr>
        <w:t xml:space="preserve">El Comité de Compras y Contrataciones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14:paraId="26791D42" w14:textId="77777777" w:rsidR="001B7B15" w:rsidRPr="00E72EFD" w:rsidRDefault="00300149" w:rsidP="00251A5F">
      <w:pPr>
        <w:spacing w:line="259" w:lineRule="auto"/>
        <w:jc w:val="both"/>
        <w:rPr>
          <w:sz w:val="21"/>
          <w:szCs w:val="21"/>
        </w:rPr>
      </w:pPr>
      <w:r w:rsidRPr="00E72EFD">
        <w:rPr>
          <w:sz w:val="21"/>
          <w:szCs w:val="21"/>
        </w:rPr>
        <w:t xml:space="preserve"> </w:t>
      </w:r>
    </w:p>
    <w:p w14:paraId="0F6440C0" w14:textId="2E18107D" w:rsidR="001B7B15" w:rsidRPr="00E72EFD" w:rsidRDefault="00300149" w:rsidP="00251A5F">
      <w:pPr>
        <w:ind w:left="-5" w:right="10"/>
        <w:jc w:val="both"/>
        <w:rPr>
          <w:sz w:val="21"/>
          <w:szCs w:val="21"/>
        </w:rPr>
      </w:pPr>
      <w:r w:rsidRPr="00E72EFD">
        <w:rPr>
          <w:sz w:val="21"/>
          <w:szCs w:val="21"/>
        </w:rPr>
        <w:t>La Adjudicación será decidida a favor del Oferente/Proponente cuya propuesta cumpla con los requisitos exigidos y sea calificada como la más conveniente para los intereses institucionales,</w:t>
      </w:r>
      <w:r w:rsidRPr="00E72EFD">
        <w:rPr>
          <w:bCs/>
          <w:sz w:val="21"/>
          <w:szCs w:val="21"/>
        </w:rPr>
        <w:t xml:space="preserve"> teniendo en cuenta el precio y las demás condiciones que se establecen en el presente Pliego de Condiciones Específicas. </w:t>
      </w:r>
    </w:p>
    <w:p w14:paraId="1414BC13" w14:textId="0A4B1AF6" w:rsidR="001B7B15" w:rsidRPr="00E72EFD" w:rsidRDefault="001B7B15" w:rsidP="00251A5F">
      <w:pPr>
        <w:spacing w:line="259" w:lineRule="auto"/>
        <w:jc w:val="both"/>
        <w:rPr>
          <w:sz w:val="21"/>
          <w:szCs w:val="21"/>
        </w:rPr>
      </w:pPr>
    </w:p>
    <w:p w14:paraId="2D87A94E" w14:textId="19A71947" w:rsidR="00B97A43" w:rsidRPr="00E72EFD" w:rsidRDefault="00246C4B" w:rsidP="00251A5F">
      <w:pPr>
        <w:spacing w:line="259" w:lineRule="auto"/>
        <w:jc w:val="both"/>
        <w:rPr>
          <w:sz w:val="21"/>
          <w:szCs w:val="21"/>
        </w:rPr>
      </w:pPr>
      <w:r w:rsidRPr="00E72EFD">
        <w:rPr>
          <w:sz w:val="21"/>
          <w:szCs w:val="21"/>
        </w:rPr>
        <w:t xml:space="preserve">La adjudicación será </w:t>
      </w:r>
      <w:r w:rsidR="00F11830" w:rsidRPr="00E72EFD">
        <w:rPr>
          <w:sz w:val="21"/>
          <w:szCs w:val="21"/>
        </w:rPr>
        <w:t>a un único oferente</w:t>
      </w:r>
      <w:r w:rsidR="00932EAF" w:rsidRPr="00E72EFD">
        <w:rPr>
          <w:sz w:val="21"/>
          <w:szCs w:val="21"/>
        </w:rPr>
        <w:t xml:space="preserve"> y se selecciona</w:t>
      </w:r>
      <w:r w:rsidR="00F11830" w:rsidRPr="00E72EFD">
        <w:rPr>
          <w:sz w:val="21"/>
          <w:szCs w:val="21"/>
        </w:rPr>
        <w:t>rá</w:t>
      </w:r>
      <w:r w:rsidR="00932EAF" w:rsidRPr="00E72EFD">
        <w:rPr>
          <w:sz w:val="21"/>
          <w:szCs w:val="21"/>
        </w:rPr>
        <w:t xml:space="preserve"> </w:t>
      </w:r>
      <w:r w:rsidR="00F11830" w:rsidRPr="00E72EFD">
        <w:rPr>
          <w:sz w:val="21"/>
          <w:szCs w:val="21"/>
        </w:rPr>
        <w:t>aquella propuesta</w:t>
      </w:r>
      <w:r w:rsidR="00932EAF" w:rsidRPr="00E72EFD">
        <w:rPr>
          <w:sz w:val="21"/>
          <w:szCs w:val="21"/>
        </w:rPr>
        <w:t xml:space="preserve"> que </w:t>
      </w:r>
      <w:r w:rsidR="00B97A43" w:rsidRPr="00E72EFD">
        <w:rPr>
          <w:b/>
          <w:bCs/>
          <w:sz w:val="21"/>
          <w:szCs w:val="21"/>
        </w:rPr>
        <w:t>1)</w:t>
      </w:r>
      <w:r w:rsidR="00B97A43" w:rsidRPr="00E72EFD">
        <w:rPr>
          <w:sz w:val="21"/>
          <w:szCs w:val="21"/>
        </w:rPr>
        <w:t xml:space="preserve"> </w:t>
      </w:r>
      <w:r w:rsidR="00932EAF" w:rsidRPr="00E72EFD">
        <w:rPr>
          <w:sz w:val="21"/>
          <w:szCs w:val="21"/>
          <w:u w:val="single"/>
        </w:rPr>
        <w:t>cumpla con todos los requisitos técnicos exigidos</w:t>
      </w:r>
      <w:r w:rsidR="00B97A43" w:rsidRPr="00E72EFD">
        <w:rPr>
          <w:sz w:val="21"/>
          <w:szCs w:val="21"/>
          <w:u w:val="single"/>
        </w:rPr>
        <w:t xml:space="preserve">; </w:t>
      </w:r>
      <w:r w:rsidR="00B97A43" w:rsidRPr="00E72EFD">
        <w:rPr>
          <w:b/>
          <w:bCs/>
          <w:sz w:val="21"/>
          <w:szCs w:val="21"/>
          <w:u w:val="single"/>
        </w:rPr>
        <w:t>2)</w:t>
      </w:r>
      <w:r w:rsidR="00B97A43" w:rsidRPr="00E72EFD">
        <w:rPr>
          <w:sz w:val="21"/>
          <w:szCs w:val="21"/>
          <w:u w:val="single"/>
        </w:rPr>
        <w:t xml:space="preserve"> cumpla con los documentos requeridos para la oferta económica</w:t>
      </w:r>
      <w:r w:rsidR="00DE17EE" w:rsidRPr="00E72EFD">
        <w:rPr>
          <w:sz w:val="21"/>
          <w:szCs w:val="21"/>
          <w:u w:val="single"/>
        </w:rPr>
        <w:t xml:space="preserve"> con el nivel de detalle necesario e indicado por el presente pliego</w:t>
      </w:r>
      <w:r w:rsidR="00B97A43" w:rsidRPr="00E72EFD">
        <w:rPr>
          <w:sz w:val="21"/>
          <w:szCs w:val="21"/>
          <w:u w:val="single"/>
        </w:rPr>
        <w:t xml:space="preserve">, incluida la garantía; </w:t>
      </w:r>
      <w:r w:rsidR="00B97A43" w:rsidRPr="00E72EFD">
        <w:rPr>
          <w:b/>
          <w:bCs/>
          <w:sz w:val="21"/>
          <w:szCs w:val="21"/>
          <w:u w:val="single"/>
        </w:rPr>
        <w:t>3)</w:t>
      </w:r>
      <w:r w:rsidR="00B97A43" w:rsidRPr="00E72EFD">
        <w:rPr>
          <w:sz w:val="21"/>
          <w:szCs w:val="21"/>
          <w:u w:val="single"/>
        </w:rPr>
        <w:t xml:space="preserve"> cumpla con los criterios de sostenibilidad de la oferta (dentro del 10% del presupuesto base </w:t>
      </w:r>
      <w:r w:rsidR="00DE17EE" w:rsidRPr="00E72EFD">
        <w:rPr>
          <w:sz w:val="21"/>
          <w:szCs w:val="21"/>
          <w:u w:val="single"/>
        </w:rPr>
        <w:t>indicado en este pliego</w:t>
      </w:r>
      <w:r w:rsidR="00B97A43" w:rsidRPr="00E72EFD">
        <w:rPr>
          <w:sz w:val="21"/>
          <w:szCs w:val="21"/>
          <w:u w:val="single"/>
        </w:rPr>
        <w:t xml:space="preserve">); y, </w:t>
      </w:r>
      <w:r w:rsidR="00B97A43" w:rsidRPr="00E72EFD">
        <w:rPr>
          <w:b/>
          <w:bCs/>
          <w:sz w:val="21"/>
          <w:szCs w:val="21"/>
          <w:u w:val="single"/>
        </w:rPr>
        <w:t xml:space="preserve">4) </w:t>
      </w:r>
      <w:r w:rsidR="00932EAF" w:rsidRPr="00E72EFD">
        <w:rPr>
          <w:sz w:val="21"/>
          <w:szCs w:val="21"/>
          <w:u w:val="single"/>
        </w:rPr>
        <w:t>que tenga el menor precio</w:t>
      </w:r>
      <w:r w:rsidR="00932EAF" w:rsidRPr="00E72EFD">
        <w:rPr>
          <w:sz w:val="21"/>
          <w:szCs w:val="21"/>
        </w:rPr>
        <w:t>.</w:t>
      </w:r>
    </w:p>
    <w:p w14:paraId="0BBAB2A3" w14:textId="77777777" w:rsidR="00932EAF" w:rsidRPr="00E72EFD" w:rsidRDefault="00932EAF" w:rsidP="00251A5F">
      <w:pPr>
        <w:spacing w:line="259" w:lineRule="auto"/>
        <w:jc w:val="both"/>
        <w:rPr>
          <w:sz w:val="21"/>
          <w:szCs w:val="21"/>
        </w:rPr>
      </w:pPr>
    </w:p>
    <w:p w14:paraId="60A89DA6" w14:textId="0AE8F9DC" w:rsidR="002033C0" w:rsidRPr="002033C0" w:rsidRDefault="002033C0" w:rsidP="00251A5F">
      <w:pPr>
        <w:ind w:left="-5" w:right="10"/>
        <w:jc w:val="both"/>
        <w:rPr>
          <w:b/>
          <w:bCs/>
          <w:sz w:val="21"/>
          <w:szCs w:val="21"/>
          <w:u w:val="single"/>
        </w:rPr>
      </w:pPr>
      <w:r w:rsidRPr="002033C0">
        <w:rPr>
          <w:b/>
          <w:bCs/>
          <w:sz w:val="21"/>
          <w:szCs w:val="21"/>
          <w:u w:val="single"/>
        </w:rPr>
        <w:t>Un oferente solo podrá resultar adjudicado en un máximo de UN LOTE.</w:t>
      </w:r>
    </w:p>
    <w:p w14:paraId="3EFEC84C" w14:textId="77777777" w:rsidR="002033C0" w:rsidRDefault="002033C0" w:rsidP="00251A5F">
      <w:pPr>
        <w:ind w:left="-5" w:right="10"/>
        <w:jc w:val="both"/>
        <w:rPr>
          <w:sz w:val="21"/>
          <w:szCs w:val="21"/>
        </w:rPr>
      </w:pPr>
    </w:p>
    <w:p w14:paraId="7A7FF2D3" w14:textId="0F057D67" w:rsidR="001B7B15" w:rsidRPr="00E72EFD" w:rsidRDefault="00300149" w:rsidP="00251A5F">
      <w:pPr>
        <w:ind w:left="-5" w:right="10"/>
        <w:jc w:val="both"/>
        <w:rPr>
          <w:sz w:val="21"/>
          <w:szCs w:val="21"/>
        </w:rPr>
      </w:pPr>
      <w:r w:rsidRPr="00E72EFD">
        <w:rPr>
          <w:sz w:val="21"/>
          <w:szCs w:val="21"/>
        </w:rPr>
        <w:t xml:space="preserve">Si se presentase una sola Oferta, ella deberá ser considerada y se procederá a la Adjudicación, si habiendo cumplido con lo exigido en el Pliego de Condiciones Específicas, se le considera conveniente a los intereses de la Institución. </w:t>
      </w:r>
    </w:p>
    <w:p w14:paraId="19938543" w14:textId="77777777" w:rsidR="001B7B15" w:rsidRPr="00E72EFD" w:rsidRDefault="00300149" w:rsidP="00251A5F">
      <w:pPr>
        <w:spacing w:line="259" w:lineRule="auto"/>
        <w:jc w:val="both"/>
        <w:rPr>
          <w:sz w:val="21"/>
          <w:szCs w:val="21"/>
        </w:rPr>
      </w:pPr>
      <w:r w:rsidRPr="00E72EFD">
        <w:rPr>
          <w:sz w:val="21"/>
          <w:szCs w:val="21"/>
        </w:rPr>
        <w:t xml:space="preserve"> </w:t>
      </w:r>
    </w:p>
    <w:p w14:paraId="4B6C1183" w14:textId="77777777" w:rsidR="001B7B15" w:rsidRPr="00E72EFD" w:rsidRDefault="00300149" w:rsidP="00251A5F">
      <w:pPr>
        <w:pStyle w:val="Ttulo2"/>
        <w:ind w:left="-5" w:right="4"/>
        <w:rPr>
          <w:rFonts w:ascii="Times New Roman" w:hAnsi="Times New Roman" w:cs="Times New Roman"/>
          <w:sz w:val="21"/>
          <w:szCs w:val="21"/>
        </w:rPr>
      </w:pPr>
      <w:bookmarkStart w:id="61" w:name="_Toc77415"/>
      <w:r w:rsidRPr="00E72EFD">
        <w:rPr>
          <w:rFonts w:ascii="Times New Roman" w:hAnsi="Times New Roman" w:cs="Times New Roman"/>
          <w:sz w:val="21"/>
          <w:szCs w:val="21"/>
        </w:rPr>
        <w:t>5.2 Empate entre Oferentes</w:t>
      </w:r>
      <w:r w:rsidRPr="00E72EFD">
        <w:rPr>
          <w:rFonts w:ascii="Times New Roman" w:hAnsi="Times New Roman" w:cs="Times New Roman"/>
          <w:sz w:val="21"/>
          <w:szCs w:val="21"/>
          <w:u w:val="none"/>
        </w:rPr>
        <w:t xml:space="preserve"> </w:t>
      </w:r>
      <w:bookmarkEnd w:id="61"/>
    </w:p>
    <w:p w14:paraId="0BE8B4F2" w14:textId="77777777" w:rsidR="001B7B15" w:rsidRPr="00E72EFD" w:rsidRDefault="00300149" w:rsidP="00251A5F">
      <w:pPr>
        <w:spacing w:line="259" w:lineRule="auto"/>
        <w:jc w:val="both"/>
        <w:rPr>
          <w:sz w:val="21"/>
          <w:szCs w:val="21"/>
        </w:rPr>
      </w:pPr>
      <w:r w:rsidRPr="00E72EFD">
        <w:rPr>
          <w:sz w:val="21"/>
          <w:szCs w:val="21"/>
        </w:rPr>
        <w:t xml:space="preserve"> </w:t>
      </w:r>
    </w:p>
    <w:p w14:paraId="79726008" w14:textId="77777777" w:rsidR="001B7B15" w:rsidRPr="00E72EFD" w:rsidRDefault="00300149" w:rsidP="00251A5F">
      <w:pPr>
        <w:ind w:left="-5" w:right="10"/>
        <w:jc w:val="both"/>
        <w:rPr>
          <w:sz w:val="21"/>
          <w:szCs w:val="21"/>
        </w:rPr>
      </w:pPr>
      <w:r w:rsidRPr="00E72EFD">
        <w:rPr>
          <w:sz w:val="21"/>
          <w:szCs w:val="21"/>
        </w:rPr>
        <w:t xml:space="preserve">En caso de empate entre dos o más Oferentes/Proponentes, se procederá de acuerdo al siguiente procedimiento: </w:t>
      </w:r>
    </w:p>
    <w:p w14:paraId="33DB14FC" w14:textId="77777777" w:rsidR="001B7B15" w:rsidRPr="00E72EFD" w:rsidRDefault="00300149" w:rsidP="00251A5F">
      <w:pPr>
        <w:spacing w:line="259" w:lineRule="auto"/>
        <w:jc w:val="both"/>
        <w:rPr>
          <w:sz w:val="21"/>
          <w:szCs w:val="21"/>
        </w:rPr>
      </w:pPr>
      <w:r w:rsidRPr="00E72EFD">
        <w:rPr>
          <w:sz w:val="21"/>
          <w:szCs w:val="21"/>
        </w:rPr>
        <w:t xml:space="preserve"> </w:t>
      </w:r>
    </w:p>
    <w:p w14:paraId="76C0C79C" w14:textId="77777777" w:rsidR="001B7B15" w:rsidRPr="00E72EFD" w:rsidRDefault="00300149" w:rsidP="00251A5F">
      <w:pPr>
        <w:ind w:left="-5" w:right="10"/>
        <w:jc w:val="both"/>
        <w:rPr>
          <w:sz w:val="21"/>
          <w:szCs w:val="21"/>
        </w:rPr>
      </w:pPr>
      <w:r w:rsidRPr="00E72EFD">
        <w:rPr>
          <w:sz w:val="21"/>
          <w:szCs w:val="21"/>
        </w:rPr>
        <w:t xml:space="preserve">El Comité de Compras y Contrataciones procederá por una elección al azar, en presencia de Notario Público y de los interesados, utilizando para tales fines el procedimiento de sorteo.  </w:t>
      </w:r>
    </w:p>
    <w:p w14:paraId="5CB69120" w14:textId="77777777" w:rsidR="001B7B15" w:rsidRPr="00E72EFD" w:rsidRDefault="00300149" w:rsidP="00251A5F">
      <w:pPr>
        <w:spacing w:line="259" w:lineRule="auto"/>
        <w:jc w:val="both"/>
        <w:rPr>
          <w:sz w:val="21"/>
          <w:szCs w:val="21"/>
        </w:rPr>
      </w:pPr>
      <w:r w:rsidRPr="00E72EFD">
        <w:rPr>
          <w:sz w:val="21"/>
          <w:szCs w:val="21"/>
        </w:rPr>
        <w:t xml:space="preserve"> </w:t>
      </w:r>
    </w:p>
    <w:p w14:paraId="62EA505D" w14:textId="77777777" w:rsidR="001B7B15" w:rsidRPr="00E72EFD" w:rsidRDefault="00300149" w:rsidP="00251A5F">
      <w:pPr>
        <w:pStyle w:val="Ttulo2"/>
        <w:ind w:left="-5" w:right="4"/>
        <w:rPr>
          <w:rFonts w:ascii="Times New Roman" w:hAnsi="Times New Roman" w:cs="Times New Roman"/>
          <w:sz w:val="21"/>
          <w:szCs w:val="21"/>
        </w:rPr>
      </w:pPr>
      <w:bookmarkStart w:id="62" w:name="_Toc77416"/>
      <w:r w:rsidRPr="00E72EFD">
        <w:rPr>
          <w:rFonts w:ascii="Times New Roman" w:hAnsi="Times New Roman" w:cs="Times New Roman"/>
          <w:sz w:val="21"/>
          <w:szCs w:val="21"/>
        </w:rPr>
        <w:t>5.3 Declaración de Desierto</w:t>
      </w:r>
      <w:r w:rsidRPr="00E72EFD">
        <w:rPr>
          <w:rFonts w:ascii="Times New Roman" w:hAnsi="Times New Roman" w:cs="Times New Roman"/>
          <w:sz w:val="21"/>
          <w:szCs w:val="21"/>
          <w:u w:val="none"/>
        </w:rPr>
        <w:t xml:space="preserve"> </w:t>
      </w:r>
      <w:bookmarkEnd w:id="62"/>
    </w:p>
    <w:p w14:paraId="5219F486" w14:textId="77777777" w:rsidR="001B7B15" w:rsidRPr="00E72EFD" w:rsidRDefault="00300149" w:rsidP="00251A5F">
      <w:pPr>
        <w:spacing w:line="259" w:lineRule="auto"/>
        <w:jc w:val="both"/>
        <w:rPr>
          <w:sz w:val="21"/>
          <w:szCs w:val="21"/>
        </w:rPr>
      </w:pPr>
      <w:r w:rsidRPr="00E72EFD">
        <w:rPr>
          <w:b/>
          <w:sz w:val="21"/>
          <w:szCs w:val="21"/>
        </w:rPr>
        <w:t xml:space="preserve"> </w:t>
      </w:r>
    </w:p>
    <w:p w14:paraId="48C6925E" w14:textId="77777777" w:rsidR="001B7B15" w:rsidRPr="00E72EFD" w:rsidRDefault="00300149" w:rsidP="00251A5F">
      <w:pPr>
        <w:ind w:left="-5" w:right="10"/>
        <w:jc w:val="both"/>
        <w:rPr>
          <w:sz w:val="21"/>
          <w:szCs w:val="21"/>
        </w:rPr>
      </w:pPr>
      <w:r w:rsidRPr="00E72EFD">
        <w:rPr>
          <w:sz w:val="21"/>
          <w:szCs w:val="21"/>
        </w:rPr>
        <w:t xml:space="preserve">El Comité de Compras y Contrataciones podrá declarar desierto el procedimiento, total o parcialmente, en los siguientes casos: </w:t>
      </w:r>
    </w:p>
    <w:p w14:paraId="04EA0A40" w14:textId="77777777" w:rsidR="001B7B15" w:rsidRPr="00E72EFD" w:rsidRDefault="00300149" w:rsidP="00251A5F">
      <w:pPr>
        <w:spacing w:after="26" w:line="259" w:lineRule="auto"/>
        <w:jc w:val="both"/>
        <w:rPr>
          <w:sz w:val="21"/>
          <w:szCs w:val="21"/>
        </w:rPr>
      </w:pPr>
      <w:r w:rsidRPr="00E72EFD">
        <w:rPr>
          <w:sz w:val="21"/>
          <w:szCs w:val="21"/>
        </w:rPr>
        <w:t xml:space="preserve"> </w:t>
      </w:r>
    </w:p>
    <w:p w14:paraId="2197F485" w14:textId="77777777" w:rsidR="001B7B15" w:rsidRPr="00E72EFD" w:rsidRDefault="00300149" w:rsidP="00251A5F">
      <w:pPr>
        <w:numPr>
          <w:ilvl w:val="0"/>
          <w:numId w:val="17"/>
        </w:numPr>
        <w:ind w:right="10" w:hanging="360"/>
        <w:jc w:val="both"/>
        <w:rPr>
          <w:sz w:val="21"/>
          <w:szCs w:val="21"/>
        </w:rPr>
      </w:pPr>
      <w:r w:rsidRPr="00E72EFD">
        <w:rPr>
          <w:sz w:val="21"/>
          <w:szCs w:val="21"/>
        </w:rPr>
        <w:t xml:space="preserve">Por no haberse presentado Ofertas. </w:t>
      </w:r>
    </w:p>
    <w:p w14:paraId="5D8C5FCA" w14:textId="77777777" w:rsidR="001B7B15" w:rsidRPr="00E72EFD" w:rsidRDefault="00300149" w:rsidP="00251A5F">
      <w:pPr>
        <w:numPr>
          <w:ilvl w:val="0"/>
          <w:numId w:val="17"/>
        </w:numPr>
        <w:ind w:right="10" w:hanging="360"/>
        <w:jc w:val="both"/>
        <w:rPr>
          <w:sz w:val="21"/>
          <w:szCs w:val="21"/>
        </w:rPr>
      </w:pPr>
      <w:r w:rsidRPr="00E72EFD">
        <w:rPr>
          <w:sz w:val="21"/>
          <w:szCs w:val="21"/>
        </w:rPr>
        <w:t xml:space="preserve">Por haberse rechazado, descalificado, o porque son inconvenientes para los intereses nacionales o institucionales todas las Ofertas o la única presentada. </w:t>
      </w:r>
    </w:p>
    <w:p w14:paraId="6D43C18A" w14:textId="77777777" w:rsidR="001B7B15" w:rsidRPr="00E72EFD" w:rsidRDefault="00300149" w:rsidP="00251A5F">
      <w:pPr>
        <w:spacing w:line="259" w:lineRule="auto"/>
        <w:jc w:val="both"/>
        <w:rPr>
          <w:sz w:val="21"/>
          <w:szCs w:val="21"/>
        </w:rPr>
      </w:pPr>
      <w:r w:rsidRPr="00E72EFD">
        <w:rPr>
          <w:sz w:val="21"/>
          <w:szCs w:val="21"/>
        </w:rPr>
        <w:t xml:space="preserve"> </w:t>
      </w:r>
    </w:p>
    <w:p w14:paraId="5B64C052" w14:textId="77777777" w:rsidR="001B7B15" w:rsidRPr="00E72EFD" w:rsidRDefault="00300149">
      <w:pPr>
        <w:ind w:left="-5" w:right="10"/>
        <w:rPr>
          <w:sz w:val="21"/>
          <w:szCs w:val="21"/>
        </w:rPr>
      </w:pPr>
      <w:r w:rsidRPr="00E72EFD">
        <w:rPr>
          <w:sz w:val="21"/>
          <w:szCs w:val="21"/>
        </w:rPr>
        <w:t>En la Declaratoria de Desierto, la Entidad Contratante podrá reabrirlo dando un plazo para la presentación de Propuestas de hasta un cincuenta por ciento (50%) del plazo del proceso fallido.</w:t>
      </w:r>
      <w:r w:rsidRPr="00E72EFD">
        <w:rPr>
          <w:b/>
          <w:sz w:val="21"/>
          <w:szCs w:val="21"/>
        </w:rPr>
        <w:t xml:space="preserve"> </w:t>
      </w:r>
    </w:p>
    <w:p w14:paraId="4332E6ED" w14:textId="77777777" w:rsidR="001B7B15" w:rsidRPr="00E72EFD" w:rsidRDefault="00300149">
      <w:pPr>
        <w:spacing w:line="259" w:lineRule="auto"/>
        <w:rPr>
          <w:sz w:val="21"/>
          <w:szCs w:val="21"/>
        </w:rPr>
      </w:pPr>
      <w:r w:rsidRPr="00E72EFD">
        <w:rPr>
          <w:b/>
          <w:sz w:val="21"/>
          <w:szCs w:val="21"/>
        </w:rPr>
        <w:lastRenderedPageBreak/>
        <w:t xml:space="preserve"> </w:t>
      </w:r>
    </w:p>
    <w:p w14:paraId="12D1E379" w14:textId="77777777" w:rsidR="001B7B15" w:rsidRPr="00E72EFD" w:rsidRDefault="00300149" w:rsidP="00251A5F">
      <w:pPr>
        <w:pStyle w:val="Ttulo2"/>
        <w:ind w:left="-5" w:right="4"/>
        <w:rPr>
          <w:rFonts w:ascii="Times New Roman" w:hAnsi="Times New Roman" w:cs="Times New Roman"/>
          <w:sz w:val="21"/>
          <w:szCs w:val="21"/>
        </w:rPr>
      </w:pPr>
      <w:bookmarkStart w:id="63" w:name="_Toc77417"/>
      <w:r w:rsidRPr="00E72EFD">
        <w:rPr>
          <w:rFonts w:ascii="Times New Roman" w:hAnsi="Times New Roman" w:cs="Times New Roman"/>
          <w:sz w:val="21"/>
          <w:szCs w:val="21"/>
        </w:rPr>
        <w:t>5.4 Acuerdo de Adjudicación</w:t>
      </w:r>
      <w:r w:rsidRPr="00E72EFD">
        <w:rPr>
          <w:rFonts w:ascii="Times New Roman" w:hAnsi="Times New Roman" w:cs="Times New Roman"/>
          <w:sz w:val="21"/>
          <w:szCs w:val="21"/>
          <w:u w:val="none"/>
        </w:rPr>
        <w:t xml:space="preserve"> </w:t>
      </w:r>
      <w:bookmarkEnd w:id="63"/>
    </w:p>
    <w:p w14:paraId="1910567A" w14:textId="77777777" w:rsidR="001B7B15" w:rsidRPr="00E72EFD" w:rsidRDefault="00300149" w:rsidP="00251A5F">
      <w:pPr>
        <w:spacing w:line="259" w:lineRule="auto"/>
        <w:jc w:val="both"/>
        <w:rPr>
          <w:sz w:val="21"/>
          <w:szCs w:val="21"/>
        </w:rPr>
      </w:pPr>
      <w:r w:rsidRPr="00E72EFD">
        <w:rPr>
          <w:sz w:val="21"/>
          <w:szCs w:val="21"/>
        </w:rPr>
        <w:t xml:space="preserve"> </w:t>
      </w:r>
    </w:p>
    <w:p w14:paraId="22D23EAB" w14:textId="77777777" w:rsidR="001B7B15" w:rsidRPr="00E72EFD" w:rsidRDefault="00300149" w:rsidP="00251A5F">
      <w:pPr>
        <w:ind w:left="-5" w:right="10"/>
        <w:jc w:val="both"/>
        <w:rPr>
          <w:sz w:val="21"/>
          <w:szCs w:val="21"/>
        </w:rPr>
      </w:pPr>
      <w:r w:rsidRPr="00E72EFD">
        <w:rPr>
          <w:sz w:val="21"/>
          <w:szCs w:val="21"/>
        </w:rPr>
        <w:t xml:space="preserve">El Comité de Compras y Contrataciones luego de proceso de verificación y validación del informe de recomendación de Adjudicación, conoce las incidencias y si procede, aprueban el mismo y emiten el acta contentiva de la Resolución de Adjudicación. </w:t>
      </w:r>
    </w:p>
    <w:p w14:paraId="76BAF05F" w14:textId="77777777" w:rsidR="001B7B15" w:rsidRPr="00E72EFD" w:rsidRDefault="00300149" w:rsidP="00251A5F">
      <w:pPr>
        <w:spacing w:line="259" w:lineRule="auto"/>
        <w:jc w:val="both"/>
        <w:rPr>
          <w:sz w:val="21"/>
          <w:szCs w:val="21"/>
        </w:rPr>
      </w:pPr>
      <w:r w:rsidRPr="00E72EFD">
        <w:rPr>
          <w:sz w:val="21"/>
          <w:szCs w:val="21"/>
        </w:rPr>
        <w:t xml:space="preserve"> </w:t>
      </w:r>
    </w:p>
    <w:p w14:paraId="7CA46CEF" w14:textId="77777777" w:rsidR="001B7B15" w:rsidRPr="00E72EFD" w:rsidRDefault="00300149" w:rsidP="00251A5F">
      <w:pPr>
        <w:ind w:left="-5" w:right="10"/>
        <w:jc w:val="both"/>
        <w:rPr>
          <w:sz w:val="21"/>
          <w:szCs w:val="21"/>
        </w:rPr>
      </w:pPr>
      <w:r w:rsidRPr="00E72EFD">
        <w:rPr>
          <w:sz w:val="21"/>
          <w:szCs w:val="21"/>
        </w:rPr>
        <w:t xml:space="preserve">Ordena a la Unidad Operativa de Compras y Contrataciones la Notificación de la Adjudicación y sus anexos a todos los Oferentes participantes, conforme al procedimiento y plazo establecido en el Cronograma de Actividades del Pliego de Condiciones Específicas.   </w:t>
      </w:r>
    </w:p>
    <w:p w14:paraId="4AF419EA" w14:textId="77777777" w:rsidR="001B7B15" w:rsidRPr="00E72EFD" w:rsidRDefault="00300149" w:rsidP="00251A5F">
      <w:pPr>
        <w:spacing w:line="259" w:lineRule="auto"/>
        <w:jc w:val="both"/>
        <w:rPr>
          <w:sz w:val="21"/>
          <w:szCs w:val="21"/>
        </w:rPr>
      </w:pPr>
      <w:r w:rsidRPr="00E72EFD">
        <w:rPr>
          <w:sz w:val="21"/>
          <w:szCs w:val="21"/>
        </w:rPr>
        <w:t xml:space="preserve"> </w:t>
      </w:r>
    </w:p>
    <w:p w14:paraId="5843582C" w14:textId="4B3E3462" w:rsidR="0027484F" w:rsidRPr="00E72EFD" w:rsidRDefault="00300149" w:rsidP="00F11830">
      <w:pPr>
        <w:ind w:left="-5" w:right="10"/>
        <w:jc w:val="both"/>
        <w:rPr>
          <w:sz w:val="21"/>
          <w:szCs w:val="21"/>
        </w:rPr>
      </w:pPr>
      <w:r w:rsidRPr="00E72EFD">
        <w:rPr>
          <w:sz w:val="21"/>
          <w:szCs w:val="21"/>
        </w:rPr>
        <w:t xml:space="preserve">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14:paraId="20A15F1F" w14:textId="77777777" w:rsidR="0027484F" w:rsidRPr="00E72EFD" w:rsidRDefault="0027484F" w:rsidP="00251A5F">
      <w:pPr>
        <w:spacing w:line="259" w:lineRule="auto"/>
        <w:jc w:val="both"/>
        <w:rPr>
          <w:sz w:val="21"/>
          <w:szCs w:val="21"/>
        </w:rPr>
      </w:pPr>
    </w:p>
    <w:p w14:paraId="468DC615" w14:textId="77777777" w:rsidR="001B7B15" w:rsidRPr="00E72EFD" w:rsidRDefault="00300149" w:rsidP="00251A5F">
      <w:pPr>
        <w:pStyle w:val="Ttulo2"/>
        <w:ind w:left="-5" w:right="4"/>
        <w:rPr>
          <w:rFonts w:ascii="Times New Roman" w:hAnsi="Times New Roman" w:cs="Times New Roman"/>
          <w:sz w:val="21"/>
          <w:szCs w:val="21"/>
        </w:rPr>
      </w:pPr>
      <w:bookmarkStart w:id="64" w:name="_Toc77418"/>
      <w:r w:rsidRPr="00E72EFD">
        <w:rPr>
          <w:rFonts w:ascii="Times New Roman" w:hAnsi="Times New Roman" w:cs="Times New Roman"/>
          <w:sz w:val="21"/>
          <w:szCs w:val="21"/>
        </w:rPr>
        <w:t>5.5 Adjudicaciones Posteriores</w:t>
      </w:r>
      <w:r w:rsidRPr="00E72EFD">
        <w:rPr>
          <w:rFonts w:ascii="Times New Roman" w:hAnsi="Times New Roman" w:cs="Times New Roman"/>
          <w:sz w:val="21"/>
          <w:szCs w:val="21"/>
          <w:u w:val="none"/>
        </w:rPr>
        <w:t xml:space="preserve"> </w:t>
      </w:r>
      <w:bookmarkEnd w:id="64"/>
    </w:p>
    <w:p w14:paraId="47F4F3C3" w14:textId="77777777" w:rsidR="001B7B15" w:rsidRPr="00E72EFD" w:rsidRDefault="00300149" w:rsidP="00251A5F">
      <w:pPr>
        <w:spacing w:line="259" w:lineRule="auto"/>
        <w:jc w:val="both"/>
        <w:rPr>
          <w:sz w:val="21"/>
          <w:szCs w:val="21"/>
        </w:rPr>
      </w:pPr>
      <w:r w:rsidRPr="00E72EFD">
        <w:rPr>
          <w:sz w:val="21"/>
          <w:szCs w:val="21"/>
        </w:rPr>
        <w:t xml:space="preserve"> </w:t>
      </w:r>
    </w:p>
    <w:p w14:paraId="1B385B68" w14:textId="77777777" w:rsidR="001B7B15" w:rsidRPr="00E72EFD" w:rsidRDefault="00300149" w:rsidP="00251A5F">
      <w:pPr>
        <w:ind w:left="-5" w:right="10"/>
        <w:jc w:val="both"/>
        <w:rPr>
          <w:sz w:val="21"/>
          <w:szCs w:val="21"/>
        </w:rPr>
      </w:pPr>
      <w:r w:rsidRPr="00E72EFD">
        <w:rPr>
          <w:sz w:val="21"/>
          <w:szCs w:val="21"/>
        </w:rPr>
        <w:t xml:space="preserve">En caso de incumplimiento del Oferente Adjudicatario, la Entidad Contratante procederá a solicitar, mediante “Carta de Solicitud de Disponibilidad”, al siguiente Oferente/Proponente que certifique si está en capacidad de suplir los renglones que le fueren indicados, en un plazo no mayor de diez (10) días.  </w:t>
      </w:r>
    </w:p>
    <w:p w14:paraId="5C1756E8" w14:textId="77777777" w:rsidR="001B7B15" w:rsidRPr="00E72EFD" w:rsidRDefault="00300149" w:rsidP="00251A5F">
      <w:pPr>
        <w:spacing w:line="259" w:lineRule="auto"/>
        <w:jc w:val="both"/>
        <w:rPr>
          <w:sz w:val="21"/>
          <w:szCs w:val="21"/>
        </w:rPr>
      </w:pPr>
      <w:r w:rsidRPr="00E72EFD">
        <w:rPr>
          <w:sz w:val="21"/>
          <w:szCs w:val="21"/>
        </w:rPr>
        <w:t xml:space="preserve"> </w:t>
      </w:r>
    </w:p>
    <w:p w14:paraId="066DEFFB" w14:textId="77777777" w:rsidR="001B7B15" w:rsidRPr="00E72EFD" w:rsidRDefault="00300149" w:rsidP="00251A5F">
      <w:pPr>
        <w:ind w:left="-5" w:right="10"/>
        <w:jc w:val="both"/>
        <w:rPr>
          <w:sz w:val="21"/>
          <w:szCs w:val="21"/>
        </w:rPr>
      </w:pPr>
      <w:r w:rsidRPr="00E72EFD">
        <w:rPr>
          <w:sz w:val="21"/>
          <w:szCs w:val="21"/>
        </w:rPr>
        <w:t xml:space="preserve">Dicho Oferente/Proponente contará con un plazo de Cuarenta y Ocho (48) horas para responder la referida solicitud. En caso de respuesta afirmativa, El Oferente/Proponente deberá presentar la Garantía de Fiel cumplimiento de Contrato, conforme se establece en los DDL. </w:t>
      </w:r>
    </w:p>
    <w:p w14:paraId="429C20AA" w14:textId="77777777" w:rsidR="001B7B15" w:rsidRPr="00E72EFD" w:rsidRDefault="00300149" w:rsidP="00251A5F">
      <w:pPr>
        <w:spacing w:after="6" w:line="259" w:lineRule="auto"/>
        <w:ind w:left="34"/>
        <w:jc w:val="both"/>
        <w:rPr>
          <w:sz w:val="21"/>
          <w:szCs w:val="21"/>
        </w:rPr>
      </w:pPr>
      <w:r w:rsidRPr="00E72EFD">
        <w:rPr>
          <w:b/>
          <w:sz w:val="21"/>
          <w:szCs w:val="21"/>
        </w:rPr>
        <w:t xml:space="preserve"> </w:t>
      </w:r>
    </w:p>
    <w:p w14:paraId="7A9DE13C" w14:textId="56C1B56B" w:rsidR="001B7B15" w:rsidRPr="00E72EFD" w:rsidRDefault="00300149" w:rsidP="00251A5F">
      <w:pPr>
        <w:pStyle w:val="Ttulo1"/>
        <w:ind w:right="17"/>
        <w:rPr>
          <w:rFonts w:ascii="Times New Roman" w:hAnsi="Times New Roman" w:cs="Times New Roman"/>
          <w:sz w:val="21"/>
          <w:szCs w:val="21"/>
        </w:rPr>
      </w:pPr>
      <w:bookmarkStart w:id="65" w:name="_Toc77419"/>
      <w:r w:rsidRPr="00E72EFD">
        <w:rPr>
          <w:rFonts w:ascii="Times New Roman" w:hAnsi="Times New Roman" w:cs="Times New Roman"/>
          <w:sz w:val="21"/>
          <w:szCs w:val="21"/>
        </w:rPr>
        <w:t>Sección VI</w:t>
      </w:r>
      <w:bookmarkEnd w:id="65"/>
    </w:p>
    <w:p w14:paraId="15D6C5F1" w14:textId="7198B6A3" w:rsidR="001B7B15" w:rsidRPr="00E72EFD" w:rsidRDefault="00300149" w:rsidP="00251A5F">
      <w:pPr>
        <w:pStyle w:val="Ttulo1"/>
        <w:ind w:right="17"/>
        <w:rPr>
          <w:rFonts w:ascii="Times New Roman" w:hAnsi="Times New Roman" w:cs="Times New Roman"/>
          <w:sz w:val="21"/>
          <w:szCs w:val="21"/>
        </w:rPr>
      </w:pPr>
      <w:bookmarkStart w:id="66" w:name="_Toc77420"/>
      <w:r w:rsidRPr="00E72EFD">
        <w:rPr>
          <w:rFonts w:ascii="Times New Roman" w:hAnsi="Times New Roman" w:cs="Times New Roman"/>
          <w:sz w:val="21"/>
          <w:szCs w:val="21"/>
        </w:rPr>
        <w:t>Formularios</w:t>
      </w:r>
      <w:bookmarkEnd w:id="66"/>
    </w:p>
    <w:p w14:paraId="6B746DDD" w14:textId="77777777" w:rsidR="001B7B15" w:rsidRPr="00E72EFD" w:rsidRDefault="00300149" w:rsidP="00251A5F">
      <w:pPr>
        <w:spacing w:line="259" w:lineRule="auto"/>
        <w:jc w:val="both"/>
        <w:rPr>
          <w:sz w:val="21"/>
          <w:szCs w:val="21"/>
        </w:rPr>
      </w:pPr>
      <w:r w:rsidRPr="00E72EFD">
        <w:rPr>
          <w:sz w:val="21"/>
          <w:szCs w:val="21"/>
        </w:rPr>
        <w:t xml:space="preserve"> </w:t>
      </w:r>
    </w:p>
    <w:p w14:paraId="6CA7A3C7" w14:textId="77777777" w:rsidR="001B7B15" w:rsidRPr="00E72EFD" w:rsidRDefault="00300149" w:rsidP="00251A5F">
      <w:pPr>
        <w:pStyle w:val="Ttulo2"/>
        <w:ind w:left="-5" w:right="4"/>
        <w:rPr>
          <w:rFonts w:ascii="Times New Roman" w:hAnsi="Times New Roman" w:cs="Times New Roman"/>
          <w:sz w:val="21"/>
          <w:szCs w:val="21"/>
        </w:rPr>
      </w:pPr>
      <w:bookmarkStart w:id="67" w:name="_Toc77421"/>
      <w:r w:rsidRPr="00E72EFD">
        <w:rPr>
          <w:rFonts w:ascii="Times New Roman" w:hAnsi="Times New Roman" w:cs="Times New Roman"/>
          <w:sz w:val="21"/>
          <w:szCs w:val="21"/>
        </w:rPr>
        <w:t>6.1 Formularios Tipo</w:t>
      </w:r>
      <w:r w:rsidRPr="00E72EFD">
        <w:rPr>
          <w:rFonts w:ascii="Times New Roman" w:hAnsi="Times New Roman" w:cs="Times New Roman"/>
          <w:sz w:val="21"/>
          <w:szCs w:val="21"/>
          <w:u w:val="none"/>
        </w:rPr>
        <w:t xml:space="preserve"> </w:t>
      </w:r>
      <w:bookmarkEnd w:id="67"/>
    </w:p>
    <w:p w14:paraId="76430A17" w14:textId="77777777" w:rsidR="001B7B15" w:rsidRPr="00E72EFD" w:rsidRDefault="00300149" w:rsidP="00251A5F">
      <w:pPr>
        <w:spacing w:line="259" w:lineRule="auto"/>
        <w:jc w:val="both"/>
        <w:rPr>
          <w:sz w:val="21"/>
          <w:szCs w:val="21"/>
        </w:rPr>
      </w:pPr>
      <w:r w:rsidRPr="00E72EFD">
        <w:rPr>
          <w:sz w:val="21"/>
          <w:szCs w:val="21"/>
        </w:rPr>
        <w:t xml:space="preserve"> </w:t>
      </w:r>
    </w:p>
    <w:p w14:paraId="3170F3A9" w14:textId="0CFB8217" w:rsidR="001B7B15" w:rsidRPr="00E72EFD" w:rsidRDefault="00300149" w:rsidP="006975C3">
      <w:pPr>
        <w:ind w:left="-5" w:right="10"/>
        <w:jc w:val="both"/>
        <w:rPr>
          <w:sz w:val="21"/>
          <w:szCs w:val="21"/>
        </w:rPr>
      </w:pPr>
      <w:r w:rsidRPr="00E72EFD">
        <w:rPr>
          <w:sz w:val="21"/>
          <w:szCs w:val="21"/>
        </w:rPr>
        <w:t xml:space="preserve">El Oferente/Proponente deberá presentar sus Ofertas de conformidad con los Formularios determinados en el presente Pliego de Condiciones Específicas, los cuales pueden ser descargados del portal de la Dirección General de Compras y Contrataciones </w:t>
      </w:r>
      <w:hyperlink r:id="rId15">
        <w:r w:rsidRPr="00E72EFD">
          <w:rPr>
            <w:color w:val="0000FF"/>
            <w:sz w:val="21"/>
            <w:szCs w:val="21"/>
            <w:u w:val="single" w:color="0000FF"/>
          </w:rPr>
          <w:t>www.dgcp.gob.do</w:t>
        </w:r>
      </w:hyperlink>
      <w:hyperlink r:id="rId16">
        <w:r w:rsidRPr="00E72EFD">
          <w:rPr>
            <w:sz w:val="21"/>
            <w:szCs w:val="21"/>
          </w:rPr>
          <w:t xml:space="preserve"> </w:t>
        </w:r>
      </w:hyperlink>
      <w:r w:rsidRPr="00E72EFD">
        <w:rPr>
          <w:sz w:val="21"/>
          <w:szCs w:val="21"/>
        </w:rPr>
        <w:t xml:space="preserve">en el enlace: </w:t>
      </w:r>
      <w:hyperlink r:id="rId17">
        <w:r w:rsidRPr="00E72EFD">
          <w:rPr>
            <w:color w:val="0000FF"/>
            <w:sz w:val="21"/>
            <w:szCs w:val="21"/>
            <w:u w:val="single" w:color="0000FF"/>
          </w:rPr>
          <w:t>https://www.dgcp.gob.do/sobre</w:t>
        </w:r>
      </w:hyperlink>
      <w:hyperlink r:id="rId18">
        <w:r w:rsidRPr="00E72EFD">
          <w:rPr>
            <w:color w:val="0000FF"/>
            <w:sz w:val="21"/>
            <w:szCs w:val="21"/>
            <w:u w:val="single" w:color="0000FF"/>
          </w:rPr>
          <w:t>-</w:t>
        </w:r>
      </w:hyperlink>
      <w:hyperlink r:id="rId19">
        <w:r w:rsidRPr="00E72EFD">
          <w:rPr>
            <w:color w:val="0000FF"/>
            <w:sz w:val="21"/>
            <w:szCs w:val="21"/>
            <w:u w:val="single" w:color="0000FF"/>
          </w:rPr>
          <w:t>nosotros/marco</w:t>
        </w:r>
      </w:hyperlink>
      <w:hyperlink r:id="rId20">
        <w:r w:rsidRPr="00E72EFD">
          <w:rPr>
            <w:color w:val="0000FF"/>
            <w:sz w:val="21"/>
            <w:szCs w:val="21"/>
            <w:u w:val="single" w:color="0000FF"/>
          </w:rPr>
          <w:t>-</w:t>
        </w:r>
      </w:hyperlink>
      <w:hyperlink r:id="rId21">
        <w:r w:rsidRPr="00E72EFD">
          <w:rPr>
            <w:color w:val="0000FF"/>
            <w:sz w:val="21"/>
            <w:szCs w:val="21"/>
            <w:u w:val="single" w:color="0000FF"/>
          </w:rPr>
          <w:t>legal/documentos</w:t>
        </w:r>
      </w:hyperlink>
      <w:hyperlink r:id="rId22">
        <w:r w:rsidRPr="00E72EFD">
          <w:rPr>
            <w:color w:val="0000FF"/>
            <w:sz w:val="21"/>
            <w:szCs w:val="21"/>
            <w:u w:val="single" w:color="0000FF"/>
          </w:rPr>
          <w:t>-</w:t>
        </w:r>
      </w:hyperlink>
      <w:hyperlink r:id="rId23">
        <w:r w:rsidRPr="00E72EFD">
          <w:rPr>
            <w:color w:val="0000FF"/>
            <w:sz w:val="21"/>
            <w:szCs w:val="21"/>
            <w:u w:val="single" w:color="0000FF"/>
          </w:rPr>
          <w:t>estandar/</w:t>
        </w:r>
      </w:hyperlink>
      <w:hyperlink r:id="rId24">
        <w:r w:rsidRPr="00E72EFD">
          <w:rPr>
            <w:sz w:val="21"/>
            <w:szCs w:val="21"/>
          </w:rPr>
          <w:t xml:space="preserve"> </w:t>
        </w:r>
      </w:hyperlink>
      <w:r w:rsidRPr="00E72EFD">
        <w:rPr>
          <w:sz w:val="21"/>
          <w:szCs w:val="21"/>
        </w:rPr>
        <w:t xml:space="preserve"> </w:t>
      </w:r>
    </w:p>
    <w:p w14:paraId="55406E77" w14:textId="77777777" w:rsidR="001B7B15" w:rsidRPr="00E72EFD" w:rsidRDefault="00300149">
      <w:pPr>
        <w:spacing w:line="259" w:lineRule="auto"/>
        <w:rPr>
          <w:sz w:val="21"/>
          <w:szCs w:val="21"/>
        </w:rPr>
      </w:pPr>
      <w:r w:rsidRPr="00E72EFD">
        <w:rPr>
          <w:b/>
          <w:i/>
          <w:sz w:val="21"/>
          <w:szCs w:val="21"/>
        </w:rPr>
        <w:t xml:space="preserve"> </w:t>
      </w:r>
    </w:p>
    <w:p w14:paraId="23DA9D6E" w14:textId="77777777" w:rsidR="001B7B15" w:rsidRPr="00E72EFD" w:rsidRDefault="00300149">
      <w:pPr>
        <w:pStyle w:val="Ttulo1"/>
        <w:spacing w:after="0"/>
        <w:ind w:left="0" w:right="19" w:firstLine="0"/>
        <w:rPr>
          <w:rFonts w:ascii="Times New Roman" w:hAnsi="Times New Roman" w:cs="Times New Roman"/>
          <w:sz w:val="21"/>
          <w:szCs w:val="21"/>
        </w:rPr>
      </w:pPr>
      <w:bookmarkStart w:id="68" w:name="_Toc77422"/>
      <w:r w:rsidRPr="00E72EFD">
        <w:rPr>
          <w:rFonts w:ascii="Times New Roman" w:hAnsi="Times New Roman" w:cs="Times New Roman"/>
          <w:i/>
          <w:sz w:val="21"/>
          <w:szCs w:val="21"/>
        </w:rPr>
        <w:t xml:space="preserve">No hay nada escrito después de esta línea </w:t>
      </w:r>
      <w:bookmarkEnd w:id="68"/>
    </w:p>
    <w:p w14:paraId="7ABE4128" w14:textId="60DDEB92" w:rsidR="001B7B15" w:rsidRPr="00E72EFD" w:rsidRDefault="00300149" w:rsidP="00977234">
      <w:pPr>
        <w:spacing w:after="49" w:line="259" w:lineRule="auto"/>
        <w:ind w:left="-29" w:right="-10"/>
        <w:rPr>
          <w:sz w:val="21"/>
          <w:szCs w:val="21"/>
        </w:rPr>
      </w:pPr>
      <w:r w:rsidRPr="00E72EFD">
        <w:rPr>
          <w:rFonts w:eastAsia="Calibri"/>
          <w:noProof/>
          <w:sz w:val="21"/>
          <w:szCs w:val="21"/>
          <w:lang w:val="es-ES" w:eastAsia="es-ES"/>
        </w:rPr>
        <mc:AlternateContent>
          <mc:Choice Requires="wpg">
            <w:drawing>
              <wp:inline distT="0" distB="0" distL="0" distR="0" wp14:anchorId="3B706A06" wp14:editId="62A0344E">
                <wp:extent cx="6440171" cy="6096"/>
                <wp:effectExtent l="0" t="0" r="0" b="0"/>
                <wp:docPr id="75127" name="Group 75127"/>
                <wp:cNvGraphicFramePr/>
                <a:graphic xmlns:a="http://schemas.openxmlformats.org/drawingml/2006/main">
                  <a:graphicData uri="http://schemas.microsoft.com/office/word/2010/wordprocessingGroup">
                    <wpg:wgp>
                      <wpg:cNvGrpSpPr/>
                      <wpg:grpSpPr>
                        <a:xfrm>
                          <a:off x="0" y="0"/>
                          <a:ext cx="6440171" cy="6096"/>
                          <a:chOff x="0" y="0"/>
                          <a:chExt cx="6440171" cy="6096"/>
                        </a:xfrm>
                      </wpg:grpSpPr>
                      <wps:wsp>
                        <wps:cNvPr id="78851" name="Shape 78851"/>
                        <wps:cNvSpPr/>
                        <wps:spPr>
                          <a:xfrm>
                            <a:off x="0" y="0"/>
                            <a:ext cx="6440171" cy="9144"/>
                          </a:xfrm>
                          <a:custGeom>
                            <a:avLst/>
                            <a:gdLst/>
                            <a:ahLst/>
                            <a:cxnLst/>
                            <a:rect l="0" t="0" r="0" b="0"/>
                            <a:pathLst>
                              <a:path w="6440171" h="9144">
                                <a:moveTo>
                                  <a:pt x="0" y="0"/>
                                </a:moveTo>
                                <a:lnTo>
                                  <a:pt x="6440171" y="0"/>
                                </a:lnTo>
                                <a:lnTo>
                                  <a:pt x="64401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ECB24D2" id="Group 75127" o:spid="_x0000_s1026" style="width:507.1pt;height:.5pt;mso-position-horizontal-relative:char;mso-position-vertical-relative:line" coordsize="644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">
                <v:shape id="Shape 78851" o:spid="_x0000_s1027" style="position:absolute;width:64401;height:91;visibility:visible;mso-wrap-style:square;v-text-anchor:top" coordsize="64401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" path="m,l6440171,r,9144l,9144,,e" fillcolor="black" stroked="f" strokeweight="0">
                  <v:stroke miterlimit="83231f" joinstyle="miter"/>
                  <v:path arrowok="t" textboxrect="0,0,6440171,9144"/>
                </v:shape>
                <w10:anchorlock/>
              </v:group>
            </w:pict>
          </mc:Fallback>
        </mc:AlternateContent>
      </w:r>
    </w:p>
    <w:sectPr w:rsidR="001B7B15" w:rsidRPr="00E72EFD" w:rsidSect="00932EAF">
      <w:footerReference w:type="even" r:id="rId25"/>
      <w:footerReference w:type="default" r:id="rId26"/>
      <w:footerReference w:type="first" r:id="rId27"/>
      <w:pgSz w:w="12242" w:h="15842"/>
      <w:pgMar w:top="1440" w:right="1060" w:bottom="890"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05DA1" w14:textId="77777777" w:rsidR="00A3487A" w:rsidRDefault="00A3487A">
      <w:r>
        <w:separator/>
      </w:r>
    </w:p>
  </w:endnote>
  <w:endnote w:type="continuationSeparator" w:id="0">
    <w:p w14:paraId="1D46900F" w14:textId="77777777" w:rsidR="00A3487A" w:rsidRDefault="00A3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5E1E" w14:textId="77777777" w:rsidR="00B70874" w:rsidRDefault="00B70874">
    <w:pPr>
      <w:tabs>
        <w:tab w:val="center" w:pos="9974"/>
      </w:tabs>
      <w:spacing w:line="259" w:lineRule="auto"/>
    </w:pPr>
    <w:r>
      <w:rPr>
        <w:b/>
        <w:sz w:val="16"/>
      </w:rPr>
      <w:t xml:space="preserve">Pliego de Condiciones Específicas </w:t>
    </w:r>
    <w:r>
      <w:rPr>
        <w:b/>
        <w:sz w:val="16"/>
      </w:rPr>
      <w:tab/>
    </w:r>
    <w:r>
      <w:t xml:space="preserve"> </w:t>
    </w:r>
  </w:p>
  <w:p w14:paraId="2F4C7DC4" w14:textId="2F8C0582" w:rsidR="00B70874" w:rsidRDefault="00B70874">
    <w:pPr>
      <w:spacing w:line="259" w:lineRule="auto"/>
    </w:pPr>
    <w:r>
      <w:rPr>
        <w:b/>
        <w:sz w:val="16"/>
      </w:rPr>
      <w:t xml:space="preserve">Construcción de Aceras y Contenes en el Ensanche Naco y Sector Gazcue, D.N. Ref.: ASPM-CCC-CP-2021-0009. Segundo Llamado. </w:t>
    </w:r>
  </w:p>
  <w:p w14:paraId="24818C04" w14:textId="265BF6A7" w:rsidR="00B70874" w:rsidRDefault="00B70874">
    <w:pPr>
      <w:spacing w:line="259" w:lineRule="auto"/>
    </w:pPr>
    <w:r>
      <w:rPr>
        <w:b/>
        <w:sz w:val="16"/>
      </w:rPr>
      <w:t xml:space="preserve">Página </w:t>
    </w:r>
    <w:r>
      <w:rPr>
        <w:sz w:val="22"/>
      </w:rPr>
      <w:fldChar w:fldCharType="begin"/>
    </w:r>
    <w:r>
      <w:instrText xml:space="preserve"> PAGE   \* MERGEFORMAT </w:instrText>
    </w:r>
    <w:r>
      <w:rPr>
        <w:sz w:val="22"/>
      </w:rPr>
      <w:fldChar w:fldCharType="separate"/>
    </w:r>
    <w:r>
      <w:rPr>
        <w:b/>
        <w:sz w:val="16"/>
      </w:rPr>
      <w:t>2</w:t>
    </w:r>
    <w:r>
      <w:rPr>
        <w:b/>
        <w:sz w:val="16"/>
      </w:rPr>
      <w:fldChar w:fldCharType="end"/>
    </w:r>
    <w:r>
      <w:rPr>
        <w:b/>
        <w:sz w:val="16"/>
      </w:rPr>
      <w:t xml:space="preserve"> de </w:t>
    </w:r>
    <w:r w:rsidR="00A3487A">
      <w:fldChar w:fldCharType="begin"/>
    </w:r>
    <w:r w:rsidR="00A3487A">
      <w:instrText xml:space="preserve"> NUMPAGES   \* MERGEFORMAT </w:instrText>
    </w:r>
    <w:r w:rsidR="00A3487A">
      <w:fldChar w:fldCharType="separate"/>
    </w:r>
    <w:r w:rsidRPr="00B35376">
      <w:rPr>
        <w:b/>
        <w:noProof/>
        <w:sz w:val="16"/>
      </w:rPr>
      <w:t>45</w:t>
    </w:r>
    <w:r w:rsidR="00A3487A">
      <w:rPr>
        <w:b/>
        <w:noProof/>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F728" w14:textId="77777777" w:rsidR="00B70874" w:rsidRDefault="00B70874" w:rsidP="000A373D">
    <w:pPr>
      <w:pStyle w:val="Piedepgina"/>
      <w:ind w:right="360"/>
      <w:jc w:val="center"/>
      <w:rPr>
        <w:rFonts w:ascii="Arial Narrow" w:hAnsi="Arial Narrow"/>
        <w:sz w:val="18"/>
        <w:szCs w:val="20"/>
      </w:rPr>
    </w:pPr>
    <w:r w:rsidRPr="007D532A">
      <w:rPr>
        <w:rFonts w:ascii="Arial Narrow" w:hAnsi="Arial Narrow"/>
        <w:sz w:val="18"/>
        <w:szCs w:val="20"/>
      </w:rPr>
      <w:t>PLIEGO DE CONDICIONES ESPECÍFICAS</w:t>
    </w:r>
  </w:p>
  <w:p w14:paraId="3E13784E" w14:textId="281E578D" w:rsidR="00B70874" w:rsidRPr="000A373D" w:rsidRDefault="00B70874" w:rsidP="000A373D">
    <w:pPr>
      <w:pStyle w:val="Piedepgina"/>
      <w:ind w:right="360"/>
      <w:jc w:val="center"/>
      <w:rPr>
        <w:rFonts w:ascii="Arial" w:hAnsi="Arial" w:cs="Arial"/>
        <w:sz w:val="11"/>
        <w:szCs w:val="11"/>
      </w:rPr>
    </w:pPr>
    <w:r w:rsidRPr="00E72EFD">
      <w:rPr>
        <w:rFonts w:ascii="Arial Narrow" w:hAnsi="Arial Narrow"/>
        <w:sz w:val="18"/>
        <w:szCs w:val="20"/>
      </w:rPr>
      <w:t>CONSTRUCCION DE ACERAS Y CONTENES EN DIVERSAS LOCACIONES DEL MUNICIPIO DE SAN PEDRO DE MACORÍS</w:t>
    </w:r>
  </w:p>
  <w:p w14:paraId="4884B032" w14:textId="15294F84" w:rsidR="00B70874" w:rsidRDefault="00B70874">
    <w:pPr>
      <w:spacing w:line="259" w:lineRule="auto"/>
    </w:pPr>
    <w:r>
      <w:rPr>
        <w:b/>
        <w:sz w:val="16"/>
      </w:rPr>
      <w:t xml:space="preserve">Página </w:t>
    </w:r>
    <w:r>
      <w:rPr>
        <w:sz w:val="22"/>
      </w:rPr>
      <w:fldChar w:fldCharType="begin"/>
    </w:r>
    <w:r>
      <w:instrText xml:space="preserve"> PAGE   \* MERGEFORMAT </w:instrText>
    </w:r>
    <w:r>
      <w:rPr>
        <w:sz w:val="22"/>
      </w:rPr>
      <w:fldChar w:fldCharType="separate"/>
    </w:r>
    <w:r w:rsidR="005F2AB0" w:rsidRPr="005F2AB0">
      <w:rPr>
        <w:b/>
        <w:noProof/>
        <w:sz w:val="16"/>
      </w:rPr>
      <w:t>27</w:t>
    </w:r>
    <w:r>
      <w:rPr>
        <w:b/>
        <w:sz w:val="16"/>
      </w:rPr>
      <w:fldChar w:fldCharType="end"/>
    </w:r>
    <w:r>
      <w:rPr>
        <w:b/>
        <w:sz w:val="16"/>
      </w:rPr>
      <w:t xml:space="preserve"> de </w:t>
    </w:r>
    <w:r w:rsidR="00A3487A">
      <w:fldChar w:fldCharType="begin"/>
    </w:r>
    <w:r w:rsidR="00A3487A">
      <w:instrText xml:space="preserve"> NUMPAGES   \* MERGEFORMAT </w:instrText>
    </w:r>
    <w:r w:rsidR="00A3487A">
      <w:fldChar w:fldCharType="separate"/>
    </w:r>
    <w:r w:rsidR="005F2AB0" w:rsidRPr="005F2AB0">
      <w:rPr>
        <w:b/>
        <w:noProof/>
        <w:sz w:val="16"/>
      </w:rPr>
      <w:t>44</w:t>
    </w:r>
    <w:r w:rsidR="00A3487A">
      <w:rPr>
        <w:b/>
        <w:noProof/>
        <w:sz w:val="16"/>
      </w:rPr>
      <w:fldChar w:fldCharType="end"/>
    </w:r>
    <w:r>
      <w:rPr>
        <w:b/>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1DE9" w14:textId="77777777" w:rsidR="00B70874" w:rsidRDefault="00B70874">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1E72" w14:textId="77777777" w:rsidR="00A3487A" w:rsidRDefault="00A3487A">
      <w:r>
        <w:separator/>
      </w:r>
    </w:p>
  </w:footnote>
  <w:footnote w:type="continuationSeparator" w:id="0">
    <w:p w14:paraId="38E7E4D9" w14:textId="77777777" w:rsidR="00A3487A" w:rsidRDefault="00A34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A90"/>
    <w:multiLevelType w:val="hybridMultilevel"/>
    <w:tmpl w:val="BD0AB470"/>
    <w:lvl w:ilvl="0" w:tplc="B4EC68BA">
      <w:start w:val="7"/>
      <w:numFmt w:val="lowerRoman"/>
      <w:lvlText w:val="%1."/>
      <w:lvlJc w:val="left"/>
      <w:pPr>
        <w:ind w:left="83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12301214">
      <w:start w:val="1"/>
      <w:numFmt w:val="lowerLetter"/>
      <w:lvlText w:val="%2"/>
      <w:lvlJc w:val="left"/>
      <w:pPr>
        <w:ind w:left="110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E4FAEA1C">
      <w:start w:val="1"/>
      <w:numFmt w:val="lowerRoman"/>
      <w:lvlText w:val="%3"/>
      <w:lvlJc w:val="left"/>
      <w:pPr>
        <w:ind w:left="182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F4BEDEF0">
      <w:start w:val="1"/>
      <w:numFmt w:val="decimal"/>
      <w:lvlText w:val="%4"/>
      <w:lvlJc w:val="left"/>
      <w:pPr>
        <w:ind w:left="254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1A6645A4">
      <w:start w:val="1"/>
      <w:numFmt w:val="lowerLetter"/>
      <w:lvlText w:val="%5"/>
      <w:lvlJc w:val="left"/>
      <w:pPr>
        <w:ind w:left="326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10A04BDC">
      <w:start w:val="1"/>
      <w:numFmt w:val="lowerRoman"/>
      <w:lvlText w:val="%6"/>
      <w:lvlJc w:val="left"/>
      <w:pPr>
        <w:ind w:left="398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BCB4FEA6">
      <w:start w:val="1"/>
      <w:numFmt w:val="decimal"/>
      <w:lvlText w:val="%7"/>
      <w:lvlJc w:val="left"/>
      <w:pPr>
        <w:ind w:left="470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B1A49806">
      <w:start w:val="1"/>
      <w:numFmt w:val="lowerLetter"/>
      <w:lvlText w:val="%8"/>
      <w:lvlJc w:val="left"/>
      <w:pPr>
        <w:ind w:left="542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8B8046BA">
      <w:start w:val="1"/>
      <w:numFmt w:val="lowerRoman"/>
      <w:lvlText w:val="%9"/>
      <w:lvlJc w:val="left"/>
      <w:pPr>
        <w:ind w:left="614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F17323"/>
    <w:multiLevelType w:val="hybridMultilevel"/>
    <w:tmpl w:val="86A4E862"/>
    <w:lvl w:ilvl="0" w:tplc="7E248ED0">
      <w:start w:val="1"/>
      <w:numFmt w:val="decimal"/>
      <w:lvlText w:val="%1)"/>
      <w:lvlJc w:val="left"/>
      <w:pPr>
        <w:ind w:left="7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604E240C">
      <w:start w:val="1"/>
      <w:numFmt w:val="lowerLetter"/>
      <w:lvlText w:val="%2"/>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8624FFA">
      <w:start w:val="1"/>
      <w:numFmt w:val="lowerRoman"/>
      <w:lvlText w:val="%3"/>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3F46E10">
      <w:start w:val="1"/>
      <w:numFmt w:val="decimal"/>
      <w:lvlText w:val="%4"/>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CAFA7DBC">
      <w:start w:val="1"/>
      <w:numFmt w:val="lowerLetter"/>
      <w:lvlText w:val="%5"/>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0AB62B56">
      <w:start w:val="1"/>
      <w:numFmt w:val="lowerRoman"/>
      <w:lvlText w:val="%6"/>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0346DC42">
      <w:start w:val="1"/>
      <w:numFmt w:val="decimal"/>
      <w:lvlText w:val="%7"/>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802A024">
      <w:start w:val="1"/>
      <w:numFmt w:val="lowerLetter"/>
      <w:lvlText w:val="%8"/>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0294299C">
      <w:start w:val="1"/>
      <w:numFmt w:val="lowerRoman"/>
      <w:lvlText w:val="%9"/>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387B19"/>
    <w:multiLevelType w:val="hybridMultilevel"/>
    <w:tmpl w:val="74CEA43E"/>
    <w:lvl w:ilvl="0" w:tplc="4BE2926C">
      <w:start w:val="14"/>
      <w:numFmt w:val="lowerLetter"/>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B09A918A">
      <w:start w:val="1"/>
      <w:numFmt w:val="lowerLetter"/>
      <w:lvlText w:val="%2"/>
      <w:lvlJc w:val="left"/>
      <w:pPr>
        <w:ind w:left="14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E22444BA">
      <w:start w:val="1"/>
      <w:numFmt w:val="lowerRoman"/>
      <w:lvlText w:val="%3"/>
      <w:lvlJc w:val="left"/>
      <w:pPr>
        <w:ind w:left="21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1E26F62A">
      <w:start w:val="1"/>
      <w:numFmt w:val="decimal"/>
      <w:lvlText w:val="%4"/>
      <w:lvlJc w:val="left"/>
      <w:pPr>
        <w:ind w:left="28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40C65B00">
      <w:start w:val="1"/>
      <w:numFmt w:val="lowerLetter"/>
      <w:lvlText w:val="%5"/>
      <w:lvlJc w:val="left"/>
      <w:pPr>
        <w:ind w:left="36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637ABFF6">
      <w:start w:val="1"/>
      <w:numFmt w:val="lowerRoman"/>
      <w:lvlText w:val="%6"/>
      <w:lvlJc w:val="left"/>
      <w:pPr>
        <w:ind w:left="43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BAD62E80">
      <w:start w:val="1"/>
      <w:numFmt w:val="decimal"/>
      <w:lvlText w:val="%7"/>
      <w:lvlJc w:val="left"/>
      <w:pPr>
        <w:ind w:left="50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5F8601BA">
      <w:start w:val="1"/>
      <w:numFmt w:val="lowerLetter"/>
      <w:lvlText w:val="%8"/>
      <w:lvlJc w:val="left"/>
      <w:pPr>
        <w:ind w:left="57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B3009EBE">
      <w:start w:val="1"/>
      <w:numFmt w:val="lowerRoman"/>
      <w:lvlText w:val="%9"/>
      <w:lvlJc w:val="left"/>
      <w:pPr>
        <w:ind w:left="64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D2706"/>
    <w:multiLevelType w:val="hybridMultilevel"/>
    <w:tmpl w:val="A216B8B2"/>
    <w:lvl w:ilvl="0" w:tplc="243C82CC">
      <w:start w:val="1"/>
      <w:numFmt w:val="lowerRoman"/>
      <w:lvlText w:val="%1."/>
      <w:lvlJc w:val="left"/>
      <w:pPr>
        <w:ind w:left="6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39EA28B0">
      <w:start w:val="1"/>
      <w:numFmt w:val="lowerLetter"/>
      <w:lvlText w:val="%2"/>
      <w:lvlJc w:val="left"/>
      <w:pPr>
        <w:ind w:left="115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3BD6E9B8">
      <w:start w:val="1"/>
      <w:numFmt w:val="lowerRoman"/>
      <w:lvlText w:val="%3"/>
      <w:lvlJc w:val="left"/>
      <w:pPr>
        <w:ind w:left="187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D9204B5A">
      <w:start w:val="1"/>
      <w:numFmt w:val="decimal"/>
      <w:lvlText w:val="%4"/>
      <w:lvlJc w:val="left"/>
      <w:pPr>
        <w:ind w:left="259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265CE26E">
      <w:start w:val="1"/>
      <w:numFmt w:val="lowerLetter"/>
      <w:lvlText w:val="%5"/>
      <w:lvlJc w:val="left"/>
      <w:pPr>
        <w:ind w:left="331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4A562BF6">
      <w:start w:val="1"/>
      <w:numFmt w:val="lowerRoman"/>
      <w:lvlText w:val="%6"/>
      <w:lvlJc w:val="left"/>
      <w:pPr>
        <w:ind w:left="403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FFBA1906">
      <w:start w:val="1"/>
      <w:numFmt w:val="decimal"/>
      <w:lvlText w:val="%7"/>
      <w:lvlJc w:val="left"/>
      <w:pPr>
        <w:ind w:left="475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7A5CB2DE">
      <w:start w:val="1"/>
      <w:numFmt w:val="lowerLetter"/>
      <w:lvlText w:val="%8"/>
      <w:lvlJc w:val="left"/>
      <w:pPr>
        <w:ind w:left="547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6E9CE6E2">
      <w:start w:val="1"/>
      <w:numFmt w:val="lowerRoman"/>
      <w:lvlText w:val="%9"/>
      <w:lvlJc w:val="left"/>
      <w:pPr>
        <w:ind w:left="6197"/>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3E7A74"/>
    <w:multiLevelType w:val="hybridMultilevel"/>
    <w:tmpl w:val="F3A821D2"/>
    <w:lvl w:ilvl="0" w:tplc="DFB01A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A0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324D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4A6D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54DC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A2BE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6A9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C4A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EA86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3F1752"/>
    <w:multiLevelType w:val="hybridMultilevel"/>
    <w:tmpl w:val="9B209F6C"/>
    <w:lvl w:ilvl="0" w:tplc="78942A6E">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A1856">
      <w:start w:val="1"/>
      <w:numFmt w:val="bullet"/>
      <w:lvlText w:val="o"/>
      <w:lvlJc w:val="left"/>
      <w:pPr>
        <w:ind w:left="1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D4E6B6">
      <w:start w:val="1"/>
      <w:numFmt w:val="bullet"/>
      <w:lvlText w:val="▪"/>
      <w:lvlJc w:val="left"/>
      <w:pPr>
        <w:ind w:left="2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DA63BA">
      <w:start w:val="1"/>
      <w:numFmt w:val="bullet"/>
      <w:lvlText w:val="•"/>
      <w:lvlJc w:val="left"/>
      <w:pPr>
        <w:ind w:left="2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2482A">
      <w:start w:val="1"/>
      <w:numFmt w:val="bullet"/>
      <w:lvlText w:val="o"/>
      <w:lvlJc w:val="left"/>
      <w:pPr>
        <w:ind w:left="3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CEF24C">
      <w:start w:val="1"/>
      <w:numFmt w:val="bullet"/>
      <w:lvlText w:val="▪"/>
      <w:lvlJc w:val="left"/>
      <w:pPr>
        <w:ind w:left="4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0E36A2">
      <w:start w:val="1"/>
      <w:numFmt w:val="bullet"/>
      <w:lvlText w:val="•"/>
      <w:lvlJc w:val="left"/>
      <w:pPr>
        <w:ind w:left="5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165290">
      <w:start w:val="1"/>
      <w:numFmt w:val="bullet"/>
      <w:lvlText w:val="o"/>
      <w:lvlJc w:val="left"/>
      <w:pPr>
        <w:ind w:left="5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88986A">
      <w:start w:val="1"/>
      <w:numFmt w:val="bullet"/>
      <w:lvlText w:val="▪"/>
      <w:lvlJc w:val="left"/>
      <w:pPr>
        <w:ind w:left="6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3B78BB"/>
    <w:multiLevelType w:val="hybridMultilevel"/>
    <w:tmpl w:val="DC867C62"/>
    <w:lvl w:ilvl="0" w:tplc="1D964B84">
      <w:start w:val="6"/>
      <w:numFmt w:val="lowerLetter"/>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A050CBBC">
      <w:start w:val="1"/>
      <w:numFmt w:val="lowerLetter"/>
      <w:lvlText w:val="%2"/>
      <w:lvlJc w:val="left"/>
      <w:pPr>
        <w:ind w:left="14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64E8A92C">
      <w:start w:val="1"/>
      <w:numFmt w:val="lowerRoman"/>
      <w:lvlText w:val="%3"/>
      <w:lvlJc w:val="left"/>
      <w:pPr>
        <w:ind w:left="21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6C3CA294">
      <w:start w:val="1"/>
      <w:numFmt w:val="decimal"/>
      <w:lvlText w:val="%4"/>
      <w:lvlJc w:val="left"/>
      <w:pPr>
        <w:ind w:left="28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8FB8117A">
      <w:start w:val="1"/>
      <w:numFmt w:val="lowerLetter"/>
      <w:lvlText w:val="%5"/>
      <w:lvlJc w:val="left"/>
      <w:pPr>
        <w:ind w:left="36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CCDA6030">
      <w:start w:val="1"/>
      <w:numFmt w:val="lowerRoman"/>
      <w:lvlText w:val="%6"/>
      <w:lvlJc w:val="left"/>
      <w:pPr>
        <w:ind w:left="43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75E44562">
      <w:start w:val="1"/>
      <w:numFmt w:val="decimal"/>
      <w:lvlText w:val="%7"/>
      <w:lvlJc w:val="left"/>
      <w:pPr>
        <w:ind w:left="50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208AC774">
      <w:start w:val="1"/>
      <w:numFmt w:val="lowerLetter"/>
      <w:lvlText w:val="%8"/>
      <w:lvlJc w:val="left"/>
      <w:pPr>
        <w:ind w:left="57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617EAFB4">
      <w:start w:val="1"/>
      <w:numFmt w:val="lowerRoman"/>
      <w:lvlText w:val="%9"/>
      <w:lvlJc w:val="left"/>
      <w:pPr>
        <w:ind w:left="64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2524C2"/>
    <w:multiLevelType w:val="hybridMultilevel"/>
    <w:tmpl w:val="C86C4A4A"/>
    <w:lvl w:ilvl="0" w:tplc="52BA039A">
      <w:start w:val="1"/>
      <w:numFmt w:val="lowerLetter"/>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06150B"/>
    <w:multiLevelType w:val="hybridMultilevel"/>
    <w:tmpl w:val="D8CED194"/>
    <w:lvl w:ilvl="0" w:tplc="D3ACEC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2A0F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E8B1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40E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08F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4E11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16C8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ACFB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6089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862A60"/>
    <w:multiLevelType w:val="hybridMultilevel"/>
    <w:tmpl w:val="C292067E"/>
    <w:lvl w:ilvl="0" w:tplc="56FA3212">
      <w:start w:val="1"/>
      <w:numFmt w:val="decimal"/>
      <w:lvlText w:val="%1)"/>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0AA230E">
      <w:start w:val="1"/>
      <w:numFmt w:val="lowerLetter"/>
      <w:lvlText w:val="%2"/>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5900EDDC">
      <w:start w:val="1"/>
      <w:numFmt w:val="lowerRoman"/>
      <w:lvlText w:val="%3"/>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1EA636">
      <w:start w:val="1"/>
      <w:numFmt w:val="decimal"/>
      <w:lvlText w:val="%4"/>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786B242">
      <w:start w:val="1"/>
      <w:numFmt w:val="lowerLetter"/>
      <w:lvlText w:val="%5"/>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192E7F20">
      <w:start w:val="1"/>
      <w:numFmt w:val="lowerRoman"/>
      <w:lvlText w:val="%6"/>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C94FB4E">
      <w:start w:val="1"/>
      <w:numFmt w:val="decimal"/>
      <w:lvlText w:val="%7"/>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800B158">
      <w:start w:val="1"/>
      <w:numFmt w:val="lowerLetter"/>
      <w:lvlText w:val="%8"/>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0AA26BC6">
      <w:start w:val="1"/>
      <w:numFmt w:val="lowerRoman"/>
      <w:lvlText w:val="%9"/>
      <w:lvlJc w:val="left"/>
      <w:pPr>
        <w:ind w:left="69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F0126B"/>
    <w:multiLevelType w:val="hybridMultilevel"/>
    <w:tmpl w:val="7CF06480"/>
    <w:lvl w:ilvl="0" w:tplc="14A0C5BE">
      <w:start w:val="1"/>
      <w:numFmt w:val="decimal"/>
      <w:lvlText w:val="%1."/>
      <w:lvlJc w:val="left"/>
      <w:pPr>
        <w:ind w:left="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8592A2DC">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6B540F34">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0767E9E">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0D8C08FC">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03B479D6">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9A60C5DC">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0316A310">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47505E02">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FE6EB3"/>
    <w:multiLevelType w:val="hybridMultilevel"/>
    <w:tmpl w:val="3506A480"/>
    <w:lvl w:ilvl="0" w:tplc="635AF96E">
      <w:start w:val="1"/>
      <w:numFmt w:val="decimal"/>
      <w:lvlText w:val="%1)"/>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9606D760">
      <w:start w:val="1"/>
      <w:numFmt w:val="lowerLetter"/>
      <w:lvlText w:val="%2"/>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7DCB5B6">
      <w:start w:val="1"/>
      <w:numFmt w:val="lowerRoman"/>
      <w:lvlText w:val="%3"/>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0F4B1D2">
      <w:start w:val="1"/>
      <w:numFmt w:val="decimal"/>
      <w:lvlText w:val="%4"/>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A98E85E">
      <w:start w:val="1"/>
      <w:numFmt w:val="lowerLetter"/>
      <w:lvlText w:val="%5"/>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1EE8F460">
      <w:start w:val="1"/>
      <w:numFmt w:val="lowerRoman"/>
      <w:lvlText w:val="%6"/>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869858">
      <w:start w:val="1"/>
      <w:numFmt w:val="decimal"/>
      <w:lvlText w:val="%7"/>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66AD2E0">
      <w:start w:val="1"/>
      <w:numFmt w:val="lowerLetter"/>
      <w:lvlText w:val="%8"/>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66A6F50">
      <w:start w:val="1"/>
      <w:numFmt w:val="lowerRoman"/>
      <w:lvlText w:val="%9"/>
      <w:lvlJc w:val="left"/>
      <w:pPr>
        <w:ind w:left="69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2B7238"/>
    <w:multiLevelType w:val="hybridMultilevel"/>
    <w:tmpl w:val="2F043C6A"/>
    <w:lvl w:ilvl="0" w:tplc="0870F2F6">
      <w:start w:val="1"/>
      <w:numFmt w:val="lowerLetter"/>
      <w:lvlText w:val="%1)"/>
      <w:lvlJc w:val="left"/>
      <w:pPr>
        <w:ind w:left="7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6128ACAC">
      <w:start w:val="1"/>
      <w:numFmt w:val="lowerLetter"/>
      <w:lvlText w:val="%2"/>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F0E320A">
      <w:start w:val="1"/>
      <w:numFmt w:val="lowerRoman"/>
      <w:lvlText w:val="%3"/>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1D46690C">
      <w:start w:val="1"/>
      <w:numFmt w:val="decimal"/>
      <w:lvlText w:val="%4"/>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CD2DFA4">
      <w:start w:val="1"/>
      <w:numFmt w:val="lowerLetter"/>
      <w:lvlText w:val="%5"/>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374FA52">
      <w:start w:val="1"/>
      <w:numFmt w:val="lowerRoman"/>
      <w:lvlText w:val="%6"/>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FA61D74">
      <w:start w:val="1"/>
      <w:numFmt w:val="decimal"/>
      <w:lvlText w:val="%7"/>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6476939A">
      <w:start w:val="1"/>
      <w:numFmt w:val="lowerLetter"/>
      <w:lvlText w:val="%8"/>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0FD0F7E6">
      <w:start w:val="1"/>
      <w:numFmt w:val="lowerRoman"/>
      <w:lvlText w:val="%9"/>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D71FCB"/>
    <w:multiLevelType w:val="hybridMultilevel"/>
    <w:tmpl w:val="CCA43326"/>
    <w:lvl w:ilvl="0" w:tplc="AA88D090">
      <w:start w:val="2"/>
      <w:numFmt w:val="lowerLetter"/>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A8265CF4">
      <w:start w:val="1"/>
      <w:numFmt w:val="lowerLetter"/>
      <w:lvlText w:val="%2"/>
      <w:lvlJc w:val="left"/>
      <w:pPr>
        <w:ind w:left="14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8988A6C0">
      <w:start w:val="1"/>
      <w:numFmt w:val="lowerRoman"/>
      <w:lvlText w:val="%3"/>
      <w:lvlJc w:val="left"/>
      <w:pPr>
        <w:ind w:left="21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A8A65F5E">
      <w:start w:val="1"/>
      <w:numFmt w:val="decimal"/>
      <w:lvlText w:val="%4"/>
      <w:lvlJc w:val="left"/>
      <w:pPr>
        <w:ind w:left="28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1FC05D9A">
      <w:start w:val="1"/>
      <w:numFmt w:val="lowerLetter"/>
      <w:lvlText w:val="%5"/>
      <w:lvlJc w:val="left"/>
      <w:pPr>
        <w:ind w:left="36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6A862346">
      <w:start w:val="1"/>
      <w:numFmt w:val="lowerRoman"/>
      <w:lvlText w:val="%6"/>
      <w:lvlJc w:val="left"/>
      <w:pPr>
        <w:ind w:left="43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8346AF2E">
      <w:start w:val="1"/>
      <w:numFmt w:val="decimal"/>
      <w:lvlText w:val="%7"/>
      <w:lvlJc w:val="left"/>
      <w:pPr>
        <w:ind w:left="50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209EAC5A">
      <w:start w:val="1"/>
      <w:numFmt w:val="lowerLetter"/>
      <w:lvlText w:val="%8"/>
      <w:lvlJc w:val="left"/>
      <w:pPr>
        <w:ind w:left="57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93E096C4">
      <w:start w:val="1"/>
      <w:numFmt w:val="lowerRoman"/>
      <w:lvlText w:val="%9"/>
      <w:lvlJc w:val="left"/>
      <w:pPr>
        <w:ind w:left="64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F52F25"/>
    <w:multiLevelType w:val="hybridMultilevel"/>
    <w:tmpl w:val="D2A23962"/>
    <w:lvl w:ilvl="0" w:tplc="B1F2220A">
      <w:start w:val="1"/>
      <w:numFmt w:val="decimal"/>
      <w:lvlText w:val="%1)"/>
      <w:lvlJc w:val="left"/>
      <w:pPr>
        <w:ind w:left="106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64708392">
      <w:start w:val="1"/>
      <w:numFmt w:val="lowerLetter"/>
      <w:lvlText w:val="%2"/>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97CF9B6">
      <w:start w:val="1"/>
      <w:numFmt w:val="lowerRoman"/>
      <w:lvlText w:val="%3"/>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767AB54A">
      <w:start w:val="1"/>
      <w:numFmt w:val="decimal"/>
      <w:lvlText w:val="%4"/>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55E00C1E">
      <w:start w:val="1"/>
      <w:numFmt w:val="lowerLetter"/>
      <w:lvlText w:val="%5"/>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5146218">
      <w:start w:val="1"/>
      <w:numFmt w:val="lowerRoman"/>
      <w:lvlText w:val="%6"/>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C32C95E">
      <w:start w:val="1"/>
      <w:numFmt w:val="decimal"/>
      <w:lvlText w:val="%7"/>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F8E0E6A">
      <w:start w:val="1"/>
      <w:numFmt w:val="lowerLetter"/>
      <w:lvlText w:val="%8"/>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655039D0">
      <w:start w:val="1"/>
      <w:numFmt w:val="lowerRoman"/>
      <w:lvlText w:val="%9"/>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8F41A4A"/>
    <w:multiLevelType w:val="hybridMultilevel"/>
    <w:tmpl w:val="8C5E75E6"/>
    <w:lvl w:ilvl="0" w:tplc="52444F0E">
      <w:start w:val="1"/>
      <w:numFmt w:val="lowerLetter"/>
      <w:lvlText w:val="%1)"/>
      <w:lvlJc w:val="left"/>
      <w:pPr>
        <w:ind w:left="85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397A4B9A">
      <w:start w:val="1"/>
      <w:numFmt w:val="lowerLetter"/>
      <w:lvlText w:val="%2"/>
      <w:lvlJc w:val="left"/>
      <w:pPr>
        <w:ind w:left="157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C8560CCC">
      <w:start w:val="1"/>
      <w:numFmt w:val="lowerRoman"/>
      <w:lvlText w:val="%3"/>
      <w:lvlJc w:val="left"/>
      <w:pPr>
        <w:ind w:left="229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711CAC84">
      <w:start w:val="1"/>
      <w:numFmt w:val="decimal"/>
      <w:lvlText w:val="%4"/>
      <w:lvlJc w:val="left"/>
      <w:pPr>
        <w:ind w:left="301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EEE6A7B6">
      <w:start w:val="1"/>
      <w:numFmt w:val="lowerLetter"/>
      <w:lvlText w:val="%5"/>
      <w:lvlJc w:val="left"/>
      <w:pPr>
        <w:ind w:left="373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9CAE663A">
      <w:start w:val="1"/>
      <w:numFmt w:val="lowerRoman"/>
      <w:lvlText w:val="%6"/>
      <w:lvlJc w:val="left"/>
      <w:pPr>
        <w:ind w:left="445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3C6465C">
      <w:start w:val="1"/>
      <w:numFmt w:val="decimal"/>
      <w:lvlText w:val="%7"/>
      <w:lvlJc w:val="left"/>
      <w:pPr>
        <w:ind w:left="517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8CAAC366">
      <w:start w:val="1"/>
      <w:numFmt w:val="lowerLetter"/>
      <w:lvlText w:val="%8"/>
      <w:lvlJc w:val="left"/>
      <w:pPr>
        <w:ind w:left="589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CCC2D546">
      <w:start w:val="1"/>
      <w:numFmt w:val="lowerRoman"/>
      <w:lvlText w:val="%9"/>
      <w:lvlJc w:val="left"/>
      <w:pPr>
        <w:ind w:left="661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3E2DF4"/>
    <w:multiLevelType w:val="hybridMultilevel"/>
    <w:tmpl w:val="50BA4534"/>
    <w:lvl w:ilvl="0" w:tplc="411E7D02">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2E92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4C2972">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58A15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BA942C">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965686">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7438B6">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0E912A">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5C9100">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D40C26"/>
    <w:multiLevelType w:val="hybridMultilevel"/>
    <w:tmpl w:val="A18880DA"/>
    <w:lvl w:ilvl="0" w:tplc="BBECFD46">
      <w:start w:val="1"/>
      <w:numFmt w:val="lowerRoman"/>
      <w:lvlText w:val="%1."/>
      <w:lvlJc w:val="left"/>
      <w:pPr>
        <w:ind w:left="75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146CF572">
      <w:start w:val="1"/>
      <w:numFmt w:val="lowerLetter"/>
      <w:lvlText w:val="%2"/>
      <w:lvlJc w:val="left"/>
      <w:pPr>
        <w:ind w:left="127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D4D21DCE">
      <w:start w:val="1"/>
      <w:numFmt w:val="lowerRoman"/>
      <w:lvlText w:val="%3"/>
      <w:lvlJc w:val="left"/>
      <w:pPr>
        <w:ind w:left="19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E1948ADA">
      <w:start w:val="1"/>
      <w:numFmt w:val="decimal"/>
      <w:lvlText w:val="%4"/>
      <w:lvlJc w:val="left"/>
      <w:pPr>
        <w:ind w:left="27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5E4CE344">
      <w:start w:val="1"/>
      <w:numFmt w:val="lowerLetter"/>
      <w:lvlText w:val="%5"/>
      <w:lvlJc w:val="left"/>
      <w:pPr>
        <w:ind w:left="343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5DE20B62">
      <w:start w:val="1"/>
      <w:numFmt w:val="lowerRoman"/>
      <w:lvlText w:val="%6"/>
      <w:lvlJc w:val="left"/>
      <w:pPr>
        <w:ind w:left="415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1346D0C2">
      <w:start w:val="1"/>
      <w:numFmt w:val="decimal"/>
      <w:lvlText w:val="%7"/>
      <w:lvlJc w:val="left"/>
      <w:pPr>
        <w:ind w:left="487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1A8CB5C8">
      <w:start w:val="1"/>
      <w:numFmt w:val="lowerLetter"/>
      <w:lvlText w:val="%8"/>
      <w:lvlJc w:val="left"/>
      <w:pPr>
        <w:ind w:left="559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2A10FAF2">
      <w:start w:val="1"/>
      <w:numFmt w:val="lowerRoman"/>
      <w:lvlText w:val="%9"/>
      <w:lvlJc w:val="left"/>
      <w:pPr>
        <w:ind w:left="631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5C5629E"/>
    <w:multiLevelType w:val="hybridMultilevel"/>
    <w:tmpl w:val="0BB22B4A"/>
    <w:lvl w:ilvl="0" w:tplc="37E01DAA">
      <w:start w:val="1"/>
      <w:numFmt w:val="lowerLetter"/>
      <w:lvlText w:val="%1)"/>
      <w:lvlJc w:val="left"/>
      <w:pPr>
        <w:ind w:left="7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50829C6">
      <w:start w:val="1"/>
      <w:numFmt w:val="lowerLetter"/>
      <w:lvlText w:val="%2"/>
      <w:lvlJc w:val="left"/>
      <w:pPr>
        <w:ind w:left="14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ED07B60">
      <w:start w:val="1"/>
      <w:numFmt w:val="lowerRoman"/>
      <w:lvlText w:val="%3"/>
      <w:lvlJc w:val="left"/>
      <w:pPr>
        <w:ind w:left="21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B49C7BBC">
      <w:start w:val="1"/>
      <w:numFmt w:val="decimal"/>
      <w:lvlText w:val="%4"/>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4AB20D34">
      <w:start w:val="1"/>
      <w:numFmt w:val="lowerLetter"/>
      <w:lvlText w:val="%5"/>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FC080EA">
      <w:start w:val="1"/>
      <w:numFmt w:val="lowerRoman"/>
      <w:lvlText w:val="%6"/>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0324C16">
      <w:start w:val="1"/>
      <w:numFmt w:val="decimal"/>
      <w:lvlText w:val="%7"/>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4C6E9E68">
      <w:start w:val="1"/>
      <w:numFmt w:val="lowerLetter"/>
      <w:lvlText w:val="%8"/>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7904EB0C">
      <w:start w:val="1"/>
      <w:numFmt w:val="lowerRoman"/>
      <w:lvlText w:val="%9"/>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AD70C2"/>
    <w:multiLevelType w:val="hybridMultilevel"/>
    <w:tmpl w:val="7B46A24A"/>
    <w:lvl w:ilvl="0" w:tplc="0B90E9AE">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num w:numId="1">
    <w:abstractNumId w:val="1"/>
  </w:num>
  <w:num w:numId="2">
    <w:abstractNumId w:val="11"/>
  </w:num>
  <w:num w:numId="3">
    <w:abstractNumId w:val="12"/>
  </w:num>
  <w:num w:numId="4">
    <w:abstractNumId w:val="15"/>
  </w:num>
  <w:num w:numId="5">
    <w:abstractNumId w:val="9"/>
  </w:num>
  <w:num w:numId="6">
    <w:abstractNumId w:val="18"/>
  </w:num>
  <w:num w:numId="7">
    <w:abstractNumId w:val="14"/>
  </w:num>
  <w:num w:numId="8">
    <w:abstractNumId w:val="3"/>
  </w:num>
  <w:num w:numId="9">
    <w:abstractNumId w:val="0"/>
  </w:num>
  <w:num w:numId="10">
    <w:abstractNumId w:val="17"/>
  </w:num>
  <w:num w:numId="11">
    <w:abstractNumId w:val="13"/>
  </w:num>
  <w:num w:numId="12">
    <w:abstractNumId w:val="6"/>
  </w:num>
  <w:num w:numId="13">
    <w:abstractNumId w:val="2"/>
  </w:num>
  <w:num w:numId="14">
    <w:abstractNumId w:val="8"/>
  </w:num>
  <w:num w:numId="15">
    <w:abstractNumId w:val="10"/>
  </w:num>
  <w:num w:numId="16">
    <w:abstractNumId w:val="16"/>
  </w:num>
  <w:num w:numId="17">
    <w:abstractNumId w:val="4"/>
  </w:num>
  <w:num w:numId="18">
    <w:abstractNumId w:val="5"/>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15"/>
    <w:rsid w:val="0006641E"/>
    <w:rsid w:val="000705F1"/>
    <w:rsid w:val="00074471"/>
    <w:rsid w:val="00092297"/>
    <w:rsid w:val="00092DD4"/>
    <w:rsid w:val="000A373D"/>
    <w:rsid w:val="000B2D6B"/>
    <w:rsid w:val="000B39A7"/>
    <w:rsid w:val="000C3A60"/>
    <w:rsid w:val="000C5794"/>
    <w:rsid w:val="000D647B"/>
    <w:rsid w:val="000E0AA4"/>
    <w:rsid w:val="00157BC4"/>
    <w:rsid w:val="00173F1A"/>
    <w:rsid w:val="001A466B"/>
    <w:rsid w:val="001B7B15"/>
    <w:rsid w:val="001E4F89"/>
    <w:rsid w:val="001E5841"/>
    <w:rsid w:val="001F176F"/>
    <w:rsid w:val="002033C0"/>
    <w:rsid w:val="00246C4B"/>
    <w:rsid w:val="00251A5F"/>
    <w:rsid w:val="00257C84"/>
    <w:rsid w:val="00272FD2"/>
    <w:rsid w:val="0027484F"/>
    <w:rsid w:val="002756A0"/>
    <w:rsid w:val="0029456B"/>
    <w:rsid w:val="002F47E2"/>
    <w:rsid w:val="00300149"/>
    <w:rsid w:val="00301335"/>
    <w:rsid w:val="00310DD0"/>
    <w:rsid w:val="00313CB1"/>
    <w:rsid w:val="0032227B"/>
    <w:rsid w:val="00334CB9"/>
    <w:rsid w:val="00342CC6"/>
    <w:rsid w:val="00347096"/>
    <w:rsid w:val="00356DF4"/>
    <w:rsid w:val="003577AB"/>
    <w:rsid w:val="00360A30"/>
    <w:rsid w:val="0037623C"/>
    <w:rsid w:val="0037706E"/>
    <w:rsid w:val="003A2355"/>
    <w:rsid w:val="003A27FB"/>
    <w:rsid w:val="003A3A34"/>
    <w:rsid w:val="003B7015"/>
    <w:rsid w:val="003C7B02"/>
    <w:rsid w:val="003D40EB"/>
    <w:rsid w:val="00404D59"/>
    <w:rsid w:val="004102D4"/>
    <w:rsid w:val="00467083"/>
    <w:rsid w:val="004D19F9"/>
    <w:rsid w:val="004D40CA"/>
    <w:rsid w:val="004E1406"/>
    <w:rsid w:val="004F4C3F"/>
    <w:rsid w:val="004F5E50"/>
    <w:rsid w:val="00514DF8"/>
    <w:rsid w:val="00522C25"/>
    <w:rsid w:val="00525BC5"/>
    <w:rsid w:val="00552394"/>
    <w:rsid w:val="005912A7"/>
    <w:rsid w:val="005F2AB0"/>
    <w:rsid w:val="00605735"/>
    <w:rsid w:val="00684F24"/>
    <w:rsid w:val="006975C3"/>
    <w:rsid w:val="006F0F89"/>
    <w:rsid w:val="006F6AF2"/>
    <w:rsid w:val="00713776"/>
    <w:rsid w:val="00771702"/>
    <w:rsid w:val="007766F2"/>
    <w:rsid w:val="00785F3D"/>
    <w:rsid w:val="007A7999"/>
    <w:rsid w:val="007B09C3"/>
    <w:rsid w:val="007C1F89"/>
    <w:rsid w:val="007E127C"/>
    <w:rsid w:val="007F3E4D"/>
    <w:rsid w:val="00871BBD"/>
    <w:rsid w:val="00876763"/>
    <w:rsid w:val="00892771"/>
    <w:rsid w:val="00894366"/>
    <w:rsid w:val="008A48BA"/>
    <w:rsid w:val="008C2139"/>
    <w:rsid w:val="008C4308"/>
    <w:rsid w:val="008C6ABC"/>
    <w:rsid w:val="008D7BC4"/>
    <w:rsid w:val="008E07F3"/>
    <w:rsid w:val="008F49ED"/>
    <w:rsid w:val="00910D41"/>
    <w:rsid w:val="00932EAF"/>
    <w:rsid w:val="00935EEF"/>
    <w:rsid w:val="009477B5"/>
    <w:rsid w:val="00966B5D"/>
    <w:rsid w:val="00977234"/>
    <w:rsid w:val="0098349F"/>
    <w:rsid w:val="00996029"/>
    <w:rsid w:val="009966C9"/>
    <w:rsid w:val="009A559F"/>
    <w:rsid w:val="009B030E"/>
    <w:rsid w:val="009B1BDE"/>
    <w:rsid w:val="009D198A"/>
    <w:rsid w:val="009D3251"/>
    <w:rsid w:val="009E249B"/>
    <w:rsid w:val="009E3FEB"/>
    <w:rsid w:val="009E5940"/>
    <w:rsid w:val="009F4774"/>
    <w:rsid w:val="009F4DC3"/>
    <w:rsid w:val="00A16F04"/>
    <w:rsid w:val="00A3487A"/>
    <w:rsid w:val="00A425F1"/>
    <w:rsid w:val="00A56237"/>
    <w:rsid w:val="00A61606"/>
    <w:rsid w:val="00B0293E"/>
    <w:rsid w:val="00B32A10"/>
    <w:rsid w:val="00B35376"/>
    <w:rsid w:val="00B70874"/>
    <w:rsid w:val="00B7278F"/>
    <w:rsid w:val="00B7677F"/>
    <w:rsid w:val="00B91A8D"/>
    <w:rsid w:val="00B97A43"/>
    <w:rsid w:val="00BA38C3"/>
    <w:rsid w:val="00BA65B3"/>
    <w:rsid w:val="00BE55C2"/>
    <w:rsid w:val="00C142CF"/>
    <w:rsid w:val="00C33503"/>
    <w:rsid w:val="00C73AAF"/>
    <w:rsid w:val="00CA5CA6"/>
    <w:rsid w:val="00CB25EC"/>
    <w:rsid w:val="00D205C8"/>
    <w:rsid w:val="00D212FF"/>
    <w:rsid w:val="00D22E12"/>
    <w:rsid w:val="00DA2303"/>
    <w:rsid w:val="00DA266E"/>
    <w:rsid w:val="00DC45C7"/>
    <w:rsid w:val="00DD5394"/>
    <w:rsid w:val="00DE17EE"/>
    <w:rsid w:val="00DF1B14"/>
    <w:rsid w:val="00E21901"/>
    <w:rsid w:val="00E25434"/>
    <w:rsid w:val="00E54EFC"/>
    <w:rsid w:val="00E619B8"/>
    <w:rsid w:val="00E72EFD"/>
    <w:rsid w:val="00EC035D"/>
    <w:rsid w:val="00EE3CB3"/>
    <w:rsid w:val="00EF4888"/>
    <w:rsid w:val="00F11830"/>
    <w:rsid w:val="00F14851"/>
    <w:rsid w:val="00F31947"/>
    <w:rsid w:val="00F55AD6"/>
    <w:rsid w:val="00F609FA"/>
    <w:rsid w:val="00F7765D"/>
    <w:rsid w:val="00F80320"/>
    <w:rsid w:val="00F8037C"/>
    <w:rsid w:val="00F9220D"/>
    <w:rsid w:val="00FC1BCE"/>
    <w:rsid w:val="00FD66D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DA7C"/>
  <w15:docId w15:val="{5EEBB810-A34C-4F65-9D1F-2D40C217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D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EAF"/>
    <w:rPr>
      <w:rFonts w:ascii="Times New Roman" w:eastAsia="Times New Roman" w:hAnsi="Times New Roman" w:cs="Times New Roman"/>
      <w:lang w:eastAsia="en-US"/>
    </w:rPr>
  </w:style>
  <w:style w:type="paragraph" w:styleId="Ttulo1">
    <w:name w:val="heading 1"/>
    <w:next w:val="Normal"/>
    <w:link w:val="Ttulo1Car"/>
    <w:uiPriority w:val="9"/>
    <w:qFormat/>
    <w:pPr>
      <w:keepNext/>
      <w:keepLines/>
      <w:spacing w:after="3" w:line="259" w:lineRule="auto"/>
      <w:ind w:left="10" w:hanging="10"/>
      <w:jc w:val="center"/>
      <w:outlineLvl w:val="0"/>
    </w:pPr>
    <w:rPr>
      <w:rFonts w:ascii="Book Antiqua" w:eastAsia="Book Antiqua" w:hAnsi="Book Antiqua" w:cs="Book Antiqua"/>
      <w:b/>
      <w:color w:val="000000"/>
      <w:sz w:val="22"/>
    </w:rPr>
  </w:style>
  <w:style w:type="paragraph" w:styleId="Ttulo2">
    <w:name w:val="heading 2"/>
    <w:next w:val="Normal"/>
    <w:link w:val="Ttulo2Car"/>
    <w:uiPriority w:val="9"/>
    <w:unhideWhenUsed/>
    <w:qFormat/>
    <w:pPr>
      <w:keepNext/>
      <w:keepLines/>
      <w:spacing w:after="10" w:line="248" w:lineRule="auto"/>
      <w:ind w:left="10" w:hanging="10"/>
      <w:jc w:val="both"/>
      <w:outlineLvl w:val="1"/>
    </w:pPr>
    <w:rPr>
      <w:rFonts w:ascii="Book Antiqua" w:eastAsia="Book Antiqua" w:hAnsi="Book Antiqua" w:cs="Book Antiqua"/>
      <w:b/>
      <w:color w:val="000000"/>
      <w:sz w:val="22"/>
      <w:u w:val="single" w:color="000000"/>
    </w:rPr>
  </w:style>
  <w:style w:type="paragraph" w:styleId="Ttulo3">
    <w:name w:val="heading 3"/>
    <w:next w:val="Normal"/>
    <w:link w:val="Ttulo3Car"/>
    <w:uiPriority w:val="9"/>
    <w:unhideWhenUsed/>
    <w:qFormat/>
    <w:pPr>
      <w:keepNext/>
      <w:keepLines/>
      <w:spacing w:after="10" w:line="248" w:lineRule="auto"/>
      <w:ind w:left="10" w:hanging="10"/>
      <w:jc w:val="both"/>
      <w:outlineLvl w:val="2"/>
    </w:pPr>
    <w:rPr>
      <w:rFonts w:ascii="Book Antiqua" w:eastAsia="Book Antiqua" w:hAnsi="Book Antiqua" w:cs="Book Antiqua"/>
      <w:b/>
      <w:color w:val="000000"/>
      <w:sz w:val="22"/>
      <w:u w:val="single" w:color="000000"/>
    </w:rPr>
  </w:style>
  <w:style w:type="paragraph" w:styleId="Ttulo4">
    <w:name w:val="heading 4"/>
    <w:next w:val="Normal"/>
    <w:link w:val="Ttulo4Car"/>
    <w:uiPriority w:val="9"/>
    <w:unhideWhenUsed/>
    <w:qFormat/>
    <w:pPr>
      <w:keepNext/>
      <w:keepLines/>
      <w:spacing w:after="10" w:line="248" w:lineRule="auto"/>
      <w:ind w:left="10" w:hanging="10"/>
      <w:jc w:val="both"/>
      <w:outlineLvl w:val="3"/>
    </w:pPr>
    <w:rPr>
      <w:rFonts w:ascii="Book Antiqua" w:eastAsia="Book Antiqua" w:hAnsi="Book Antiqua" w:cs="Book Antiqua"/>
      <w:b/>
      <w:color w:val="000000"/>
      <w:sz w:val="22"/>
      <w:u w:val="single" w:color="000000"/>
    </w:rPr>
  </w:style>
  <w:style w:type="paragraph" w:styleId="Ttulo5">
    <w:name w:val="heading 5"/>
    <w:next w:val="Normal"/>
    <w:link w:val="Ttulo5Car"/>
    <w:uiPriority w:val="9"/>
    <w:unhideWhenUsed/>
    <w:qFormat/>
    <w:pPr>
      <w:keepNext/>
      <w:keepLines/>
      <w:spacing w:line="259" w:lineRule="auto"/>
      <w:ind w:left="10" w:hanging="10"/>
      <w:jc w:val="both"/>
      <w:outlineLvl w:val="4"/>
    </w:pPr>
    <w:rPr>
      <w:rFonts w:ascii="Book Antiqua" w:eastAsia="Book Antiqua" w:hAnsi="Book Antiqua" w:cs="Book Antiqua"/>
      <w:b/>
      <w:color w:val="000000"/>
      <w:sz w:val="22"/>
    </w:rPr>
  </w:style>
  <w:style w:type="paragraph" w:styleId="Ttulo6">
    <w:name w:val="heading 6"/>
    <w:next w:val="Normal"/>
    <w:link w:val="Ttulo6Car"/>
    <w:uiPriority w:val="9"/>
    <w:unhideWhenUsed/>
    <w:qFormat/>
    <w:pPr>
      <w:keepNext/>
      <w:keepLines/>
      <w:spacing w:after="3" w:line="259" w:lineRule="auto"/>
      <w:ind w:left="10" w:hanging="10"/>
      <w:jc w:val="center"/>
      <w:outlineLvl w:val="5"/>
    </w:pPr>
    <w:rPr>
      <w:rFonts w:ascii="Book Antiqua" w:eastAsia="Book Antiqua" w:hAnsi="Book Antiqua" w:cs="Book Antiqua"/>
      <w:b/>
      <w:color w:val="000000"/>
      <w:sz w:val="22"/>
    </w:rPr>
  </w:style>
  <w:style w:type="paragraph" w:styleId="Ttulo7">
    <w:name w:val="heading 7"/>
    <w:next w:val="Normal"/>
    <w:link w:val="Ttulo7Car"/>
    <w:uiPriority w:val="9"/>
    <w:unhideWhenUsed/>
    <w:qFormat/>
    <w:pPr>
      <w:keepNext/>
      <w:keepLines/>
      <w:spacing w:after="10" w:line="248" w:lineRule="auto"/>
      <w:ind w:left="10" w:hanging="10"/>
      <w:jc w:val="both"/>
      <w:outlineLvl w:val="6"/>
    </w:pPr>
    <w:rPr>
      <w:rFonts w:ascii="Book Antiqua" w:eastAsia="Book Antiqua" w:hAnsi="Book Antiqua" w:cs="Book Antiqua"/>
      <w:b/>
      <w:color w:val="000000"/>
      <w:sz w:val="22"/>
      <w:u w:val="single" w:color="000000"/>
    </w:rPr>
  </w:style>
  <w:style w:type="paragraph" w:styleId="Ttulo8">
    <w:name w:val="heading 8"/>
    <w:next w:val="Normal"/>
    <w:link w:val="Ttulo8Car"/>
    <w:uiPriority w:val="9"/>
    <w:unhideWhenUsed/>
    <w:qFormat/>
    <w:pPr>
      <w:keepNext/>
      <w:keepLines/>
      <w:spacing w:after="10" w:line="248" w:lineRule="auto"/>
      <w:ind w:left="10" w:hanging="10"/>
      <w:jc w:val="both"/>
      <w:outlineLvl w:val="7"/>
    </w:pPr>
    <w:rPr>
      <w:rFonts w:ascii="Book Antiqua" w:eastAsia="Book Antiqua" w:hAnsi="Book Antiqua" w:cs="Book Antiqua"/>
      <w:b/>
      <w:color w:val="000000"/>
      <w:sz w:val="22"/>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rPr>
      <w:rFonts w:ascii="Book Antiqua" w:eastAsia="Book Antiqua" w:hAnsi="Book Antiqua" w:cs="Book Antiqua"/>
      <w:b/>
      <w:color w:val="000000"/>
      <w:sz w:val="22"/>
    </w:rPr>
  </w:style>
  <w:style w:type="character" w:customStyle="1" w:styleId="Ttulo7Car">
    <w:name w:val="Título 7 Car"/>
    <w:link w:val="Ttulo7"/>
    <w:rPr>
      <w:rFonts w:ascii="Book Antiqua" w:eastAsia="Book Antiqua" w:hAnsi="Book Antiqua" w:cs="Book Antiqua"/>
      <w:b/>
      <w:color w:val="000000"/>
      <w:sz w:val="22"/>
      <w:u w:val="single" w:color="000000"/>
    </w:rPr>
  </w:style>
  <w:style w:type="character" w:customStyle="1" w:styleId="Ttulo8Car">
    <w:name w:val="Título 8 Car"/>
    <w:link w:val="Ttulo8"/>
    <w:rPr>
      <w:rFonts w:ascii="Book Antiqua" w:eastAsia="Book Antiqua" w:hAnsi="Book Antiqua" w:cs="Book Antiqua"/>
      <w:b/>
      <w:color w:val="000000"/>
      <w:sz w:val="22"/>
      <w:u w:val="single" w:color="000000"/>
    </w:rPr>
  </w:style>
  <w:style w:type="character" w:customStyle="1" w:styleId="Ttulo1Car">
    <w:name w:val="Título 1 Car"/>
    <w:link w:val="Ttulo1"/>
    <w:rPr>
      <w:rFonts w:ascii="Book Antiqua" w:eastAsia="Book Antiqua" w:hAnsi="Book Antiqua" w:cs="Book Antiqua"/>
      <w:b/>
      <w:color w:val="000000"/>
      <w:sz w:val="22"/>
    </w:rPr>
  </w:style>
  <w:style w:type="character" w:customStyle="1" w:styleId="Ttulo2Car">
    <w:name w:val="Título 2 Car"/>
    <w:link w:val="Ttulo2"/>
    <w:rPr>
      <w:rFonts w:ascii="Book Antiqua" w:eastAsia="Book Antiqua" w:hAnsi="Book Antiqua" w:cs="Book Antiqua"/>
      <w:b/>
      <w:color w:val="000000"/>
      <w:sz w:val="22"/>
      <w:u w:val="single" w:color="000000"/>
    </w:rPr>
  </w:style>
  <w:style w:type="character" w:customStyle="1" w:styleId="Ttulo3Car">
    <w:name w:val="Título 3 Car"/>
    <w:link w:val="Ttulo3"/>
    <w:rPr>
      <w:rFonts w:ascii="Book Antiqua" w:eastAsia="Book Antiqua" w:hAnsi="Book Antiqua" w:cs="Book Antiqua"/>
      <w:b/>
      <w:color w:val="000000"/>
      <w:sz w:val="22"/>
      <w:u w:val="single" w:color="000000"/>
    </w:rPr>
  </w:style>
  <w:style w:type="character" w:customStyle="1" w:styleId="Ttulo4Car">
    <w:name w:val="Título 4 Car"/>
    <w:link w:val="Ttulo4"/>
    <w:rPr>
      <w:rFonts w:ascii="Book Antiqua" w:eastAsia="Book Antiqua" w:hAnsi="Book Antiqua" w:cs="Book Antiqua"/>
      <w:b/>
      <w:color w:val="000000"/>
      <w:sz w:val="22"/>
      <w:u w:val="single" w:color="000000"/>
    </w:rPr>
  </w:style>
  <w:style w:type="character" w:customStyle="1" w:styleId="Ttulo5Car">
    <w:name w:val="Título 5 Car"/>
    <w:link w:val="Ttulo5"/>
    <w:rPr>
      <w:rFonts w:ascii="Book Antiqua" w:eastAsia="Book Antiqua" w:hAnsi="Book Antiqua" w:cs="Book Antiqua"/>
      <w:b/>
      <w:color w:val="000000"/>
      <w:sz w:val="22"/>
    </w:rPr>
  </w:style>
  <w:style w:type="paragraph" w:styleId="TDC1">
    <w:name w:val="toc 1"/>
    <w:hidden/>
    <w:pPr>
      <w:spacing w:after="46" w:line="259" w:lineRule="auto"/>
      <w:ind w:left="265" w:right="29" w:hanging="10"/>
    </w:pPr>
    <w:rPr>
      <w:rFonts w:ascii="Times New Roman" w:eastAsia="Times New Roman" w:hAnsi="Times New Roman" w:cs="Times New Roman"/>
      <w:b/>
      <w:color w:val="000000"/>
      <w:sz w:val="22"/>
    </w:rPr>
  </w:style>
  <w:style w:type="paragraph" w:styleId="TDC2">
    <w:name w:val="toc 2"/>
    <w:hidden/>
    <w:pPr>
      <w:spacing w:line="259" w:lineRule="auto"/>
      <w:ind w:left="505" w:right="747" w:hanging="10"/>
    </w:pPr>
    <w:rPr>
      <w:rFonts w:ascii="Times New Roman" w:eastAsia="Times New Roman" w:hAnsi="Times New Roman" w:cs="Times New Roman"/>
      <w:color w:val="000000"/>
      <w:sz w:val="20"/>
    </w:rPr>
  </w:style>
  <w:style w:type="paragraph" w:styleId="TDC3">
    <w:name w:val="toc 3"/>
    <w:hidden/>
    <w:pPr>
      <w:spacing w:line="259" w:lineRule="auto"/>
      <w:ind w:left="505" w:right="747" w:hanging="10"/>
    </w:pPr>
    <w:rPr>
      <w:rFonts w:ascii="Times New Roman" w:eastAsia="Times New Roman" w:hAnsi="Times New Roman" w:cs="Times New Roman"/>
      <w:color w:val="000000"/>
      <w:sz w:val="20"/>
    </w:rPr>
  </w:style>
  <w:style w:type="paragraph" w:styleId="TDC4">
    <w:name w:val="toc 4"/>
    <w:hidden/>
    <w:pPr>
      <w:spacing w:line="259" w:lineRule="auto"/>
      <w:ind w:left="505" w:right="747" w:hanging="10"/>
    </w:pPr>
    <w:rPr>
      <w:rFonts w:ascii="Times New Roman" w:eastAsia="Times New Roman" w:hAnsi="Times New Roman" w:cs="Times New Roman"/>
      <w:color w:val="000000"/>
      <w:sz w:val="20"/>
    </w:rPr>
  </w:style>
  <w:style w:type="paragraph" w:styleId="TDC5">
    <w:name w:val="toc 5"/>
    <w:hidden/>
    <w:pPr>
      <w:spacing w:after="90" w:line="259" w:lineRule="auto"/>
      <w:ind w:left="39" w:right="28" w:hanging="10"/>
      <w:jc w:val="both"/>
    </w:pPr>
    <w:rPr>
      <w:rFonts w:ascii="Book Antiqua" w:eastAsia="Book Antiqua" w:hAnsi="Book Antiqua" w:cs="Book Antiqua"/>
      <w:b/>
      <w:color w:val="000000"/>
      <w:sz w:val="22"/>
    </w:rPr>
  </w:style>
  <w:style w:type="table" w:customStyle="1" w:styleId="TableGrid">
    <w:name w:val="TableGrid"/>
    <w:tblPr>
      <w:tblCellMar>
        <w:top w:w="0" w:type="dxa"/>
        <w:left w:w="0" w:type="dxa"/>
        <w:bottom w:w="0" w:type="dxa"/>
        <w:right w:w="0" w:type="dxa"/>
      </w:tblCellMar>
    </w:tblPr>
  </w:style>
  <w:style w:type="paragraph" w:styleId="Textoindependiente">
    <w:name w:val="Body Text"/>
    <w:basedOn w:val="Normal"/>
    <w:link w:val="TextoindependienteCar"/>
    <w:rsid w:val="000A373D"/>
    <w:pPr>
      <w:autoSpaceDE w:val="0"/>
      <w:autoSpaceDN w:val="0"/>
      <w:adjustRightInd w:val="0"/>
      <w:jc w:val="both"/>
    </w:pPr>
    <w:rPr>
      <w:color w:val="000000"/>
      <w:lang w:eastAsia="es-ES"/>
    </w:rPr>
  </w:style>
  <w:style w:type="character" w:customStyle="1" w:styleId="TextoindependienteCar">
    <w:name w:val="Texto independiente Car"/>
    <w:basedOn w:val="Fuentedeprrafopredeter"/>
    <w:link w:val="Textoindependiente"/>
    <w:rsid w:val="000A373D"/>
    <w:rPr>
      <w:rFonts w:ascii="Times New Roman" w:eastAsia="Times New Roman" w:hAnsi="Times New Roman" w:cs="Times New Roman"/>
      <w:color w:val="000000"/>
      <w:lang w:eastAsia="es-ES"/>
    </w:rPr>
  </w:style>
  <w:style w:type="character" w:customStyle="1" w:styleId="Style6">
    <w:name w:val="Style6"/>
    <w:basedOn w:val="Fuentedeprrafopredeter"/>
    <w:uiPriority w:val="1"/>
    <w:qFormat/>
    <w:rsid w:val="000A373D"/>
    <w:rPr>
      <w:rFonts w:ascii="Arial Bold" w:hAnsi="Arial Bold"/>
      <w:b/>
      <w:spacing w:val="-20"/>
      <w:w w:val="90"/>
      <w:sz w:val="22"/>
    </w:rPr>
  </w:style>
  <w:style w:type="paragraph" w:styleId="Encabezado">
    <w:name w:val="header"/>
    <w:basedOn w:val="Normal"/>
    <w:link w:val="EncabezadoCar"/>
    <w:uiPriority w:val="99"/>
    <w:unhideWhenUsed/>
    <w:rsid w:val="000A373D"/>
    <w:pPr>
      <w:tabs>
        <w:tab w:val="center" w:pos="4419"/>
        <w:tab w:val="right" w:pos="8838"/>
      </w:tabs>
      <w:ind w:left="10" w:hanging="10"/>
      <w:jc w:val="both"/>
    </w:pPr>
    <w:rPr>
      <w:rFonts w:ascii="Book Antiqua" w:eastAsia="Book Antiqua" w:hAnsi="Book Antiqua" w:cs="Book Antiqua"/>
      <w:color w:val="000000"/>
      <w:sz w:val="22"/>
      <w:lang w:eastAsia="es-DO" w:bidi="es-DO"/>
    </w:rPr>
  </w:style>
  <w:style w:type="character" w:customStyle="1" w:styleId="EncabezadoCar">
    <w:name w:val="Encabezado Car"/>
    <w:basedOn w:val="Fuentedeprrafopredeter"/>
    <w:link w:val="Encabezado"/>
    <w:uiPriority w:val="99"/>
    <w:rsid w:val="000A373D"/>
    <w:rPr>
      <w:rFonts w:ascii="Book Antiqua" w:eastAsia="Book Antiqua" w:hAnsi="Book Antiqua" w:cs="Book Antiqua"/>
      <w:color w:val="000000"/>
      <w:sz w:val="22"/>
      <w:lang w:eastAsia="es-DO" w:bidi="es-DO"/>
    </w:rPr>
  </w:style>
  <w:style w:type="paragraph" w:styleId="Piedepgina">
    <w:name w:val="footer"/>
    <w:basedOn w:val="Normal"/>
    <w:link w:val="PiedepginaCar"/>
    <w:rsid w:val="000A373D"/>
    <w:pPr>
      <w:tabs>
        <w:tab w:val="center" w:pos="4320"/>
        <w:tab w:val="right" w:pos="8640"/>
      </w:tabs>
    </w:pPr>
    <w:rPr>
      <w:lang w:eastAsia="es-ES"/>
    </w:rPr>
  </w:style>
  <w:style w:type="character" w:customStyle="1" w:styleId="PiedepginaCar">
    <w:name w:val="Pie de página Car"/>
    <w:basedOn w:val="Fuentedeprrafopredeter"/>
    <w:link w:val="Piedepgina"/>
    <w:rsid w:val="000A373D"/>
    <w:rPr>
      <w:rFonts w:ascii="Times New Roman" w:eastAsia="Times New Roman" w:hAnsi="Times New Roman" w:cs="Times New Roman"/>
      <w:lang w:eastAsia="es-ES"/>
    </w:rPr>
  </w:style>
  <w:style w:type="character" w:styleId="Hipervnculo">
    <w:name w:val="Hyperlink"/>
    <w:basedOn w:val="Fuentedeprrafopredeter"/>
    <w:uiPriority w:val="99"/>
    <w:unhideWhenUsed/>
    <w:rsid w:val="00A56237"/>
    <w:rPr>
      <w:color w:val="0563C1" w:themeColor="hyperlink"/>
      <w:u w:val="single"/>
    </w:rPr>
  </w:style>
  <w:style w:type="character" w:customStyle="1" w:styleId="Mencinsinresolver1">
    <w:name w:val="Mención sin resolver1"/>
    <w:basedOn w:val="Fuentedeprrafopredeter"/>
    <w:uiPriority w:val="99"/>
    <w:semiHidden/>
    <w:unhideWhenUsed/>
    <w:rsid w:val="00A56237"/>
    <w:rPr>
      <w:color w:val="605E5C"/>
      <w:shd w:val="clear" w:color="auto" w:fill="E1DFDD"/>
    </w:rPr>
  </w:style>
  <w:style w:type="paragraph" w:styleId="Prrafodelista">
    <w:name w:val="List Paragraph"/>
    <w:basedOn w:val="Normal"/>
    <w:uiPriority w:val="34"/>
    <w:qFormat/>
    <w:rsid w:val="00A56237"/>
    <w:pPr>
      <w:spacing w:after="3" w:line="247" w:lineRule="auto"/>
      <w:ind w:left="720" w:hanging="10"/>
      <w:contextualSpacing/>
      <w:jc w:val="both"/>
    </w:pPr>
    <w:rPr>
      <w:rFonts w:ascii="Book Antiqua" w:eastAsia="Book Antiqua" w:hAnsi="Book Antiqua" w:cs="Book Antiqua"/>
      <w:color w:val="000000"/>
      <w:sz w:val="22"/>
      <w:lang w:eastAsia="es-DO" w:bidi="es-DO"/>
    </w:rPr>
  </w:style>
  <w:style w:type="character" w:styleId="Hipervnculovisitado">
    <w:name w:val="FollowedHyperlink"/>
    <w:basedOn w:val="Fuentedeprrafopredeter"/>
    <w:uiPriority w:val="99"/>
    <w:semiHidden/>
    <w:unhideWhenUsed/>
    <w:rsid w:val="00342CC6"/>
    <w:rPr>
      <w:color w:val="954F72" w:themeColor="followedHyperlink"/>
      <w:u w:val="single"/>
    </w:rPr>
  </w:style>
  <w:style w:type="paragraph" w:styleId="Textodeglobo">
    <w:name w:val="Balloon Text"/>
    <w:basedOn w:val="Normal"/>
    <w:link w:val="TextodegloboCar"/>
    <w:uiPriority w:val="99"/>
    <w:semiHidden/>
    <w:unhideWhenUsed/>
    <w:rsid w:val="008A48BA"/>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8BA"/>
    <w:rPr>
      <w:rFonts w:ascii="Tahoma" w:eastAsia="Book Antiqua" w:hAnsi="Tahoma" w:cs="Tahoma"/>
      <w:color w:val="000000"/>
      <w:sz w:val="16"/>
      <w:szCs w:val="16"/>
      <w:lang w:eastAsia="es-DO" w:bidi="es-DO"/>
    </w:rPr>
  </w:style>
  <w:style w:type="character" w:customStyle="1" w:styleId="UnresolvedMention1">
    <w:name w:val="Unresolved Mention1"/>
    <w:basedOn w:val="Fuentedeprrafopredeter"/>
    <w:uiPriority w:val="99"/>
    <w:semiHidden/>
    <w:unhideWhenUsed/>
    <w:rsid w:val="003A27FB"/>
    <w:rPr>
      <w:color w:val="605E5C"/>
      <w:shd w:val="clear" w:color="auto" w:fill="E1DFDD"/>
    </w:rPr>
  </w:style>
  <w:style w:type="character" w:styleId="Refdecomentario">
    <w:name w:val="annotation reference"/>
    <w:basedOn w:val="Fuentedeprrafopredeter"/>
    <w:uiPriority w:val="99"/>
    <w:semiHidden/>
    <w:unhideWhenUsed/>
    <w:rsid w:val="00932EAF"/>
    <w:rPr>
      <w:sz w:val="16"/>
      <w:szCs w:val="16"/>
    </w:rPr>
  </w:style>
  <w:style w:type="paragraph" w:styleId="Textocomentario">
    <w:name w:val="annotation text"/>
    <w:basedOn w:val="Normal"/>
    <w:link w:val="TextocomentarioCar"/>
    <w:uiPriority w:val="99"/>
    <w:unhideWhenUsed/>
    <w:rsid w:val="00932EAF"/>
    <w:rPr>
      <w:sz w:val="20"/>
      <w:szCs w:val="20"/>
    </w:rPr>
  </w:style>
  <w:style w:type="character" w:customStyle="1" w:styleId="TextocomentarioCar">
    <w:name w:val="Texto comentario Car"/>
    <w:basedOn w:val="Fuentedeprrafopredeter"/>
    <w:link w:val="Textocomentario"/>
    <w:uiPriority w:val="99"/>
    <w:rsid w:val="00932EAF"/>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32EAF"/>
    <w:rPr>
      <w:b/>
      <w:bCs/>
    </w:rPr>
  </w:style>
  <w:style w:type="character" w:customStyle="1" w:styleId="AsuntodelcomentarioCar">
    <w:name w:val="Asunto del comentario Car"/>
    <w:basedOn w:val="TextocomentarioCar"/>
    <w:link w:val="Asuntodelcomentario"/>
    <w:uiPriority w:val="99"/>
    <w:semiHidden/>
    <w:rsid w:val="00932EAF"/>
    <w:rPr>
      <w:rFonts w:ascii="Times New Roman" w:eastAsia="Times New Roman" w:hAnsi="Times New Roman" w:cs="Times New Roman"/>
      <w:b/>
      <w:bCs/>
      <w:sz w:val="20"/>
      <w:szCs w:val="20"/>
    </w:rPr>
  </w:style>
  <w:style w:type="table" w:styleId="Tablaconcuadrcula">
    <w:name w:val="Table Grid"/>
    <w:basedOn w:val="Tablanormal"/>
    <w:uiPriority w:val="39"/>
    <w:rsid w:val="00932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221">
      <w:bodyDiv w:val="1"/>
      <w:marLeft w:val="0"/>
      <w:marRight w:val="0"/>
      <w:marTop w:val="0"/>
      <w:marBottom w:val="0"/>
      <w:divBdr>
        <w:top w:val="none" w:sz="0" w:space="0" w:color="auto"/>
        <w:left w:val="none" w:sz="0" w:space="0" w:color="auto"/>
        <w:bottom w:val="none" w:sz="0" w:space="0" w:color="auto"/>
        <w:right w:val="none" w:sz="0" w:space="0" w:color="auto"/>
      </w:divBdr>
    </w:div>
    <w:div w:id="83380134">
      <w:bodyDiv w:val="1"/>
      <w:marLeft w:val="0"/>
      <w:marRight w:val="0"/>
      <w:marTop w:val="0"/>
      <w:marBottom w:val="0"/>
      <w:divBdr>
        <w:top w:val="none" w:sz="0" w:space="0" w:color="auto"/>
        <w:left w:val="none" w:sz="0" w:space="0" w:color="auto"/>
        <w:bottom w:val="none" w:sz="0" w:space="0" w:color="auto"/>
        <w:right w:val="none" w:sz="0" w:space="0" w:color="auto"/>
      </w:divBdr>
    </w:div>
    <w:div w:id="156965223">
      <w:bodyDiv w:val="1"/>
      <w:marLeft w:val="0"/>
      <w:marRight w:val="0"/>
      <w:marTop w:val="0"/>
      <w:marBottom w:val="0"/>
      <w:divBdr>
        <w:top w:val="none" w:sz="0" w:space="0" w:color="auto"/>
        <w:left w:val="none" w:sz="0" w:space="0" w:color="auto"/>
        <w:bottom w:val="none" w:sz="0" w:space="0" w:color="auto"/>
        <w:right w:val="none" w:sz="0" w:space="0" w:color="auto"/>
      </w:divBdr>
    </w:div>
    <w:div w:id="254553779">
      <w:bodyDiv w:val="1"/>
      <w:marLeft w:val="0"/>
      <w:marRight w:val="0"/>
      <w:marTop w:val="0"/>
      <w:marBottom w:val="0"/>
      <w:divBdr>
        <w:top w:val="none" w:sz="0" w:space="0" w:color="auto"/>
        <w:left w:val="none" w:sz="0" w:space="0" w:color="auto"/>
        <w:bottom w:val="none" w:sz="0" w:space="0" w:color="auto"/>
        <w:right w:val="none" w:sz="0" w:space="0" w:color="auto"/>
      </w:divBdr>
    </w:div>
    <w:div w:id="422266346">
      <w:bodyDiv w:val="1"/>
      <w:marLeft w:val="0"/>
      <w:marRight w:val="0"/>
      <w:marTop w:val="0"/>
      <w:marBottom w:val="0"/>
      <w:divBdr>
        <w:top w:val="none" w:sz="0" w:space="0" w:color="auto"/>
        <w:left w:val="none" w:sz="0" w:space="0" w:color="auto"/>
        <w:bottom w:val="none" w:sz="0" w:space="0" w:color="auto"/>
        <w:right w:val="none" w:sz="0" w:space="0" w:color="auto"/>
      </w:divBdr>
    </w:div>
    <w:div w:id="640231121">
      <w:bodyDiv w:val="1"/>
      <w:marLeft w:val="0"/>
      <w:marRight w:val="0"/>
      <w:marTop w:val="0"/>
      <w:marBottom w:val="0"/>
      <w:divBdr>
        <w:top w:val="none" w:sz="0" w:space="0" w:color="auto"/>
        <w:left w:val="none" w:sz="0" w:space="0" w:color="auto"/>
        <w:bottom w:val="none" w:sz="0" w:space="0" w:color="auto"/>
        <w:right w:val="none" w:sz="0" w:space="0" w:color="auto"/>
      </w:divBdr>
    </w:div>
    <w:div w:id="731661674">
      <w:bodyDiv w:val="1"/>
      <w:marLeft w:val="0"/>
      <w:marRight w:val="0"/>
      <w:marTop w:val="0"/>
      <w:marBottom w:val="0"/>
      <w:divBdr>
        <w:top w:val="none" w:sz="0" w:space="0" w:color="auto"/>
        <w:left w:val="none" w:sz="0" w:space="0" w:color="auto"/>
        <w:bottom w:val="none" w:sz="0" w:space="0" w:color="auto"/>
        <w:right w:val="none" w:sz="0" w:space="0" w:color="auto"/>
      </w:divBdr>
    </w:div>
    <w:div w:id="763846518">
      <w:bodyDiv w:val="1"/>
      <w:marLeft w:val="0"/>
      <w:marRight w:val="0"/>
      <w:marTop w:val="0"/>
      <w:marBottom w:val="0"/>
      <w:divBdr>
        <w:top w:val="none" w:sz="0" w:space="0" w:color="auto"/>
        <w:left w:val="none" w:sz="0" w:space="0" w:color="auto"/>
        <w:bottom w:val="none" w:sz="0" w:space="0" w:color="auto"/>
        <w:right w:val="none" w:sz="0" w:space="0" w:color="auto"/>
      </w:divBdr>
    </w:div>
    <w:div w:id="1094863050">
      <w:bodyDiv w:val="1"/>
      <w:marLeft w:val="0"/>
      <w:marRight w:val="0"/>
      <w:marTop w:val="0"/>
      <w:marBottom w:val="0"/>
      <w:divBdr>
        <w:top w:val="none" w:sz="0" w:space="0" w:color="auto"/>
        <w:left w:val="none" w:sz="0" w:space="0" w:color="auto"/>
        <w:bottom w:val="none" w:sz="0" w:space="0" w:color="auto"/>
        <w:right w:val="none" w:sz="0" w:space="0" w:color="auto"/>
      </w:divBdr>
    </w:div>
    <w:div w:id="1225339156">
      <w:bodyDiv w:val="1"/>
      <w:marLeft w:val="0"/>
      <w:marRight w:val="0"/>
      <w:marTop w:val="0"/>
      <w:marBottom w:val="0"/>
      <w:divBdr>
        <w:top w:val="none" w:sz="0" w:space="0" w:color="auto"/>
        <w:left w:val="none" w:sz="0" w:space="0" w:color="auto"/>
        <w:bottom w:val="none" w:sz="0" w:space="0" w:color="auto"/>
        <w:right w:val="none" w:sz="0" w:space="0" w:color="auto"/>
      </w:divBdr>
    </w:div>
    <w:div w:id="1240991226">
      <w:bodyDiv w:val="1"/>
      <w:marLeft w:val="0"/>
      <w:marRight w:val="0"/>
      <w:marTop w:val="0"/>
      <w:marBottom w:val="0"/>
      <w:divBdr>
        <w:top w:val="none" w:sz="0" w:space="0" w:color="auto"/>
        <w:left w:val="none" w:sz="0" w:space="0" w:color="auto"/>
        <w:bottom w:val="none" w:sz="0" w:space="0" w:color="auto"/>
        <w:right w:val="none" w:sz="0" w:space="0" w:color="auto"/>
      </w:divBdr>
      <w:divsChild>
        <w:div w:id="271519336">
          <w:marLeft w:val="0"/>
          <w:marRight w:val="0"/>
          <w:marTop w:val="0"/>
          <w:marBottom w:val="0"/>
          <w:divBdr>
            <w:top w:val="none" w:sz="0" w:space="0" w:color="auto"/>
            <w:left w:val="none" w:sz="0" w:space="0" w:color="auto"/>
            <w:bottom w:val="none" w:sz="0" w:space="0" w:color="auto"/>
            <w:right w:val="none" w:sz="0" w:space="0" w:color="auto"/>
          </w:divBdr>
          <w:divsChild>
            <w:div w:id="1456680990">
              <w:marLeft w:val="0"/>
              <w:marRight w:val="0"/>
              <w:marTop w:val="0"/>
              <w:marBottom w:val="0"/>
              <w:divBdr>
                <w:top w:val="none" w:sz="0" w:space="0" w:color="auto"/>
                <w:left w:val="none" w:sz="0" w:space="0" w:color="auto"/>
                <w:bottom w:val="none" w:sz="0" w:space="0" w:color="auto"/>
                <w:right w:val="none" w:sz="0" w:space="0" w:color="auto"/>
              </w:divBdr>
              <w:divsChild>
                <w:div w:id="1329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30962">
      <w:bodyDiv w:val="1"/>
      <w:marLeft w:val="0"/>
      <w:marRight w:val="0"/>
      <w:marTop w:val="0"/>
      <w:marBottom w:val="0"/>
      <w:divBdr>
        <w:top w:val="none" w:sz="0" w:space="0" w:color="auto"/>
        <w:left w:val="none" w:sz="0" w:space="0" w:color="auto"/>
        <w:bottom w:val="none" w:sz="0" w:space="0" w:color="auto"/>
        <w:right w:val="none" w:sz="0" w:space="0" w:color="auto"/>
      </w:divBdr>
    </w:div>
    <w:div w:id="1659726029">
      <w:bodyDiv w:val="1"/>
      <w:marLeft w:val="0"/>
      <w:marRight w:val="0"/>
      <w:marTop w:val="0"/>
      <w:marBottom w:val="0"/>
      <w:divBdr>
        <w:top w:val="none" w:sz="0" w:space="0" w:color="auto"/>
        <w:left w:val="none" w:sz="0" w:space="0" w:color="auto"/>
        <w:bottom w:val="none" w:sz="0" w:space="0" w:color="auto"/>
        <w:right w:val="none" w:sz="0" w:space="0" w:color="auto"/>
      </w:divBdr>
    </w:div>
    <w:div w:id="1710686699">
      <w:bodyDiv w:val="1"/>
      <w:marLeft w:val="0"/>
      <w:marRight w:val="0"/>
      <w:marTop w:val="0"/>
      <w:marBottom w:val="0"/>
      <w:divBdr>
        <w:top w:val="none" w:sz="0" w:space="0" w:color="auto"/>
        <w:left w:val="none" w:sz="0" w:space="0" w:color="auto"/>
        <w:bottom w:val="none" w:sz="0" w:space="0" w:color="auto"/>
        <w:right w:val="none" w:sz="0" w:space="0" w:color="auto"/>
      </w:divBdr>
    </w:div>
    <w:div w:id="177258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pc.gob.do/dgrs/reglamentos/" TargetMode="External"/><Relationship Id="rId18" Type="http://schemas.openxmlformats.org/officeDocument/2006/relationships/hyperlink" Target="https://www.dgcp.gob.do/sobre-nosotros/marco-legal/documentos-estanda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gcp.gob.do/sobre-nosotros/marco-legal/documentos-estandar/" TargetMode="External"/><Relationship Id="rId7" Type="http://schemas.openxmlformats.org/officeDocument/2006/relationships/endnotes" Target="endnotes.xml"/><Relationship Id="rId12" Type="http://schemas.openxmlformats.org/officeDocument/2006/relationships/hyperlink" Target="mailto:gerenciafinanciera@alcaldiasanpedro.gob.do" TargetMode="External"/><Relationship Id="rId17" Type="http://schemas.openxmlformats.org/officeDocument/2006/relationships/hyperlink" Target="https://www.dgcp.gob.do/sobre-nosotros/marco-legal/documentos-estand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gcp.gob.do/" TargetMode="External"/><Relationship Id="rId20" Type="http://schemas.openxmlformats.org/officeDocument/2006/relationships/hyperlink" Target="https://www.dgcp.gob.do/sobre-nosotros/marco-legal/documentos-estand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n.gob.do/" TargetMode="External"/><Relationship Id="rId24" Type="http://schemas.openxmlformats.org/officeDocument/2006/relationships/hyperlink" Target="https://www.dgcp.gob.do/sobre-nosotros/marco-legal/documentos-estandar/" TargetMode="External"/><Relationship Id="rId5" Type="http://schemas.openxmlformats.org/officeDocument/2006/relationships/webSettings" Target="webSettings.xml"/><Relationship Id="rId15" Type="http://schemas.openxmlformats.org/officeDocument/2006/relationships/hyperlink" Target="http://www.dgcp.gob.do/" TargetMode="External"/><Relationship Id="rId23" Type="http://schemas.openxmlformats.org/officeDocument/2006/relationships/hyperlink" Target="https://www.dgcp.gob.do/sobre-nosotros/marco-legal/documentos-estandar/" TargetMode="External"/><Relationship Id="rId28" Type="http://schemas.openxmlformats.org/officeDocument/2006/relationships/fontTable" Target="fontTable.xml"/><Relationship Id="rId10" Type="http://schemas.openxmlformats.org/officeDocument/2006/relationships/hyperlink" Target="http://www.ayuntamientosanpedro.gob.do" TargetMode="External"/><Relationship Id="rId19" Type="http://schemas.openxmlformats.org/officeDocument/2006/relationships/hyperlink" Target="https://www.dgcp.gob.do/sobre-nosotros/marco-legal/documentos-estandar/" TargetMode="External"/><Relationship Id="rId4" Type="http://schemas.openxmlformats.org/officeDocument/2006/relationships/settings" Target="settings.xml"/><Relationship Id="rId9" Type="http://schemas.openxmlformats.org/officeDocument/2006/relationships/hyperlink" Target="http://www.ayuntamientosanpedro.gob.do" TargetMode="External"/><Relationship Id="rId14" Type="http://schemas.openxmlformats.org/officeDocument/2006/relationships/hyperlink" Target="http://www.mopc.gob.do/dgrs/reglamentos/" TargetMode="External"/><Relationship Id="rId22" Type="http://schemas.openxmlformats.org/officeDocument/2006/relationships/hyperlink" Target="https://www.dgcp.gob.do/sobre-nosotros/marco-legal/documentos-estandar/" TargetMode="External"/><Relationship Id="rId27"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29FA3-3406-4B8B-8F26-29BF4A65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44</Pages>
  <Words>18569</Words>
  <Characters>102135</Characters>
  <Application>Microsoft Office Word</Application>
  <DocSecurity>0</DocSecurity>
  <Lines>851</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 De La Cruz Contreras</dc:creator>
  <cp:keywords/>
  <cp:lastModifiedBy>EncFinanciera</cp:lastModifiedBy>
  <cp:revision>15</cp:revision>
  <cp:lastPrinted>2021-08-18T22:00:00Z</cp:lastPrinted>
  <dcterms:created xsi:type="dcterms:W3CDTF">2021-12-13T16:55:00Z</dcterms:created>
  <dcterms:modified xsi:type="dcterms:W3CDTF">2022-01-03T19:09:00Z</dcterms:modified>
</cp:coreProperties>
</file>